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6"/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_Hlk96336468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786" cy="71651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69786" cy="716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87pt;height:56.4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left="0" w:right="-286" w:firstLine="0"/>
        <w:jc w:val="center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pStyle w:val="926"/>
        <w:ind w:left="0" w:right="-286" w:firstLine="0"/>
        <w:jc w:val="center"/>
        <w:rPr>
          <w:b/>
          <w:spacing w:val="30"/>
          <w:sz w:val="28"/>
          <w:szCs w:val="28"/>
          <w:lang w:eastAsia="en-US"/>
        </w:rPr>
      </w:pPr>
      <w:r>
        <w:rPr>
          <w:b/>
          <w:spacing w:val="30"/>
          <w:sz w:val="28"/>
          <w:szCs w:val="28"/>
          <w:lang w:val="en-US" w:eastAsia="en-US"/>
        </w:rPr>
        <w:t xml:space="preserve">КОМИТЕТ </w:t>
      </w:r>
      <w:r>
        <w:rPr>
          <w:b/>
          <w:spacing w:val="30"/>
          <w:sz w:val="28"/>
          <w:szCs w:val="28"/>
          <w:lang w:eastAsia="en-US"/>
        </w:rPr>
        <w:t xml:space="preserve">ПО СОХРАНЕНИЮ КУЛЬТУРНОГО НАСЛЕДИЯ ЛЕНИНГРАДСКОЙ ОБЛАСТИ</w:t>
      </w:r>
      <w:r>
        <w:rPr>
          <w:b/>
          <w:spacing w:val="30"/>
          <w:sz w:val="28"/>
          <w:szCs w:val="28"/>
          <w:lang w:eastAsia="en-US"/>
        </w:rPr>
      </w:r>
      <w:r>
        <w:rPr>
          <w:b/>
          <w:spacing w:val="30"/>
          <w:sz w:val="28"/>
          <w:szCs w:val="28"/>
          <w:lang w:eastAsia="en-US"/>
        </w:rPr>
      </w:r>
    </w:p>
    <w:p>
      <w:pPr>
        <w:pStyle w:val="926"/>
        <w:ind w:left="0" w:right="-286" w:firstLine="0"/>
        <w:jc w:val="center"/>
        <w:rPr>
          <w:sz w:val="2"/>
          <w:szCs w:val="28"/>
        </w:rPr>
        <w:pBdr>
          <w:bottom w:val="single" w:color="000000" w:sz="12" w:space="1"/>
        </w:pBd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p>
      <w:pPr>
        <w:pStyle w:val="926"/>
        <w:ind w:left="567" w:right="-286"/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</w:p>
    <w:p>
      <w:pPr>
        <w:pStyle w:val="926"/>
        <w:ind w:left="0" w:right="-28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6"/>
        <w:ind w:left="567" w:right="-286"/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jc w:val="right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«___</w:t>
      </w:r>
      <w:r>
        <w:rPr>
          <w:sz w:val="28"/>
          <w:szCs w:val="28"/>
        </w:rPr>
        <w:t xml:space="preserve">»____________2026</w:t>
      </w:r>
      <w:r>
        <w:rPr>
          <w:sz w:val="28"/>
          <w:szCs w:val="28"/>
        </w:rPr>
        <w:t xml:space="preserve"> г.   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№________________</w:t>
      </w:r>
      <w:r>
        <w:rPr>
          <w:sz w:val="28"/>
          <w:szCs w:val="28"/>
        </w:rPr>
        <w:t xml:space="preserve">        Санкт-Петербург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rPr>
          <w:sz w:val="28"/>
          <w:szCs w:val="28"/>
          <w:u w:val="single"/>
        </w:rPr>
      </w:pPr>
      <w:r/>
      <w:bookmarkEnd w:id="0"/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26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включении </w:t>
      </w:r>
      <w:r>
        <w:rPr>
          <w:b/>
          <w:sz w:val="28"/>
          <w:szCs w:val="28"/>
        </w:rPr>
        <w:t xml:space="preserve">выявленного объекта культурного наследия </w:t>
        <w:br/>
      </w:r>
      <w:r>
        <w:rPr>
          <w:b/>
          <w:bCs/>
          <w:sz w:val="28"/>
          <w:szCs w:val="28"/>
        </w:rPr>
        <w:t xml:space="preserve">«Торговый дом б. Финск</w:t>
      </w:r>
      <w:r>
        <w:rPr>
          <w:b/>
          <w:bCs/>
          <w:sz w:val="28"/>
          <w:szCs w:val="28"/>
        </w:rPr>
        <w:t xml:space="preserve">ого</w:t>
      </w:r>
      <w:r>
        <w:rPr>
          <w:b/>
          <w:bCs/>
          <w:sz w:val="28"/>
          <w:szCs w:val="28"/>
        </w:rPr>
        <w:t xml:space="preserve"> объединенного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банка»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адресу: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Ленинградская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область,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Выборгский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район</w:t>
      </w:r>
      <w:r>
        <w:rPr>
          <w:b/>
          <w:bCs/>
          <w:sz w:val="28"/>
          <w:szCs w:val="28"/>
        </w:rPr>
        <w:t xml:space="preserve">,</w:t>
      </w:r>
      <w:r>
        <w:rPr>
          <w:b/>
          <w:bCs/>
          <w:sz w:val="28"/>
          <w:szCs w:val="28"/>
        </w:rPr>
        <w:t xml:space="preserve"> г. Выборг, ул. Крепостная, д. 24,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единый государственный реестр объектов культурного наследия (памятников и</w:t>
      </w:r>
      <w:r>
        <w:rPr>
          <w:b/>
          <w:sz w:val="28"/>
          <w:szCs w:val="28"/>
        </w:rPr>
        <w:t xml:space="preserve">стории и культуры) народов Российской Федерации в качестве объекта культурного наследия регионального значения с наименованием </w:t>
        <w:br/>
      </w:r>
      <w:r>
        <w:rPr>
          <w:b/>
          <w:sz w:val="28"/>
          <w:szCs w:val="28"/>
        </w:rPr>
        <w:t xml:space="preserve">«Торговый дом Союзного Финляндского банка», 1911 г., 1933 г.,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расположенного по адресу: Л</w:t>
      </w:r>
      <w:r>
        <w:rPr>
          <w:b/>
          <w:sz w:val="28"/>
          <w:szCs w:val="28"/>
        </w:rPr>
        <w:t xml:space="preserve">енинградская область, муниципальный район Выборгский, городское поселение Выборгское, город Выборг, улица Крепостная, дом 24</w:t>
      </w:r>
      <w:r>
        <w:rPr>
          <w:b/>
          <w:sz w:val="28"/>
          <w:szCs w:val="28"/>
        </w:rPr>
        <w:t xml:space="preserve">, утверждении границ территории и предмета охраны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5.1, 9.2, 18, 33 Федераль</w:t>
      </w:r>
      <w:r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закона </w:t>
        <w:br/>
        <w:t xml:space="preserve">от 25 июня 2002 года № 73-ФЗ «Об объектах культурного наследия (памятниках истории и культуры) народов Российской Федерации», статьей 4 Областного закона Ленинградской области от 25 декабря 2015 года № 140-оз </w:t>
        <w:br/>
        <w:t xml:space="preserve">«О государственной охране, сохранении,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постановлением Правительства Ленинградской области от 21 декабря 2020 года </w:t>
        <w:br/>
        <w:t xml:space="preserve">№ 839 </w:t>
      </w:r>
      <w:r>
        <w:rPr>
          <w:sz w:val="28"/>
          <w:szCs w:val="28"/>
        </w:rPr>
        <w:t xml:space="preserve">«Об органах исполнительной власти Ленинградской области в сфере культуры и туризма»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Положением о едином государственном реестре объектов культурного наследия (памятников истории и культуры) народов Российской Федерации, утвержденным приказом Министерства культуры Российской Федерации от 3 октября 2011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954, подпунктов</w:t>
      </w:r>
      <w:r>
        <w:rPr>
          <w:sz w:val="28"/>
          <w:szCs w:val="28"/>
        </w:rPr>
        <w:t xml:space="preserve"> 2.1.2, 2.3.7 Положения </w:t>
        <w:br/>
      </w:r>
      <w:r>
        <w:rPr>
          <w:sz w:val="28"/>
          <w:szCs w:val="28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</w:t>
        <w:br/>
      </w:r>
      <w:r>
        <w:rPr>
          <w:sz w:val="28"/>
          <w:szCs w:val="28"/>
        </w:rPr>
        <w:t xml:space="preserve">от 24 декабря 2020 года № 850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положительного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государственной историко-культу</w:t>
      </w:r>
      <w:r>
        <w:rPr>
          <w:sz w:val="28"/>
          <w:szCs w:val="28"/>
        </w:rPr>
        <w:t xml:space="preserve">рной экспертизы, выполненной </w:t>
      </w:r>
      <w:r>
        <w:rPr>
          <w:sz w:val="28"/>
          <w:szCs w:val="28"/>
        </w:rPr>
        <w:t xml:space="preserve">экспертной организацией обществом с ограниченной ответственностью «Союз экспертов Северо-Запада» в 2026 году, 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Включить выявленный объект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«Торговый дом </w:t>
        <w:br/>
        <w:t xml:space="preserve">б. Финского объединенного банка» по адресу: Ленинградская область, Выборгский район, г. Выборг, ул. Крепостная, д. 24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</w:t>
      </w:r>
      <w:r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в качестве объекта культурного наследия регионального </w:t>
      </w:r>
      <w:r>
        <w:rPr>
          <w:sz w:val="28"/>
          <w:szCs w:val="28"/>
        </w:rPr>
        <w:t xml:space="preserve">значения </w:t>
      </w:r>
      <w:r>
        <w:rPr>
          <w:sz w:val="32"/>
          <w:szCs w:val="32"/>
        </w:rPr>
        <w:t xml:space="preserve">«</w:t>
      </w:r>
      <w:r>
        <w:rPr>
          <w:sz w:val="28"/>
          <w:szCs w:val="28"/>
        </w:rPr>
        <w:t xml:space="preserve">Торговый до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Союзного Финляндского банка», 1911 г., 1933 г., архитектор </w:t>
        <w:br/>
        <w:t xml:space="preserve">У. Ульбе</w:t>
      </w:r>
      <w:r>
        <w:rPr>
          <w:sz w:val="28"/>
          <w:szCs w:val="28"/>
        </w:rPr>
        <w:t xml:space="preserve">рг</w:t>
      </w:r>
      <w:r>
        <w:rPr>
          <w:sz w:val="27"/>
        </w:rPr>
        <w:t xml:space="preserve">, </w:t>
      </w:r>
      <w:r>
        <w:rPr>
          <w:sz w:val="28"/>
          <w:szCs w:val="28"/>
        </w:rPr>
        <w:t xml:space="preserve">расположенного по адресу: </w:t>
      </w:r>
      <w:r>
        <w:rPr>
          <w:sz w:val="28"/>
          <w:szCs w:val="28"/>
        </w:rPr>
        <w:t xml:space="preserve">Ленинградская область, муниципальный район Выборгский, городское поселение Выборгское, город Выборг, </w:t>
        <w:br/>
        <w:t xml:space="preserve">улица Крепостная, дом 24, вид – памятник.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>
        <w:rPr>
          <w:sz w:val="28"/>
          <w:szCs w:val="28"/>
        </w:rPr>
        <w:t xml:space="preserve">Утвердить границы территории</w:t>
      </w:r>
      <w:r>
        <w:rPr>
          <w:sz w:val="28"/>
          <w:szCs w:val="28"/>
        </w:rPr>
        <w:t xml:space="preserve"> объекта культурного наследия </w:t>
      </w:r>
      <w:r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значения </w:t>
      </w:r>
      <w:r>
        <w:rPr>
          <w:sz w:val="32"/>
          <w:szCs w:val="32"/>
        </w:rPr>
        <w:t xml:space="preserve">«</w:t>
      </w:r>
      <w:r>
        <w:rPr>
          <w:sz w:val="28"/>
          <w:szCs w:val="28"/>
        </w:rPr>
        <w:t xml:space="preserve">Торговый до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Союзного Финляндского банка», 1911 г., 1933 г</w:t>
      </w:r>
      <w:r>
        <w:rPr>
          <w:sz w:val="28"/>
          <w:szCs w:val="28"/>
        </w:rPr>
        <w:t xml:space="preserve">., расположенного по адресу: </w:t>
      </w:r>
      <w:r>
        <w:rPr>
          <w:sz w:val="28"/>
          <w:szCs w:val="28"/>
        </w:rPr>
        <w:t xml:space="preserve">Ленинградская область, муниципальный район Выборгский, городское поселение Выборгское, город Выборг, </w:t>
        <w:br/>
        <w:t xml:space="preserve">улица Крепостная, дом 24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сог</w:t>
      </w:r>
      <w:r>
        <w:rPr>
          <w:sz w:val="28"/>
          <w:szCs w:val="28"/>
        </w:rPr>
        <w:t xml:space="preserve">ласно приложению </w:t>
      </w:r>
      <w:r>
        <w:rPr>
          <w:sz w:val="28"/>
          <w:szCs w:val="28"/>
        </w:rPr>
        <w:t xml:space="preserve">№ 1 к настоящему приказу.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left="0" w:firstLine="0"/>
        <w:jc w:val="both"/>
        <w:tabs>
          <w:tab w:val="num" w:pos="-540" w:leader="none"/>
          <w:tab w:val="clear" w:pos="1260" w:leader="none"/>
        </w:tabs>
      </w:pPr>
      <w:r>
        <w:rPr>
          <w:sz w:val="28"/>
          <w:szCs w:val="28"/>
        </w:rPr>
        <w:t xml:space="preserve">       3. Утвердит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предмет</w:t>
      </w:r>
      <w:r>
        <w:rPr>
          <w:sz w:val="28"/>
          <w:szCs w:val="28"/>
        </w:rPr>
        <w:t xml:space="preserve">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 культурного наследия </w:t>
      </w:r>
      <w:r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значения </w:t>
      </w:r>
      <w:r>
        <w:rPr>
          <w:sz w:val="32"/>
          <w:szCs w:val="32"/>
        </w:rPr>
        <w:t xml:space="preserve">«</w:t>
      </w:r>
      <w:r>
        <w:rPr>
          <w:sz w:val="28"/>
          <w:szCs w:val="28"/>
        </w:rPr>
        <w:t xml:space="preserve">Торговый до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Союзного Финляндского банка», 1911 г., 1933 г</w:t>
      </w:r>
      <w:r>
        <w:rPr>
          <w:sz w:val="28"/>
          <w:szCs w:val="28"/>
        </w:rPr>
        <w:t xml:space="preserve">., расположенного по адресу: </w:t>
      </w:r>
      <w:r>
        <w:rPr>
          <w:sz w:val="28"/>
          <w:szCs w:val="28"/>
        </w:rPr>
        <w:t xml:space="preserve">Ленинградская область, муниципальный район Выборгский, городское поселение Выборгское, город Выборг, </w:t>
        <w:br/>
        <w:t xml:space="preserve">улица Крепостная, дом 24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pStyle w:val="926"/>
        <w:ind w:left="0" w:firstLine="0"/>
        <w:jc w:val="both"/>
        <w:tabs>
          <w:tab w:val="num" w:pos="-540" w:leader="none"/>
          <w:tab w:val="clear" w:pos="12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4. Исключить </w:t>
      </w:r>
      <w:r>
        <w:rPr>
          <w:sz w:val="28"/>
          <w:szCs w:val="28"/>
        </w:rPr>
        <w:t xml:space="preserve">выявленный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«Торговый дом </w:t>
        <w:br/>
        <w:t xml:space="preserve">б. Финского объединенного банка» по адресу: Ленинградская область, Выборгский район, г. Выборг, ул. Крепостная, д. 24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из Перечня выявленных объектов культурного наследия, расположенных на территории Ленинградской области, утвержденного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риказом комитета по культуре Ленинградской области </w:t>
        <w:br/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01 декабря 2015 года № 01-03/15-63 (п. 1007)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</w:t>
      </w:r>
      <w:r>
        <w:rPr>
          <w:sz w:val="28"/>
          <w:szCs w:val="28"/>
        </w:rPr>
        <w:t xml:space="preserve"> обеспечить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внесение сведений об объекте культурного наследия регионального значения</w:t>
      </w:r>
      <w:r>
        <w:rPr>
          <w:sz w:val="28"/>
          <w:szCs w:val="28"/>
        </w:rPr>
        <w:t xml:space="preserve">, указанном в п. 1 настоящего приказа, в единый государственный реестр объектов культурного наследия (памятников 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культуры) народов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копи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настоящего приказа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сроки, установленные действующим законодательством, в территориальный орган федерального органа исполнительной власти, уполномоченного Правите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0"/>
        <w:ind w:left="0" w:firstLine="284"/>
        <w:jc w:val="both"/>
        <w:rPr>
          <w:sz w:val="28"/>
          <w:szCs w:val="27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письменно</w:t>
      </w:r>
      <w:r>
        <w:rPr>
          <w:sz w:val="28"/>
          <w:szCs w:val="28"/>
        </w:rPr>
        <w:t xml:space="preserve">го уведомления</w:t>
      </w:r>
      <w:r>
        <w:rPr>
          <w:sz w:val="28"/>
          <w:szCs w:val="28"/>
        </w:rPr>
        <w:t xml:space="preserve"> собственнику или иному законному владельцу объекта культурного наследия регионального</w:t>
      </w:r>
      <w:r>
        <w:rPr>
          <w:sz w:val="28"/>
          <w:szCs w:val="28"/>
        </w:rPr>
        <w:t xml:space="preserve"> значения,</w:t>
      </w:r>
      <w:r>
        <w:rPr>
          <w:sz w:val="28"/>
          <w:szCs w:val="28"/>
        </w:rPr>
        <w:t xml:space="preserve"> земельного участка в границах территории </w:t>
      </w:r>
      <w:r>
        <w:rPr>
          <w:sz w:val="28"/>
          <w:szCs w:val="28"/>
        </w:rPr>
        <w:t xml:space="preserve">объекта культурного наследия регионального значения</w:t>
      </w:r>
      <w:r>
        <w:rPr>
          <w:sz w:val="28"/>
          <w:szCs w:val="28"/>
        </w:rPr>
        <w:t xml:space="preserve">, указанного в п.1 настоящего приказа</w:t>
      </w:r>
      <w:r>
        <w:rPr>
          <w:sz w:val="28"/>
          <w:szCs w:val="27"/>
        </w:rPr>
        <w:t xml:space="preserve">.</w:t>
      </w:r>
      <w:r>
        <w:rPr>
          <w:sz w:val="28"/>
          <w:szCs w:val="27"/>
        </w:rPr>
      </w:r>
      <w:r>
        <w:rPr>
          <w:sz w:val="28"/>
          <w:szCs w:val="27"/>
        </w:rPr>
      </w:r>
    </w:p>
    <w:p>
      <w:pPr>
        <w:pStyle w:val="926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6. Сектору делопро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водства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7. Контроль за исполнением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приказа оставляю за собой.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6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 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  <w:tab/>
        <w:tab/>
        <w:tab/>
        <w:tab/>
        <w:tab/>
        <w:t xml:space="preserve">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Заместитель председателя 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по сохранению культурного наследия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32"/>
          <w:szCs w:val="32"/>
          <w:highlight w:val="none"/>
        </w:rPr>
      </w:pPr>
      <w:r>
        <w:rPr>
          <w:sz w:val="28"/>
          <w:szCs w:val="28"/>
          <w:highlight w:val="none"/>
        </w:rPr>
        <w:t xml:space="preserve">Ленинградской области                                                                                Г.Е. Лазарева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1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highlight w:val="none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pStyle w:val="926"/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</w:rPr>
        <w:t xml:space="preserve">Границы территории </w:t>
      </w:r>
      <w:r>
        <w:rPr>
          <w:b/>
          <w:bCs/>
          <w:sz w:val="27"/>
          <w:szCs w:val="27"/>
        </w:rPr>
        <w:t xml:space="preserve">объекта культурного наследия 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sz w:val="27"/>
        </w:rPr>
        <w:t xml:space="preserve">региональног</w:t>
      </w:r>
      <w:r>
        <w:rPr>
          <w:b/>
          <w:sz w:val="27"/>
        </w:rPr>
        <w:t xml:space="preserve">о</w:t>
      </w:r>
      <w:r>
        <w:rPr>
          <w:b/>
          <w:sz w:val="27"/>
        </w:rPr>
        <w:t xml:space="preserve"> значения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«Торговый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дом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Союзного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 xml:space="preserve">Финляндского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банка»,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расположенног</w:t>
      </w:r>
      <w:r>
        <w:rPr>
          <w:b/>
          <w:sz w:val="27"/>
        </w:rPr>
        <w:t xml:space="preserve">о</w:t>
      </w:r>
      <w:r>
        <w:rPr>
          <w:b/>
          <w:sz w:val="27"/>
        </w:rPr>
        <w:t xml:space="preserve"> по адресу: Ленинградская область, муниципальный район Выборгски</w:t>
      </w:r>
      <w:r>
        <w:rPr>
          <w:b/>
          <w:sz w:val="27"/>
        </w:rPr>
        <w:t xml:space="preserve">й,</w:t>
      </w:r>
      <w:r>
        <w:rPr>
          <w:b/>
          <w:sz w:val="27"/>
        </w:rPr>
        <w:t xml:space="preserve"> городское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поселение Выборгское,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город Выборг, </w:t>
        <w:br/>
        <w:t xml:space="preserve">улица Крепостная,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дом 24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ind w:firstLine="708"/>
        <w:jc w:val="center"/>
        <w:rPr>
          <w:b/>
          <w:bCs/>
          <w:spacing w:val="-2"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</w:rPr>
        <w:t xml:space="preserve">Карта</w:t>
      </w:r>
      <w:r>
        <w:rPr>
          <w:b/>
          <w:bCs/>
          <w:spacing w:val="-5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(схема)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границ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территории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объекта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культурного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наследия</w:t>
      </w: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</w:p>
    <w:p>
      <w:pPr>
        <w:contextualSpacing/>
        <w:ind w:firstLine="708"/>
        <w:jc w:val="center"/>
        <w:rPr>
          <w:b/>
          <w:bCs/>
          <w:spacing w:val="-2"/>
          <w:sz w:val="27"/>
          <w:szCs w:val="27"/>
          <w:highlight w:val="none"/>
        </w:rPr>
      </w:pP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</w:p>
    <w:p>
      <w:pPr>
        <w:contextualSpacing/>
        <w:ind w:firstLine="708"/>
        <w:jc w:val="center"/>
        <w:rPr>
          <w:b w:val="0"/>
          <w:bCs w:val="0"/>
        </w:rPr>
      </w:pPr>
      <w:r>
        <w:rPr>
          <w:b w:val="0"/>
          <w:bCs w:val="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95975" cy="56197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617863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895974" cy="5619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4.25pt;height:442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contextualSpacing/>
        <w:ind w:firstLine="0"/>
        <w:jc w:val="left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926"/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</w:rPr>
        <w:t xml:space="preserve">План поворотных (характерных) точек границ территории объекта культурного наследия: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</w:pPr>
      <w:r>
        <w:rPr>
          <w:b/>
          <w:sz w:val="4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95825" cy="4962525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7405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695824" cy="496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9.75pt;height:390.7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b/>
          <w:sz w:val="4"/>
        </w:rPr>
        <w:t xml:space="preserve">  </w:t>
      </w:r>
      <w:r>
        <w:rPr>
          <w:b/>
          <w:sz w:val="4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53125" cy="7048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35605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53124" cy="7048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8.75pt;height:55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Перечень координат поворотных (характерных) точек границ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bCs/>
          <w:sz w:val="27"/>
          <w:szCs w:val="27"/>
        </w:rPr>
        <w:t xml:space="preserve">территории объекта культурного наследия в системе координат,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установленной для ведения государственного кадастра недвижимости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tbl>
      <w:tblPr>
        <w:tblW w:w="0" w:type="auto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858"/>
        <w:gridCol w:w="3888"/>
        <w:gridCol w:w="3490"/>
      </w:tblGrid>
      <w:tr>
        <w:tblPrEx/>
        <w:trPr>
          <w:trHeight w:val="830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81"/>
              <w:ind w:right="113"/>
              <w:jc w:val="center"/>
              <w:spacing w:before="140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Номер</w:t>
            </w:r>
            <w:r>
              <w:rPr>
                <w:spacing w:val="-2"/>
                <w:sz w:val="27"/>
                <w:szCs w:val="27"/>
              </w:rPr>
              <w:t xml:space="preserve"> </w:t>
            </w:r>
            <w:r>
              <w:rPr>
                <w:spacing w:val="-2"/>
                <w:sz w:val="27"/>
                <w:szCs w:val="27"/>
              </w:rPr>
              <w:t xml:space="preserve">характерной</w:t>
            </w:r>
            <w:r>
              <w:rPr>
                <w:spacing w:val="-2"/>
                <w:sz w:val="27"/>
                <w:szCs w:val="27"/>
              </w:rPr>
              <w:t xml:space="preserve"> точки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gridSpan w:val="2"/>
            <w:tcW w:w="7378" w:type="dxa"/>
            <w:textDirection w:val="lrTb"/>
            <w:noWrap w:val="false"/>
          </w:tcPr>
          <w:p>
            <w:pPr>
              <w:pStyle w:val="981"/>
              <w:ind w:left="199" w:hanging="57"/>
              <w:jc w:val="center"/>
              <w:spacing w:line="273" w:lineRule="exac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Координаты характерных точек в</w:t>
            </w:r>
            <w:r>
              <w:rPr>
                <w:spacing w:val="-1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системе координат,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981"/>
              <w:ind w:left="199" w:hanging="57"/>
              <w:jc w:val="center"/>
              <w:spacing w:line="273" w:lineRule="exac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pacing w:val="-2"/>
                <w:sz w:val="27"/>
                <w:szCs w:val="27"/>
              </w:rPr>
              <w:t xml:space="preserve">установленной </w:t>
            </w:r>
            <w:r>
              <w:rPr>
                <w:sz w:val="27"/>
                <w:szCs w:val="27"/>
              </w:rPr>
              <w:t xml:space="preserve">для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ведения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государственного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кадастра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объектов</w:t>
            </w:r>
            <w:r>
              <w:rPr>
                <w:spacing w:val="-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недвижимости</w:t>
            </w:r>
            <w:r>
              <w:rPr>
                <w:spacing w:val="-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(м)</w:t>
            </w:r>
            <w:r>
              <w:rPr>
                <w:sz w:val="27"/>
                <w:szCs w:val="27"/>
              </w:rPr>
              <w:t xml:space="preserve"> (МСК-47 зона 2)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none" w:color="000000" w:sz="4" w:space="0"/>
            </w:tcBorders>
            <w:tcW w:w="185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81"/>
              <w:ind w:left="13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 xml:space="preserve">Х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81"/>
              <w:ind w:left="13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 xml:space="preserve">Y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8"/>
        </w:trPr>
        <w:tc>
          <w:tcPr>
            <w:tcW w:w="1858" w:type="dxa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522734.37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1293046.40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522731.30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1293051.86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6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522730.65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6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1293051.47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522720.55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1293065.41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522718.92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1293066.29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6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522717.46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6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1293065.79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522700.71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1293053.78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522700.29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1293052.27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522700.78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1293051.18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522712.63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1293034.95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87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522728.29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1293043.13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81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522734.37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81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1293046.40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</w:tbl>
    <w:p>
      <w:pPr>
        <w:ind w:firstLine="0"/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</w:rPr>
      </w:pPr>
      <w:r>
        <w:rPr>
          <w:b/>
          <w:bCs/>
          <w:sz w:val="27"/>
          <w:szCs w:val="27"/>
        </w:rPr>
        <w:t xml:space="preserve">Текстовое описание границ территории объекта культурного наследия</w:t>
      </w:r>
      <w:r>
        <w:rPr>
          <w:b/>
          <w:bCs/>
        </w:rPr>
      </w:r>
      <w:r>
        <w:rPr>
          <w:b/>
          <w:bCs/>
        </w:rPr>
      </w:r>
    </w:p>
    <w:p>
      <w:pPr>
        <w:ind w:left="0" w:right="283" w:firstLine="0"/>
        <w:jc w:val="both"/>
        <w:spacing w:before="47" w:line="276" w:lineRule="auto"/>
        <w:tabs>
          <w:tab w:val="left" w:pos="9638" w:leader="none"/>
        </w:tabs>
        <w:rPr>
          <w:sz w:val="27"/>
        </w:rPr>
      </w:pPr>
      <w:r>
        <w:rPr>
          <w:sz w:val="27"/>
        </w:rPr>
        <w:t xml:space="preserve">          Границы территории объекта проходят от точки 1 до точки 4 на северо</w:t>
      </w:r>
      <w:r>
        <w:rPr>
          <w:sz w:val="27"/>
        </w:rPr>
        <w:t xml:space="preserve">-</w:t>
      </w:r>
      <w:r>
        <w:rPr>
          <w:sz w:val="27"/>
        </w:rPr>
        <w:t xml:space="preserve">восток,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от точки 4 до точки 5 на юго-восток,</w:t>
      </w:r>
      <w:r>
        <w:rPr>
          <w:spacing w:val="-1"/>
          <w:sz w:val="27"/>
        </w:rPr>
        <w:t xml:space="preserve"> </w:t>
      </w:r>
      <w:r>
        <w:rPr>
          <w:sz w:val="27"/>
        </w:rPr>
        <w:t xml:space="preserve">от точки 5 до точки 6 на юго-запа</w:t>
      </w:r>
      <w:r>
        <w:rPr>
          <w:sz w:val="27"/>
        </w:rPr>
        <w:t xml:space="preserve">д,</w:t>
      </w:r>
      <w:r>
        <w:rPr>
          <w:sz w:val="27"/>
        </w:rPr>
        <w:t xml:space="preserve"> </w:t>
        <w:br/>
        <w:t xml:space="preserve">от точки 6 до точки 1 на северо-запад, где замыкаются.</w:t>
      </w:r>
      <w:r>
        <w:rPr>
          <w:sz w:val="27"/>
        </w:rPr>
      </w:r>
      <w:r>
        <w:rPr>
          <w:sz w:val="27"/>
        </w:rPr>
      </w:r>
    </w:p>
    <w:p>
      <w:pPr>
        <w:contextualSpacing/>
        <w:jc w:val="both"/>
        <w:rPr>
          <w:b w:val="0"/>
          <w:bCs w:val="0"/>
          <w:sz w:val="27"/>
          <w:szCs w:val="27"/>
        </w:rPr>
      </w:pPr>
      <w:r>
        <w:rPr>
          <w:b w:val="0"/>
          <w:bCs w:val="0"/>
          <w:sz w:val="27"/>
          <w:szCs w:val="27"/>
        </w:rPr>
      </w:r>
      <w:r>
        <w:rPr>
          <w:b w:val="0"/>
          <w:bCs w:val="0"/>
          <w:sz w:val="27"/>
          <w:szCs w:val="27"/>
        </w:rPr>
      </w:r>
      <w:r>
        <w:rPr>
          <w:b w:val="0"/>
          <w:bCs w:val="0"/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</w:rPr>
        <w:t xml:space="preserve">   </w:t>
      </w:r>
      <w:r>
        <w:rPr>
          <w:b/>
          <w:sz w:val="27"/>
        </w:rPr>
        <w:t xml:space="preserve">Режим использования территории </w:t>
      </w:r>
      <w:r>
        <w:rPr>
          <w:b/>
          <w:sz w:val="27"/>
        </w:rPr>
        <w:t xml:space="preserve">объекта культурного наследия </w:t>
      </w:r>
      <w:r>
        <w:rPr>
          <w:b/>
          <w:sz w:val="27"/>
        </w:rPr>
        <w:t xml:space="preserve">региональног</w:t>
      </w:r>
      <w:r>
        <w:rPr>
          <w:b/>
          <w:sz w:val="27"/>
        </w:rPr>
        <w:t xml:space="preserve">о</w:t>
      </w:r>
      <w:r>
        <w:rPr>
          <w:b/>
          <w:sz w:val="27"/>
        </w:rPr>
        <w:t xml:space="preserve"> значения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«Торговый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дом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Союзного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 xml:space="preserve">Финляндского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банка»,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расположенног</w:t>
      </w:r>
      <w:r>
        <w:rPr>
          <w:b/>
          <w:sz w:val="27"/>
        </w:rPr>
        <w:t xml:space="preserve">о</w:t>
      </w:r>
      <w:r>
        <w:rPr>
          <w:b/>
          <w:sz w:val="27"/>
        </w:rPr>
        <w:t xml:space="preserve"> по адресу: Ленинградская область, муниципальный район Выборгски</w:t>
      </w:r>
      <w:r>
        <w:rPr>
          <w:b/>
          <w:sz w:val="27"/>
        </w:rPr>
        <w:t xml:space="preserve">й,</w:t>
      </w:r>
      <w:r>
        <w:rPr>
          <w:b/>
          <w:sz w:val="27"/>
        </w:rPr>
        <w:t xml:space="preserve"> городское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поселение Выборгское,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город Выборг, </w:t>
        <w:br/>
        <w:t xml:space="preserve">улица Крепостная,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дом 24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941"/>
        <w:numPr>
          <w:ilvl w:val="1"/>
          <w:numId w:val="26"/>
        </w:numPr>
        <w:ind w:left="0" w:right="0" w:firstLine="709"/>
        <w:jc w:val="both"/>
        <w:spacing w:before="0" w:after="0" w:line="276" w:lineRule="auto"/>
        <w:rPr>
          <w:sz w:val="27"/>
        </w:rPr>
      </w:pPr>
      <w:r>
        <w:rPr>
          <w:sz w:val="27"/>
        </w:rPr>
        <w:t xml:space="preserve">На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территории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наследия</w:t>
      </w:r>
      <w:r>
        <w:rPr>
          <w:spacing w:val="-2"/>
          <w:sz w:val="27"/>
        </w:rPr>
        <w:t xml:space="preserve"> разрешается: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567" w:right="0" w:firstLine="0"/>
        <w:jc w:val="both"/>
        <w:spacing w:before="46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ведение хозяйственной деятельности, не противоречащей </w:t>
      </w:r>
      <w:r>
        <w:rPr>
          <w:sz w:val="27"/>
        </w:rPr>
        <w:t xml:space="preserve">требованиям</w:t>
      </w:r>
      <w:r>
        <w:rPr>
          <w:sz w:val="27"/>
        </w:rPr>
        <w:t xml:space="preserve"> обеспечения сохранности объекта культурного наследия </w:t>
        <w:br/>
        <w:t xml:space="preserve">и позволяюще</w:t>
      </w:r>
      <w:r>
        <w:rPr>
          <w:sz w:val="27"/>
        </w:rPr>
        <w:t xml:space="preserve">й</w:t>
      </w:r>
      <w:r>
        <w:rPr>
          <w:sz w:val="27"/>
        </w:rPr>
        <w:t xml:space="preserve"> обеспечить функционирование объекта культурного наследия </w:t>
        <w:br/>
      </w:r>
      <w:r>
        <w:rPr>
          <w:sz w:val="27"/>
        </w:rPr>
        <w:t xml:space="preserve">в</w:t>
      </w:r>
      <w:r>
        <w:rPr>
          <w:sz w:val="27"/>
        </w:rPr>
        <w:t xml:space="preserve"> </w:t>
      </w:r>
      <w:r>
        <w:rPr>
          <w:sz w:val="27"/>
        </w:rPr>
        <w:t xml:space="preserve">современных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условиях;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567" w:right="0" w:firstLine="851"/>
        <w:jc w:val="both"/>
        <w:spacing w:before="0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сохранение и восстановление (регенерация) историко</w:t>
      </w:r>
      <w:r>
        <w:rPr>
          <w:sz w:val="27"/>
        </w:rPr>
        <w:t xml:space="preserve">-</w:t>
      </w:r>
      <w:r>
        <w:rPr>
          <w:sz w:val="27"/>
        </w:rPr>
        <w:t xml:space="preserve">градостроительной </w:t>
        <w:br/>
        <w:t xml:space="preserve">и природной среды объекта культурного </w:t>
      </w:r>
      <w:r>
        <w:rPr>
          <w:sz w:val="27"/>
        </w:rPr>
        <w:t xml:space="preserve">наследия</w:t>
      </w:r>
      <w:r>
        <w:rPr>
          <w:sz w:val="27"/>
        </w:rPr>
        <w:t xml:space="preserve"> (восстановление, воссоздание, восполнение частично или </w:t>
      </w:r>
      <w:r>
        <w:rPr>
          <w:sz w:val="27"/>
        </w:rPr>
        <w:t xml:space="preserve">полностью</w:t>
      </w:r>
      <w:r>
        <w:rPr>
          <w:sz w:val="27"/>
        </w:rPr>
        <w:t xml:space="preserve"> утраченных элементов и характеристик историко-градостроительной </w:t>
      </w:r>
      <w:r>
        <w:rPr>
          <w:sz w:val="27"/>
        </w:rPr>
        <w:t xml:space="preserve">и</w:t>
      </w:r>
      <w:r>
        <w:rPr>
          <w:sz w:val="27"/>
        </w:rPr>
        <w:t xml:space="preserve"> природной среды территории);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567" w:right="0" w:firstLine="283"/>
        <w:jc w:val="both"/>
        <w:spacing w:before="0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сохранение исторических элементов планировочной </w:t>
      </w:r>
      <w:r>
        <w:rPr>
          <w:sz w:val="27"/>
        </w:rPr>
        <w:t xml:space="preserve">структуры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территории;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0" w:right="0" w:firstLine="850"/>
        <w:jc w:val="both"/>
        <w:spacing w:before="0" w:after="0" w:line="276" w:lineRule="auto"/>
        <w:tabs>
          <w:tab w:val="left" w:pos="1574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</w:rPr>
        <w:t xml:space="preserve">сохранение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исторических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элементов</w:t>
      </w:r>
      <w:r>
        <w:rPr>
          <w:spacing w:val="-5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 xml:space="preserve">ландшафта;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41"/>
        <w:numPr>
          <w:ilvl w:val="2"/>
          <w:numId w:val="26"/>
        </w:numPr>
        <w:ind w:left="567" w:right="0" w:firstLine="285"/>
        <w:jc w:val="both"/>
        <w:spacing w:before="47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реконструкция, ремонт инженерных коммуникаций, благоустройство</w:t>
      </w:r>
      <w:r>
        <w:rPr>
          <w:sz w:val="27"/>
        </w:rPr>
        <w:t xml:space="preserve">,</w:t>
      </w:r>
      <w:r>
        <w:rPr>
          <w:sz w:val="27"/>
        </w:rPr>
        <w:t xml:space="preserve"> озеленение, установка малых архитектурных форм, иная </w:t>
      </w:r>
      <w:r>
        <w:rPr>
          <w:sz w:val="27"/>
        </w:rPr>
        <w:t xml:space="preserve">хозяйственная</w:t>
      </w:r>
      <w:r>
        <w:rPr>
          <w:sz w:val="27"/>
        </w:rPr>
        <w:t xml:space="preserve"> деятельность (по согласованию с региональным органом охраны </w:t>
      </w:r>
      <w:r>
        <w:rPr>
          <w:sz w:val="27"/>
        </w:rPr>
        <w:t xml:space="preserve">объектов</w:t>
      </w:r>
      <w:r>
        <w:rPr>
          <w:sz w:val="27"/>
        </w:rPr>
        <w:t xml:space="preserve"> культурного наследия), не противоречащая требованиям </w:t>
      </w:r>
      <w:r>
        <w:rPr>
          <w:sz w:val="27"/>
        </w:rPr>
        <w:t xml:space="preserve">обеспечения</w:t>
      </w:r>
      <w:r>
        <w:rPr>
          <w:sz w:val="27"/>
        </w:rPr>
        <w:t xml:space="preserve"> сохранности объекта культурного наследия и позволяющая </w:t>
      </w:r>
      <w:r>
        <w:rPr>
          <w:sz w:val="27"/>
        </w:rPr>
        <w:t xml:space="preserve">обеспечить</w:t>
      </w:r>
      <w:r>
        <w:rPr>
          <w:sz w:val="27"/>
        </w:rPr>
        <w:t xml:space="preserve"> функционирование объекта культурного наследия в современных условия</w:t>
      </w:r>
      <w:r>
        <w:rPr>
          <w:sz w:val="27"/>
        </w:rPr>
        <w:t xml:space="preserve">х,</w:t>
      </w:r>
      <w:r>
        <w:rPr>
          <w:sz w:val="27"/>
        </w:rPr>
        <w:t xml:space="preserve"> обеспечивающая недопущение ухудшения состояния территории </w:t>
      </w:r>
      <w:r>
        <w:rPr>
          <w:sz w:val="27"/>
        </w:rPr>
        <w:t xml:space="preserve">объекта</w:t>
      </w:r>
      <w:r>
        <w:rPr>
          <w:sz w:val="27"/>
        </w:rPr>
        <w:t xml:space="preserve"> культурного наследия. Применение при благоустройстве и </w:t>
      </w:r>
      <w:r>
        <w:rPr>
          <w:sz w:val="27"/>
        </w:rPr>
        <w:t xml:space="preserve">оборудовании</w:t>
      </w:r>
      <w:r>
        <w:rPr>
          <w:sz w:val="27"/>
        </w:rPr>
        <w:t xml:space="preserve"> территории традиционных материалов: в покрытиях (дерево, камень), мал</w:t>
      </w:r>
      <w:r>
        <w:rPr>
          <w:sz w:val="27"/>
        </w:rPr>
        <w:t xml:space="preserve">ых</w:t>
      </w:r>
      <w:r>
        <w:rPr>
          <w:sz w:val="27"/>
        </w:rPr>
        <w:t xml:space="preserve"> архитектурных формах, исключая контрастные сочетания и яркую </w:t>
      </w:r>
      <w:r>
        <w:rPr>
          <w:sz w:val="27"/>
        </w:rPr>
        <w:t xml:space="preserve">цветовую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гамму.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1"/>
          <w:numId w:val="26"/>
        </w:numPr>
        <w:ind w:left="0" w:right="0" w:firstLine="850"/>
        <w:jc w:val="both"/>
        <w:spacing w:before="1" w:after="0" w:line="276" w:lineRule="auto"/>
        <w:tabs>
          <w:tab w:val="left" w:pos="1688" w:leader="none"/>
        </w:tabs>
        <w:rPr>
          <w:sz w:val="27"/>
        </w:rPr>
      </w:pPr>
      <w:r>
        <w:rPr>
          <w:sz w:val="27"/>
        </w:rPr>
        <w:t xml:space="preserve">На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территории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наследия</w:t>
      </w:r>
      <w:r>
        <w:rPr>
          <w:spacing w:val="-2"/>
          <w:sz w:val="27"/>
        </w:rPr>
        <w:t xml:space="preserve"> запрещается: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567" w:right="0" w:firstLine="284"/>
        <w:jc w:val="both"/>
        <w:spacing w:before="46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строительство объектов капитального строительства и </w:t>
      </w:r>
      <w:r>
        <w:rPr>
          <w:sz w:val="27"/>
        </w:rPr>
        <w:t xml:space="preserve">увеличение</w:t>
      </w:r>
      <w:r>
        <w:rPr>
          <w:sz w:val="27"/>
        </w:rPr>
        <w:t xml:space="preserve"> объемно-пространственных характеристик, существующих на </w:t>
      </w:r>
      <w:r>
        <w:rPr>
          <w:sz w:val="27"/>
        </w:rPr>
        <w:t xml:space="preserve">территории</w:t>
      </w:r>
      <w:r>
        <w:rPr>
          <w:sz w:val="27"/>
        </w:rPr>
        <w:t xml:space="preserve"> объекта культурного значения объектов капитального строительства;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567" w:right="0" w:firstLine="284"/>
        <w:jc w:val="both"/>
        <w:spacing w:before="0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проведение земляных, строительных, мелиоративных и иных работ, </w:t>
        <w:br/>
      </w:r>
      <w:r>
        <w:rPr>
          <w:sz w:val="27"/>
        </w:rPr>
        <w:t xml:space="preserve">за</w:t>
      </w:r>
      <w:r>
        <w:rPr>
          <w:sz w:val="27"/>
        </w:rPr>
        <w:t xml:space="preserve"> исключением работ по сохранению (воссозданию) объекта </w:t>
      </w:r>
      <w:r>
        <w:rPr>
          <w:sz w:val="27"/>
        </w:rPr>
        <w:t xml:space="preserve">культурного</w:t>
      </w:r>
      <w:r>
        <w:rPr>
          <w:sz w:val="27"/>
        </w:rPr>
        <w:t xml:space="preserve"> наследия или его отдельных элементов, сохранению историко</w:t>
      </w:r>
      <w:r>
        <w:rPr>
          <w:sz w:val="27"/>
        </w:rPr>
        <w:t xml:space="preserve">-</w:t>
      </w:r>
      <w:r>
        <w:rPr>
          <w:sz w:val="27"/>
        </w:rPr>
        <w:t xml:space="preserve">градостроительной или природной среды объекта культурного наследия;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0" w:right="0" w:firstLine="850"/>
        <w:jc w:val="both"/>
        <w:spacing w:before="0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размещение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наружной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 xml:space="preserve">рекламы;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6"/>
        </w:numPr>
        <w:ind w:left="567" w:right="0" w:firstLine="283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установка на фасадах, крыше объекта культурного наследия кондиционеров, телеантенн, тарелок спутниковой связи, а также других инженерно-технических средств;</w:t>
      </w:r>
      <w:r>
        <w:rPr>
          <w:sz w:val="27"/>
          <w:highlight w:val="none"/>
        </w:rPr>
      </w:r>
      <w:r/>
    </w:p>
    <w:p>
      <w:pPr>
        <w:pStyle w:val="941"/>
        <w:numPr>
          <w:ilvl w:val="2"/>
          <w:numId w:val="26"/>
        </w:numPr>
        <w:ind w:left="567" w:right="0" w:firstLine="283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прокладка наземных и воздушных инженерных коммуникаций, кроме временных, необходимых для проведения работ по сохранению;</w:t>
      </w:r>
      <w:r>
        <w:rPr>
          <w:sz w:val="27"/>
          <w:highlight w:val="none"/>
        </w:rPr>
      </w:r>
      <w:r/>
    </w:p>
    <w:p>
      <w:pPr>
        <w:pStyle w:val="941"/>
        <w:numPr>
          <w:ilvl w:val="2"/>
          <w:numId w:val="26"/>
        </w:numPr>
        <w:ind w:left="0" w:right="0" w:firstLine="850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устройство автостоянок;</w:t>
      </w:r>
      <w:r>
        <w:rPr>
          <w:sz w:val="27"/>
          <w:highlight w:val="none"/>
        </w:rPr>
      </w:r>
      <w:r/>
    </w:p>
    <w:p>
      <w:pPr>
        <w:pStyle w:val="941"/>
        <w:numPr>
          <w:ilvl w:val="2"/>
          <w:numId w:val="29"/>
        </w:numPr>
        <w:ind w:left="0" w:right="0" w:firstLine="850"/>
        <w:jc w:val="both"/>
        <w:spacing w:before="46" w:after="0" w:line="276" w:lineRule="auto"/>
        <w:rPr>
          <w:sz w:val="27"/>
        </w:rPr>
      </w:pPr>
      <w:r>
        <w:rPr>
          <w:sz w:val="27"/>
        </w:rPr>
        <w:t xml:space="preserve">складирование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мусора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(устройства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 xml:space="preserve">свалок);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9"/>
        </w:numPr>
        <w:ind w:left="0" w:right="0" w:firstLine="850"/>
        <w:jc w:val="both"/>
        <w:spacing w:before="47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использование</w:t>
      </w:r>
      <w:r>
        <w:rPr>
          <w:spacing w:val="-11"/>
          <w:sz w:val="27"/>
        </w:rPr>
        <w:t xml:space="preserve"> </w:t>
      </w:r>
      <w:r>
        <w:rPr>
          <w:sz w:val="27"/>
        </w:rPr>
        <w:t xml:space="preserve">пиротехнических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средств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 xml:space="preserve">фейерверков;</w:t>
      </w:r>
      <w:r>
        <w:rPr>
          <w:sz w:val="27"/>
        </w:rPr>
      </w:r>
      <w:r>
        <w:rPr>
          <w:sz w:val="27"/>
        </w:rPr>
      </w:r>
    </w:p>
    <w:p>
      <w:pPr>
        <w:pStyle w:val="941"/>
        <w:numPr>
          <w:ilvl w:val="2"/>
          <w:numId w:val="29"/>
        </w:numPr>
        <w:ind w:left="567" w:right="0" w:firstLine="283"/>
        <w:jc w:val="both"/>
        <w:spacing w:before="46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осуществление любых видов деятельности, </w:t>
      </w:r>
      <w:r>
        <w:rPr>
          <w:sz w:val="27"/>
        </w:rPr>
        <w:t xml:space="preserve">ухудшающих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экологические условия и гидрологический режим на территории объект</w:t>
      </w:r>
      <w:r>
        <w:rPr>
          <w:sz w:val="27"/>
        </w:rPr>
        <w:t xml:space="preserve">а</w:t>
      </w:r>
      <w:r>
        <w:rPr>
          <w:sz w:val="27"/>
        </w:rPr>
        <w:t xml:space="preserve"> культурного наследия, создающих вибрационные нагрузки </w:t>
      </w:r>
      <w:r>
        <w:rPr>
          <w:sz w:val="27"/>
        </w:rPr>
        <w:t xml:space="preserve">динамическим</w:t>
      </w:r>
      <w:r>
        <w:rPr>
          <w:sz w:val="27"/>
        </w:rPr>
        <w:t xml:space="preserve"> воздействием на грунты в зоне их взаимодействия с объектом </w:t>
      </w:r>
      <w:r>
        <w:rPr>
          <w:sz w:val="27"/>
        </w:rPr>
        <w:t xml:space="preserve">культурного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наследия.</w:t>
      </w:r>
      <w:r>
        <w:rPr>
          <w:sz w:val="27"/>
        </w:rPr>
      </w:r>
      <w:r>
        <w:rPr>
          <w:sz w:val="27"/>
        </w:rPr>
      </w:r>
    </w:p>
    <w:p>
      <w:pPr>
        <w:ind w:left="569" w:right="0" w:firstLine="0"/>
        <w:jc w:val="both"/>
        <w:spacing w:before="0" w:after="0" w:line="276" w:lineRule="auto"/>
        <w:tabs>
          <w:tab w:val="left" w:pos="1575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left="0" w:right="0" w:firstLine="0"/>
        <w:jc w:val="both"/>
        <w:spacing w:before="0" w:after="0" w:line="276" w:lineRule="auto"/>
        <w:tabs>
          <w:tab w:val="left" w:pos="1575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2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6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  <w:t xml:space="preserve">Предмет охраны </w:t>
      </w:r>
      <w:r>
        <w:rPr>
          <w:rFonts w:ascii="Times New Roman" w:hAnsi="Times New Roman"/>
          <w:b/>
          <w:bCs/>
          <w:sz w:val="27"/>
          <w:szCs w:val="27"/>
        </w:rPr>
        <w:t xml:space="preserve">объекта культурного наследия </w:t>
      </w:r>
      <w:r>
        <w:rPr>
          <w:b/>
          <w:sz w:val="27"/>
        </w:rPr>
        <w:t xml:space="preserve">региональног</w:t>
      </w:r>
      <w:r>
        <w:rPr>
          <w:b/>
          <w:sz w:val="27"/>
        </w:rPr>
        <w:t xml:space="preserve">о</w:t>
      </w:r>
      <w:r>
        <w:rPr>
          <w:b/>
          <w:sz w:val="27"/>
        </w:rPr>
        <w:t xml:space="preserve"> значения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«Торговый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дом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Союзного</w:t>
      </w:r>
      <w:r>
        <w:rPr>
          <w:b/>
          <w:spacing w:val="-16"/>
          <w:sz w:val="27"/>
        </w:rPr>
        <w:t xml:space="preserve"> </w:t>
      </w:r>
      <w:r>
        <w:rPr>
          <w:b/>
          <w:sz w:val="27"/>
        </w:rPr>
        <w:t xml:space="preserve">Финляндского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банка»,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 xml:space="preserve">расположенног</w:t>
      </w:r>
      <w:r>
        <w:rPr>
          <w:b/>
          <w:sz w:val="27"/>
        </w:rPr>
        <w:t xml:space="preserve">о</w:t>
      </w:r>
      <w:r>
        <w:rPr>
          <w:b/>
          <w:sz w:val="27"/>
        </w:rPr>
        <w:t xml:space="preserve"> по адресу: Ленинградская область, муниципальный район Выборгски</w:t>
      </w:r>
      <w:r>
        <w:rPr>
          <w:b/>
          <w:sz w:val="27"/>
        </w:rPr>
        <w:t xml:space="preserve">й,</w:t>
      </w:r>
      <w:r>
        <w:rPr>
          <w:b/>
          <w:sz w:val="27"/>
        </w:rPr>
        <w:t xml:space="preserve"> городское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поселение Выборгское,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город Выборг, улица Крепостная,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 xml:space="preserve">дом 24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ind w:left="0" w:right="0" w:firstLine="0"/>
        <w:jc w:val="left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82"/>
        <w:gridCol w:w="2194"/>
        <w:gridCol w:w="3701"/>
        <w:gridCol w:w="3827"/>
      </w:tblGrid>
      <w:tr>
        <w:tblPrEx/>
        <w:trPr>
          <w:trHeight w:val="978"/>
        </w:trPr>
        <w:tc>
          <w:tcPr>
            <w:tcW w:w="482" w:type="dxa"/>
            <w:textDirection w:val="lrTb"/>
            <w:noWrap w:val="false"/>
          </w:tcPr>
          <w:p>
            <w:pPr>
              <w:pStyle w:val="981"/>
              <w:ind w:left="107" w:right="88" w:firstLine="12"/>
              <w:spacing w:before="1" w:line="410" w:lineRule="auto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№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пп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81"/>
              <w:ind w:left="290" w:right="273" w:firstLine="412"/>
              <w:spacing w:before="1" w:line="259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Видов</w:t>
            </w:r>
            <w:r>
              <w:rPr>
                <w:spacing w:val="-2"/>
                <w:sz w:val="22"/>
              </w:rPr>
              <w:t xml:space="preserve">ая</w:t>
            </w:r>
            <w:r>
              <w:rPr>
                <w:spacing w:val="-2"/>
                <w:sz w:val="22"/>
              </w:rPr>
              <w:t xml:space="preserve"> принадлежно</w:t>
            </w:r>
            <w:r>
              <w:rPr>
                <w:spacing w:val="-2"/>
                <w:sz w:val="22"/>
              </w:rPr>
              <w:t xml:space="preserve">сть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предмета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охраны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1"/>
              <w:rPr>
                <w:sz w:val="22"/>
              </w:rPr>
            </w:pPr>
            <w:r>
              <w:rPr>
                <w:sz w:val="22"/>
              </w:rPr>
              <w:t xml:space="preserve">Предмет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охраны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1"/>
              <w:ind w:left="19" w:right="6"/>
              <w:jc w:val="center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Фотофиксация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431"/>
        </w:trPr>
        <w:tc>
          <w:tcPr>
            <w:tcW w:w="482" w:type="dxa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81"/>
              <w:ind w:left="10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2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textDirection w:val="lrTb"/>
            <w:noWrap w:val="false"/>
          </w:tcPr>
          <w:p>
            <w:pPr>
              <w:pStyle w:val="981"/>
              <w:ind w:left="9" w:right="1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3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1"/>
              <w:ind w:left="14" w:right="6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4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8477"/>
        </w:trPr>
        <w:tc>
          <w:tcPr>
            <w:tcW w:w="482" w:type="dxa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81"/>
              <w:ind w:left="242" w:right="233" w:firstLine="5"/>
              <w:jc w:val="center"/>
              <w:spacing w:before="3" w:line="259" w:lineRule="auto"/>
              <w:rPr>
                <w:sz w:val="22"/>
              </w:rPr>
            </w:pPr>
            <w:r>
              <w:rPr>
                <w:sz w:val="22"/>
              </w:rPr>
              <w:t xml:space="preserve">Объемно</w:t>
            </w: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пространственн</w:t>
            </w:r>
            <w:r>
              <w:rPr>
                <w:spacing w:val="-2"/>
                <w:sz w:val="22"/>
              </w:rPr>
              <w:t xml:space="preserve">ое</w:t>
            </w:r>
            <w:r>
              <w:rPr>
                <w:spacing w:val="-2"/>
                <w:sz w:val="22"/>
              </w:rPr>
              <w:t xml:space="preserve"> решение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textDirection w:val="lrTb"/>
            <w:noWrap w:val="false"/>
          </w:tcPr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историческое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местоположение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объекта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расположенного на углу у</w:t>
            </w:r>
            <w:r>
              <w:rPr>
                <w:sz w:val="22"/>
              </w:rPr>
              <w:t xml:space="preserve">лиц</w:t>
            </w:r>
            <w:r>
              <w:rPr>
                <w:sz w:val="22"/>
              </w:rPr>
              <w:t xml:space="preserve"> Крепостная и Пионерская;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2"/>
              <w:jc w:val="both"/>
              <w:spacing w:before="3" w:line="259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исторические (здесь и далее по</w:t>
            </w:r>
            <w:r>
              <w:rPr>
                <w:sz w:val="22"/>
              </w:rPr>
              <w:t xml:space="preserve">д</w:t>
            </w:r>
            <w:r>
              <w:rPr>
                <w:sz w:val="22"/>
              </w:rPr>
              <w:t xml:space="preserve"> термином «исторический» следу</w:t>
            </w:r>
            <w:r>
              <w:rPr>
                <w:sz w:val="22"/>
              </w:rPr>
              <w:t xml:space="preserve">ет</w:t>
            </w:r>
            <w:r>
              <w:rPr>
                <w:sz w:val="22"/>
              </w:rPr>
              <w:t xml:space="preserve"> понимать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период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на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1911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г.)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габариты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конфигурация, трехэтажного сложног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в плане здания;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габариты и конфигурация (сложн</w:t>
            </w:r>
            <w:r>
              <w:rPr>
                <w:sz w:val="22"/>
              </w:rPr>
              <w:t xml:space="preserve">ая: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односкатная)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крыши,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высотные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отм</w:t>
            </w:r>
            <w:r>
              <w:rPr>
                <w:spacing w:val="-2"/>
                <w:sz w:val="22"/>
              </w:rPr>
              <w:t xml:space="preserve">етки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конька крыши, материал окр</w:t>
            </w:r>
            <w:r>
              <w:rPr>
                <w:sz w:val="22"/>
              </w:rPr>
              <w:t xml:space="preserve">ытия</w:t>
            </w:r>
            <w:r>
              <w:rPr>
                <w:sz w:val="22"/>
              </w:rPr>
              <w:t xml:space="preserve"> кровли – листовой металл;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1"/>
              <w:ind w:left="26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0032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29717</wp:posOffset>
                      </wp:positionV>
                      <wp:extent cx="2300430" cy="1667224"/>
                      <wp:effectExtent l="0" t="0" r="0" b="0"/>
                      <wp:wrapNone/>
                      <wp:docPr id="5" name="Image 7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87658946" name="Image 758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00429" cy="16672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position:absolute;z-index:474860032;o:allowoverlap:true;o:allowincell:true;mso-position-horizontal-relative:text;margin-left:6.35pt;mso-position-horizontal:absolute;mso-position-vertical-relative:text;margin-top:2.34pt;mso-position-vertical:absolute;width:181.14pt;height:131.28pt;mso-wrap-distance-left:9.07pt;mso-wrap-distance-top:0.00pt;mso-wrap-distance-right:9.07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ind w:left="27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ind w:left="472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1056" behindDoc="0" locked="0" layoutInCell="1" allowOverlap="1">
                      <wp:simplePos x="0" y="0"/>
                      <wp:positionH relativeFrom="column">
                        <wp:posOffset>42598</wp:posOffset>
                      </wp:positionH>
                      <wp:positionV relativeFrom="paragraph">
                        <wp:posOffset>1582254</wp:posOffset>
                      </wp:positionV>
                      <wp:extent cx="2376524" cy="1719072"/>
                      <wp:effectExtent l="0" t="0" r="0" b="0"/>
                      <wp:wrapNone/>
                      <wp:docPr id="6" name="Image 75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5775328" name="Image 759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76522" cy="17190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position:absolute;z-index:474861056;o:allowoverlap:true;o:allowincell:true;mso-position-horizontal-relative:text;margin-left:3.35pt;mso-position-horizontal:absolute;mso-position-vertical-relative:text;margin-top:124.59pt;mso-position-vertical:absolute;width:187.13pt;height:135.36pt;mso-wrap-distance-left:9.07pt;mso-wrap-distance-top:0.00pt;mso-wrap-distance-right:9.07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2080" behindDoc="0" locked="0" layoutInCell="1" allowOverlap="1">
                      <wp:simplePos x="0" y="0"/>
                      <wp:positionH relativeFrom="column">
                        <wp:posOffset>168452</wp:posOffset>
                      </wp:positionH>
                      <wp:positionV relativeFrom="paragraph">
                        <wp:posOffset>3472681</wp:posOffset>
                      </wp:positionV>
                      <wp:extent cx="2124815" cy="1500473"/>
                      <wp:effectExtent l="0" t="0" r="0" b="0"/>
                      <wp:wrapNone/>
                      <wp:docPr id="7" name="Image 76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2859131" name="Image 760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24813" cy="15004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position:absolute;z-index:474862080;o:allowoverlap:true;o:allowincell:true;mso-position-horizontal-relative:text;margin-left:13.26pt;mso-position-horizontal:absolute;mso-position-vertical-relative:text;margin-top:273.44pt;mso-position-vertical:absolute;width:167.31pt;height:118.15pt;mso-wrap-distance-left:9.07pt;mso-wrap-distance-top:0.00pt;mso-wrap-distance-right:9.07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4471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2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ind w:left="725" w:right="324" w:hanging="387"/>
              <w:spacing w:before="1" w:line="259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Конструктив</w:t>
            </w:r>
            <w:r>
              <w:rPr>
                <w:spacing w:val="-2"/>
                <w:sz w:val="22"/>
              </w:rPr>
              <w:t xml:space="preserve">ная</w:t>
            </w:r>
            <w:r>
              <w:rPr>
                <w:spacing w:val="-2"/>
                <w:sz w:val="22"/>
              </w:rPr>
              <w:t xml:space="preserve"> система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 w:right="94"/>
              <w:jc w:val="both"/>
              <w:rPr>
                <w:sz w:val="22"/>
              </w:rPr>
            </w:pPr>
            <w:r>
              <w:rPr>
                <w:sz w:val="22"/>
              </w:rPr>
              <w:t xml:space="preserve">ленточные бутовые и монолитные ж/</w:t>
            </w:r>
            <w:r>
              <w:rPr>
                <w:sz w:val="22"/>
              </w:rPr>
              <w:t xml:space="preserve">б,</w:t>
            </w:r>
            <w:r>
              <w:rPr>
                <w:sz w:val="22"/>
              </w:rPr>
              <w:t xml:space="preserve"> столбчатые монолитные ж/б, </w:t>
            </w:r>
            <w:r>
              <w:rPr>
                <w:sz w:val="22"/>
              </w:rPr>
              <w:t xml:space="preserve">их</w:t>
            </w:r>
            <w:r>
              <w:rPr>
                <w:sz w:val="22"/>
              </w:rPr>
              <w:t xml:space="preserve"> расположение и конструкции;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ind w:left="108" w:right="93"/>
              <w:tabs>
                <w:tab w:val="left" w:pos="1180" w:leader="none"/>
                <w:tab w:val="left" w:pos="1946" w:leader="none"/>
                <w:tab w:val="left" w:pos="2109" w:leader="none"/>
                <w:tab w:val="left" w:pos="3028" w:leader="none"/>
                <w:tab w:val="left" w:pos="3529" w:leader="none"/>
              </w:tabs>
              <w:rPr>
                <w:spacing w:val="-2"/>
                <w:sz w:val="22"/>
                <w:szCs w:val="22"/>
                <w:highlight w:val="none"/>
              </w:rPr>
            </w:pPr>
            <w:r>
              <w:rPr>
                <w:spacing w:val="-2"/>
                <w:sz w:val="22"/>
              </w:rPr>
              <w:t xml:space="preserve">опорные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столбы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монолитные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ж/</w:t>
            </w:r>
            <w:r>
              <w:rPr>
                <w:spacing w:val="-4"/>
                <w:sz w:val="22"/>
              </w:rPr>
              <w:t xml:space="preserve">б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(подвал), их расположени</w:t>
            </w:r>
            <w:r>
              <w:rPr>
                <w:sz w:val="22"/>
              </w:rPr>
              <w:t xml:space="preserve">е;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местоположение,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материал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(кирпич</w:t>
            </w:r>
            <w:r>
              <w:rPr>
                <w:spacing w:val="-2"/>
                <w:sz w:val="22"/>
              </w:rPr>
              <w:t xml:space="preserve">)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наружных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внутренних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капитальны</w:t>
            </w:r>
            <w:r>
              <w:rPr>
                <w:sz w:val="22"/>
              </w:rPr>
              <w:t xml:space="preserve">х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стен;</w:t>
            </w:r>
            <w:r>
              <w:rPr>
                <w:spacing w:val="-2"/>
                <w:sz w:val="22"/>
                <w:szCs w:val="22"/>
                <w:highlight w:val="none"/>
              </w:rPr>
            </w:r>
            <w:r>
              <w:rPr>
                <w:spacing w:val="-2"/>
                <w:sz w:val="22"/>
                <w:szCs w:val="22"/>
                <w:highlight w:val="none"/>
              </w:rPr>
            </w:r>
          </w:p>
          <w:p>
            <w:pPr>
              <w:pStyle w:val="981"/>
              <w:ind w:left="108" w:right="93"/>
              <w:tabs>
                <w:tab w:val="left" w:pos="1180" w:leader="none"/>
                <w:tab w:val="left" w:pos="1946" w:leader="none"/>
                <w:tab w:val="left" w:pos="2109" w:leader="none"/>
                <w:tab w:val="left" w:pos="3028" w:leader="none"/>
                <w:tab w:val="left" w:pos="3529" w:leader="none"/>
              </w:tabs>
              <w:rPr>
                <w:sz w:val="22"/>
                <w:szCs w:val="22"/>
              </w:rPr>
            </w:pPr>
            <w:r>
              <w:rPr>
                <w:spacing w:val="-2"/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/>
              <w:jc w:val="both"/>
              <w:spacing w:line="251" w:lineRule="exact"/>
              <w:rPr>
                <w:sz w:val="22"/>
              </w:rPr>
            </w:pPr>
            <w:r>
              <w:rPr>
                <w:sz w:val="22"/>
              </w:rPr>
              <w:t xml:space="preserve">перекрытия: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плоские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ж/б,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сводчатые: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numPr>
                <w:ilvl w:val="0"/>
                <w:numId w:val="41"/>
              </w:numPr>
              <w:ind w:left="108" w:right="93" w:firstLine="0"/>
              <w:jc w:val="both"/>
              <w:spacing w:before="2" w:after="0" w:line="240" w:lineRule="auto"/>
              <w:tabs>
                <w:tab w:val="left" w:pos="227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своды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монолитные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ж/б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(главный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вхо</w:t>
            </w:r>
            <w:r>
              <w:rPr>
                <w:spacing w:val="-2"/>
                <w:sz w:val="22"/>
              </w:rPr>
              <w:t xml:space="preserve">д),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их расположение;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numPr>
                <w:ilvl w:val="0"/>
                <w:numId w:val="41"/>
              </w:numPr>
              <w:ind w:left="108" w:right="94" w:firstLine="0"/>
              <w:jc w:val="both"/>
              <w:spacing w:before="0" w:after="0" w:line="240" w:lineRule="auto"/>
              <w:tabs>
                <w:tab w:val="left" w:pos="275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купол монолитный ж/б (центральн</w:t>
            </w:r>
            <w:r>
              <w:rPr>
                <w:sz w:val="22"/>
              </w:rPr>
              <w:t xml:space="preserve">ая</w:t>
            </w:r>
            <w:r>
              <w:rPr>
                <w:sz w:val="22"/>
              </w:rPr>
              <w:t xml:space="preserve"> лестница), его тип, пролет, стрел</w:t>
            </w:r>
            <w:r>
              <w:rPr>
                <w:sz w:val="22"/>
              </w:rPr>
              <w:t xml:space="preserve">а</w:t>
            </w:r>
            <w:r>
              <w:rPr>
                <w:sz w:val="22"/>
              </w:rPr>
              <w:t xml:space="preserve"> подъема, расположение;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pacing w:val="-2"/>
                <w:sz w:val="22"/>
              </w:rPr>
              <w:t xml:space="preserve">местоположение,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габариты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конфигурация лестницы: конструкци</w:t>
            </w:r>
            <w:r>
              <w:rPr>
                <w:sz w:val="22"/>
              </w:rPr>
              <w:t xml:space="preserve">я,</w:t>
            </w:r>
            <w:r>
              <w:rPr>
                <w:sz w:val="22"/>
              </w:rPr>
              <w:t xml:space="preserve"> тип – винтовая с двумя вестибюлями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материал (бетон);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tabs>
                <w:tab w:val="left" w:pos="2930" w:leader="none"/>
              </w:tabs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0"/>
              <w:rPr>
                <w:sz w:val="20"/>
                <w:szCs w:val="20"/>
                <w:highlight w:val="none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3104" behindDoc="0" locked="0" layoutInCell="1" allowOverlap="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68160</wp:posOffset>
                      </wp:positionV>
                      <wp:extent cx="1904122" cy="1190244"/>
                      <wp:effectExtent l="0" t="0" r="0" b="0"/>
                      <wp:wrapNone/>
                      <wp:docPr id="8" name="Image 76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4985655" name="Image 761"/>
                              <pic:cNvPicPr/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4121" cy="11902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position:absolute;z-index:474863104;o:allowoverlap:true;o:allowincell:true;mso-position-horizontal-relative:text;margin-left:32.20pt;mso-position-horizontal:absolute;mso-position-vertical-relative:text;margin-top:5.37pt;mso-position-vertical:absolute;width:149.93pt;height:93.72pt;mso-wrap-distance-left:9.07pt;mso-wrap-distance-top:0.00pt;mso-wrap-distance-right:9.07pt;mso-wrap-distance-bottom:0.0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ind w:left="0"/>
              <w:jc w:val="left"/>
              <w:rPr>
                <w:sz w:val="20"/>
                <w:szCs w:val="20"/>
              </w:rPr>
            </w:pPr>
            <w:r>
              <w:rPr>
                <w:spacing w:val="-5"/>
                <w:sz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jc w:val="center"/>
              <w:rPr>
                <w:spacing w:val="-5"/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</w:rPr>
              <w:t xml:space="preserve">2016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 xml:space="preserve">г.</w:t>
            </w:r>
            <w:r>
              <w:rPr>
                <w:spacing w:val="-5"/>
                <w:sz w:val="20"/>
                <w:szCs w:val="20"/>
                <w:highlight w:val="none"/>
              </w:rPr>
            </w:r>
            <w:r>
              <w:rPr>
                <w:spacing w:val="-5"/>
                <w:sz w:val="20"/>
                <w:szCs w:val="20"/>
                <w:highlight w:val="none"/>
              </w:rPr>
            </w:r>
          </w:p>
          <w:p>
            <w:pPr>
              <w:pStyle w:val="981"/>
              <w:jc w:val="center"/>
              <w:rPr>
                <w:spacing w:val="-5"/>
                <w:sz w:val="20"/>
                <w:szCs w:val="20"/>
                <w:highlight w:val="none"/>
              </w:rPr>
            </w:pPr>
            <w:r>
              <w:rPr>
                <w:spacing w:val="-5"/>
                <w:sz w:val="20"/>
                <w:highlight w:val="none"/>
              </w:rPr>
            </w:r>
            <w:r>
              <w:rPr>
                <w:spacing w:val="-5"/>
                <w:sz w:val="20"/>
                <w:highlight w:val="none"/>
              </w:rPr>
            </w:r>
            <w:r>
              <w:rPr>
                <w:spacing w:val="-5"/>
                <w:sz w:val="20"/>
                <w:szCs w:val="20"/>
                <w:highlight w:val="none"/>
              </w:rPr>
            </w:r>
          </w:p>
          <w:p>
            <w:pPr>
              <w:pStyle w:val="981"/>
              <w:spacing w:before="34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4128" behindDoc="0" locked="0" layoutInCell="1" allowOverlap="1">
                      <wp:simplePos x="0" y="0"/>
                      <wp:positionH relativeFrom="column">
                        <wp:posOffset>322402</wp:posOffset>
                      </wp:positionH>
                      <wp:positionV relativeFrom="paragraph">
                        <wp:posOffset>66128</wp:posOffset>
                      </wp:positionV>
                      <wp:extent cx="1990660" cy="2414016"/>
                      <wp:effectExtent l="0" t="0" r="0" b="0"/>
                      <wp:wrapNone/>
                      <wp:docPr id="9" name="Image 76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9282151" name="Image 763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90659" cy="24140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position:absolute;z-index:474864128;o:allowoverlap:true;o:allowincell:true;mso-position-horizontal-relative:text;margin-left:25.39pt;mso-position-horizontal:absolute;mso-position-vertical-relative:text;margin-top:5.21pt;mso-position-vertical:absolute;width:156.74pt;height:190.08pt;mso-wrap-distance-left:9.07pt;mso-wrap-distance-top:0.00pt;mso-wrap-distance-right:9.07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57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82" w:after="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42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6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2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5152" behindDoc="0" locked="0" layoutInCell="1" allowOverlap="1">
                      <wp:simplePos x="0" y="0"/>
                      <wp:positionH relativeFrom="column">
                        <wp:posOffset>201309</wp:posOffset>
                      </wp:positionH>
                      <wp:positionV relativeFrom="paragraph">
                        <wp:posOffset>65238</wp:posOffset>
                      </wp:positionV>
                      <wp:extent cx="2181216" cy="1381125"/>
                      <wp:effectExtent l="0" t="0" r="0" b="0"/>
                      <wp:wrapNone/>
                      <wp:docPr id="10" name="Image 76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2208161" name="Image 764"/>
                              <pic:cNvPicPr/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81215" cy="13811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position:absolute;z-index:474865152;o:allowoverlap:true;o:allowincell:true;mso-position-horizontal-relative:text;margin-left:15.85pt;mso-position-horizontal:absolute;mso-position-vertical-relative:text;margin-top:5.14pt;mso-position-vertical:absolute;width:171.75pt;height:108.75pt;mso-wrap-distance-left:9.07pt;mso-wrap-distance-top:0.00pt;mso-wrap-distance-right:9.07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spacing w:before="202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ind w:left="0" w:right="19"/>
              <w:jc w:val="left"/>
              <w:spacing w:before="56"/>
              <w:rPr>
                <w:spacing w:val="-5"/>
                <w:sz w:val="20"/>
                <w:szCs w:val="20"/>
                <w:highlight w:val="none"/>
              </w:rPr>
            </w:pPr>
            <w:r>
              <w:rPr>
                <w:spacing w:val="-5"/>
                <w:sz w:val="20"/>
                <w:highlight w:val="none"/>
              </w:rPr>
            </w:r>
            <w:r>
              <w:rPr>
                <w:spacing w:val="-5"/>
                <w:sz w:val="20"/>
                <w:szCs w:val="20"/>
                <w:highlight w:val="none"/>
              </w:rPr>
            </w:r>
            <w:r>
              <w:rPr>
                <w:spacing w:val="-5"/>
                <w:sz w:val="20"/>
                <w:szCs w:val="20"/>
                <w:highlight w:val="none"/>
              </w:rPr>
            </w:r>
          </w:p>
          <w:p>
            <w:pPr>
              <w:pStyle w:val="981"/>
              <w:ind w:left="13" w:right="19"/>
              <w:jc w:val="center"/>
              <w:spacing w:before="56"/>
              <w:rPr>
                <w:spacing w:val="-5"/>
                <w:sz w:val="20"/>
                <w:szCs w:val="20"/>
                <w:highlight w:val="none"/>
              </w:rPr>
            </w:pPr>
            <w:r>
              <w:rPr>
                <w:sz w:val="20"/>
              </w:rPr>
              <w:t xml:space="preserve">2016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 xml:space="preserve">г</w:t>
            </w:r>
            <w:r>
              <w:t xml:space="preserve">.</w:t>
            </w:r>
            <w:r>
              <w:rPr>
                <w:spacing w:val="-5"/>
                <w:sz w:val="20"/>
                <w:szCs w:val="20"/>
                <w:highlight w:val="none"/>
              </w:rPr>
            </w:r>
            <w:r>
              <w:rPr>
                <w:spacing w:val="-5"/>
                <w:sz w:val="20"/>
                <w:szCs w:val="20"/>
                <w:highlight w:val="none"/>
              </w:rPr>
            </w:r>
          </w:p>
          <w:p>
            <w:pPr>
              <w:pStyle w:val="981"/>
              <w:ind w:left="0"/>
              <w:jc w:val="left"/>
              <w:rPr>
                <w:sz w:val="20"/>
                <w:szCs w:val="20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ind w:left="0"/>
              <w:jc w:val="left"/>
              <w:rPr>
                <w:highlight w:val="none"/>
              </w:rPr>
            </w:pPr>
            <w:r>
              <w:rPr>
                <w:sz w:val="20"/>
                <w:szCs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66176" behindDoc="0" locked="0" layoutInCell="1" allowOverlap="1">
                      <wp:simplePos x="0" y="0"/>
                      <wp:positionH relativeFrom="column">
                        <wp:posOffset>54959</wp:posOffset>
                      </wp:positionH>
                      <wp:positionV relativeFrom="paragraph">
                        <wp:posOffset>458558</wp:posOffset>
                      </wp:positionV>
                      <wp:extent cx="2327566" cy="2181232"/>
                      <wp:effectExtent l="0" t="0" r="0" b="0"/>
                      <wp:wrapNone/>
                      <wp:docPr id="11" name="Image 76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7194348" name="Image 765"/>
                              <pic:cNvPicPr/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27565" cy="218123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position:absolute;z-index:474866176;o:allowoverlap:true;o:allowincell:true;mso-position-horizontal-relative:text;margin-left:4.33pt;mso-position-horizontal:absolute;mso-position-vertical-relative:text;margin-top:36.11pt;mso-position-vertical:absolute;width:183.27pt;height:171.75pt;mso-wrap-distance-left:9.07pt;mso-wrap-distance-top:0.00pt;mso-wrap-distance-right:9.07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6761"/>
        </w:trPr>
        <w:tc>
          <w:tcPr>
            <w:tcW w:w="482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81"/>
              <w:ind w:left="108" w:right="95"/>
              <w:rPr>
                <w:sz w:val="22"/>
              </w:rPr>
            </w:pPr>
            <w:r>
              <w:rPr>
                <w:sz w:val="22"/>
              </w:rPr>
              <w:t xml:space="preserve">лестничные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марши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1-ый,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2-ой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3-</w:t>
            </w:r>
            <w:r>
              <w:rPr>
                <w:sz w:val="22"/>
              </w:rPr>
              <w:t xml:space="preserve">ий</w:t>
            </w:r>
            <w:r>
              <w:rPr>
                <w:sz w:val="22"/>
              </w:rPr>
              <w:t xml:space="preserve"> этажи (3 шт.):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pacing w:val="-6"/>
                <w:sz w:val="22"/>
              </w:rPr>
              <w:t xml:space="preserve">их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конструкции,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материал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(бетон)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конфигурации и расположение;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0" w:right="95"/>
              <w:spacing w:before="1"/>
              <w:tabs>
                <w:tab w:val="left" w:pos="561" w:leader="none"/>
                <w:tab w:val="left" w:pos="2038" w:leader="none"/>
                <w:tab w:val="left" w:pos="3125" w:leader="none"/>
              </w:tabs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2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73344" behindDoc="0" locked="0" layoutInCell="1" allowOverlap="1">
                      <wp:simplePos x="0" y="0"/>
                      <wp:positionH relativeFrom="column">
                        <wp:posOffset>71610</wp:posOffset>
                      </wp:positionH>
                      <wp:positionV relativeFrom="paragraph">
                        <wp:posOffset>86734</wp:posOffset>
                      </wp:positionV>
                      <wp:extent cx="2290414" cy="3021051"/>
                      <wp:effectExtent l="0" t="0" r="0" b="0"/>
                      <wp:wrapNone/>
                      <wp:docPr id="12" name="Image 76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5761988" name="Image 767"/>
                              <pic:cNvPicPr/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90414" cy="3021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position:absolute;z-index:474873344;o:allowoverlap:true;o:allowincell:true;mso-position-horizontal-relative:text;margin-left:5.64pt;mso-position-horizontal:absolute;mso-position-vertical-relative:text;margin-top:6.83pt;mso-position-vertical:absolute;width:180.35pt;height:237.88pt;mso-wrap-distance-left:9.07pt;mso-wrap-distance-top:0.00pt;mso-wrap-distance-right:9.07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12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48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34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74368" behindDoc="0" locked="0" layoutInCell="1" allowOverlap="1">
                      <wp:simplePos x="0" y="0"/>
                      <wp:positionH relativeFrom="column">
                        <wp:posOffset>71876</wp:posOffset>
                      </wp:positionH>
                      <wp:positionV relativeFrom="paragraph">
                        <wp:posOffset>2817590</wp:posOffset>
                      </wp:positionV>
                      <wp:extent cx="2274525" cy="2117464"/>
                      <wp:effectExtent l="0" t="0" r="0" b="0"/>
                      <wp:wrapNone/>
                      <wp:docPr id="13" name="Image 76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2612949" name="Image 768"/>
                              <pic:cNvPicPr/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74524" cy="211746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position:absolute;z-index:474874368;o:allowoverlap:true;o:allowincell:true;mso-position-horizontal-relative:text;margin-left:5.66pt;mso-position-horizontal:absolute;mso-position-vertical-relative:text;margin-top:221.86pt;mso-position-vertical:absolute;width:179.10pt;height:166.73pt;mso-wrap-distance-left:9.07pt;mso-wrap-distance-top:0.00pt;mso-wrap-distance-right:9.07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blPrEx/>
        <w:trPr>
          <w:trHeight w:val="1971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3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ind w:left="319" w:right="308" w:firstLine="2"/>
              <w:jc w:val="center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Объемно</w:t>
            </w: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планировочно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решение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здания: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/>
              <w:rPr>
                <w:sz w:val="22"/>
              </w:rPr>
            </w:pPr>
            <w:r>
              <w:rPr>
                <w:sz w:val="22"/>
              </w:rPr>
              <w:t xml:space="preserve">Историческая</w:t>
            </w:r>
            <w:r>
              <w:rPr>
                <w:spacing w:val="60"/>
                <w:sz w:val="22"/>
              </w:rPr>
              <w:t xml:space="preserve"> </w:t>
            </w:r>
            <w:r>
              <w:rPr>
                <w:sz w:val="22"/>
              </w:rPr>
              <w:t xml:space="preserve">объемно-планировоч</w:t>
            </w:r>
            <w:r>
              <w:rPr>
                <w:sz w:val="22"/>
              </w:rPr>
              <w:t xml:space="preserve">ная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структура: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numPr>
                <w:ilvl w:val="0"/>
                <w:numId w:val="42"/>
              </w:numPr>
              <w:ind w:left="108" w:right="96" w:firstLine="0"/>
              <w:jc w:val="left"/>
              <w:spacing w:before="0" w:after="0" w:line="240" w:lineRule="auto"/>
              <w:tabs>
                <w:tab w:val="left" w:pos="297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плановые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габариты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39"/>
                <w:sz w:val="22"/>
              </w:rPr>
              <w:t xml:space="preserve"> </w:t>
            </w:r>
            <w:r>
              <w:rPr>
                <w:sz w:val="22"/>
              </w:rPr>
              <w:t xml:space="preserve">конфигураци</w:t>
            </w:r>
            <w:r>
              <w:rPr>
                <w:sz w:val="22"/>
              </w:rPr>
              <w:t xml:space="preserve">я</w:t>
            </w:r>
            <w:r>
              <w:rPr>
                <w:sz w:val="22"/>
              </w:rPr>
              <w:t xml:space="preserve"> помещений здания;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numPr>
                <w:ilvl w:val="0"/>
                <w:numId w:val="42"/>
              </w:numPr>
              <w:ind w:left="108" w:right="94" w:firstLine="0"/>
              <w:jc w:val="left"/>
              <w:spacing w:before="0" w:after="0" w:line="240" w:lineRule="auto"/>
              <w:tabs>
                <w:tab w:val="left" w:pos="251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габариты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конфигурация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по</w:t>
            </w:r>
            <w:r>
              <w:rPr>
                <w:sz w:val="22"/>
              </w:rPr>
              <w:t xml:space="preserve">мещений</w:t>
            </w:r>
            <w:r>
              <w:rPr>
                <w:sz w:val="22"/>
              </w:rPr>
              <w:t xml:space="preserve"> в сохранившихся капитальных стенах;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numPr>
                <w:ilvl w:val="0"/>
                <w:numId w:val="42"/>
              </w:numPr>
              <w:ind w:left="237" w:right="0" w:hanging="129"/>
              <w:jc w:val="left"/>
              <w:spacing w:before="0" w:after="0" w:line="240" w:lineRule="auto"/>
              <w:tabs>
                <w:tab w:val="left" w:pos="237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исторические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входы;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675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4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ind w:left="283" w:right="268" w:firstLine="108"/>
              <w:jc w:val="both"/>
              <w:spacing w:before="3" w:line="259" w:lineRule="auto"/>
              <w:rPr>
                <w:sz w:val="22"/>
              </w:rPr>
            </w:pPr>
            <w:r>
              <w:rPr>
                <w:sz w:val="22"/>
              </w:rPr>
              <w:t xml:space="preserve">Архитектурно</w:t>
            </w: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художественно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решение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фасадов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 w:right="166"/>
              <w:spacing w:before="3" w:line="276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Архитектурно-художественно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решение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фасадов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стиле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модерн: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217"/>
              <w:rPr>
                <w:sz w:val="20"/>
                <w:szCs w:val="20"/>
              </w:rPr>
            </w:pPr>
            <w:r>
              <w:rPr>
                <w:sz w:val="20"/>
                <w:highlight w:val="none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76416" behindDoc="0" locked="0" layoutInCell="1" allowOverlap="1">
                      <wp:simplePos x="0" y="0"/>
                      <wp:positionH relativeFrom="column">
                        <wp:posOffset>56253</wp:posOffset>
                      </wp:positionH>
                      <wp:positionV relativeFrom="paragraph">
                        <wp:posOffset>90639</wp:posOffset>
                      </wp:positionV>
                      <wp:extent cx="2305771" cy="2072983"/>
                      <wp:effectExtent l="0" t="0" r="0" b="0"/>
                      <wp:wrapNone/>
                      <wp:docPr id="14" name="Image 76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6068555" name="Image 769"/>
                              <pic:cNvPicPr/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05771" cy="207298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position:absolute;z-index:474876416;o:allowoverlap:true;o:allowincell:true;mso-position-horizontal-relative:text;margin-left:4.43pt;mso-position-horizontal:absolute;mso-position-vertical-relative:text;margin-top:7.14pt;mso-position-vertical:absolute;width:181.56pt;height:163.23pt;mso-wrap-distance-left:9.07pt;mso-wrap-distance-top:0.00pt;mso-wrap-distance-right:9.07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ind w:left="217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Style w:val="981"/>
              <w:ind w:left="217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Style w:val="981"/>
              <w:ind w:left="217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Style w:val="981"/>
              <w:ind w:left="217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pStyle w:val="981"/>
              <w:ind w:left="217"/>
              <w:rPr>
                <w:sz w:val="20"/>
                <w:szCs w:val="20"/>
                <w:highlight w:val="none"/>
              </w:rPr>
            </w:pPr>
            <w:r>
              <w:rPr>
                <w:sz w:val="20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11055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материал и характер наруж</w:t>
            </w:r>
            <w:r>
              <w:rPr>
                <w:sz w:val="22"/>
              </w:rPr>
              <w:t xml:space="preserve">ной</w:t>
            </w:r>
            <w:r>
              <w:rPr>
                <w:sz w:val="22"/>
              </w:rPr>
              <w:t xml:space="preserve"> облицовки: в уровне цоколя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гранитные плиты, в уровне 1-3-г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этажей – гладкая штукатурка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окрашиванием, в простенке между 2-</w:t>
            </w:r>
            <w:r>
              <w:rPr>
                <w:sz w:val="22"/>
              </w:rPr>
              <w:t xml:space="preserve">м</w:t>
            </w:r>
            <w:r>
              <w:rPr>
                <w:sz w:val="22"/>
              </w:rPr>
              <w:t xml:space="preserve"> и 3-м этажами – полоса витражног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остекления с рисунком «шашка»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полоса гранитных полированных плит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в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простенке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между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2-м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3-м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этажами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терразитовая штукатурка;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spacing w:before="24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торцевая стена – терразитов</w:t>
            </w:r>
            <w:r>
              <w:rPr>
                <w:sz w:val="22"/>
              </w:rPr>
              <w:t xml:space="preserve">ая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штукатурка;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20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78464" behindDoc="0" locked="0" layoutInCell="1" allowOverlap="1">
                      <wp:simplePos x="0" y="0"/>
                      <wp:positionH relativeFrom="column">
                        <wp:posOffset>32342</wp:posOffset>
                      </wp:positionH>
                      <wp:positionV relativeFrom="paragraph">
                        <wp:posOffset>-6350</wp:posOffset>
                      </wp:positionV>
                      <wp:extent cx="2367783" cy="905255"/>
                      <wp:effectExtent l="0" t="0" r="0" b="0"/>
                      <wp:wrapNone/>
                      <wp:docPr id="15" name="Image 77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6769511" name="Image 771"/>
                              <pic:cNvPicPr/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67783" cy="9052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position:absolute;z-index:474878464;o:allowoverlap:true;o:allowincell:true;mso-position-horizontal-relative:text;margin-left:2.55pt;mso-position-horizontal:absolute;mso-position-vertical-relative:text;margin-top:-0.50pt;mso-position-vertical:absolute;width:186.44pt;height:71.28pt;mso-wrap-distance-left:9.07pt;mso-wrap-distance-top:0.00pt;mso-wrap-distance-right:9.07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7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72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66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15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8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79488" behindDoc="0" locked="0" layoutInCell="1" allowOverlap="1">
                      <wp:simplePos x="0" y="0"/>
                      <wp:positionH relativeFrom="column">
                        <wp:posOffset>96171</wp:posOffset>
                      </wp:positionH>
                      <wp:positionV relativeFrom="paragraph">
                        <wp:posOffset>65493</wp:posOffset>
                      </wp:positionV>
                      <wp:extent cx="2240124" cy="1522102"/>
                      <wp:effectExtent l="0" t="0" r="0" b="0"/>
                      <wp:wrapNone/>
                      <wp:docPr id="16" name="Image 77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34937929" name="Image 772"/>
                              <pic:cNvPicPr/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40123" cy="152210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position:absolute;z-index:474879488;o:allowoverlap:true;o:allowincell:true;mso-position-horizontal-relative:text;margin-left:7.57pt;mso-position-horizontal:absolute;mso-position-vertical-relative:text;margin-top:5.16pt;mso-position-vertical:absolute;width:176.39pt;height:119.85pt;mso-wrap-distance-left:9.07pt;mso-wrap-distance-top:0.00pt;mso-wrap-distance-right:9.07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498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80512" behindDoc="0" locked="0" layoutInCell="1" allowOverlap="1">
                      <wp:simplePos x="0" y="0"/>
                      <wp:positionH relativeFrom="column">
                        <wp:posOffset>7016</wp:posOffset>
                      </wp:positionH>
                      <wp:positionV relativeFrom="paragraph">
                        <wp:posOffset>1492149</wp:posOffset>
                      </wp:positionV>
                      <wp:extent cx="2393108" cy="726001"/>
                      <wp:effectExtent l="0" t="0" r="0" b="0"/>
                      <wp:wrapNone/>
                      <wp:docPr id="17" name="Image 77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4481839" name="Image 773"/>
                              <pic:cNvPicPr/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93108" cy="72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position:absolute;z-index:474880512;o:allowoverlap:true;o:allowincell:true;mso-position-horizontal-relative:text;margin-left:0.55pt;mso-position-horizontal:absolute;mso-position-vertical-relative:text;margin-top:117.49pt;mso-position-vertical:absolute;width:188.43pt;height:57.17pt;mso-wrap-distance-left:9.07pt;mso-wrap-distance-top:0.00pt;mso-wrap-distance-right:9.07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81536" behindDoc="0" locked="0" layoutInCell="1" allowOverlap="1">
                      <wp:simplePos x="0" y="0"/>
                      <wp:positionH relativeFrom="column">
                        <wp:posOffset>208505</wp:posOffset>
                      </wp:positionH>
                      <wp:positionV relativeFrom="paragraph">
                        <wp:posOffset>2691917</wp:posOffset>
                      </wp:positionV>
                      <wp:extent cx="2116599" cy="3090862"/>
                      <wp:effectExtent l="0" t="0" r="0" b="0"/>
                      <wp:wrapNone/>
                      <wp:docPr id="18" name="Image 77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97811102" name="Image 774"/>
                              <pic:cNvPicPr/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16598" cy="30908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position:absolute;z-index:474881536;o:allowoverlap:true;o:allowincell:true;mso-position-horizontal-relative:text;margin-left:16.42pt;mso-position-horizontal:absolute;mso-position-vertical-relative:text;margin-top:211.96pt;mso-position-vertical:absolute;width:166.66pt;height:243.37pt;mso-wrap-distance-left:9.07pt;mso-wrap-distance-top:0.00pt;mso-wrap-distance-right:9.07pt;mso-wrap-distance-bottom:0.0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ind w:left="1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86656" behindDoc="0" locked="0" layoutInCell="1" allowOverlap="1">
                      <wp:simplePos x="0" y="0"/>
                      <wp:positionH relativeFrom="column">
                        <wp:posOffset>32342</wp:posOffset>
                      </wp:positionH>
                      <wp:positionV relativeFrom="paragraph">
                        <wp:posOffset>5924511</wp:posOffset>
                      </wp:positionV>
                      <wp:extent cx="2367783" cy="1687068"/>
                      <wp:effectExtent l="0" t="0" r="0" b="0"/>
                      <wp:wrapNone/>
                      <wp:docPr id="19" name="Image 77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85801629" name="Image 775"/>
                              <pic:cNvPicPr/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67783" cy="168706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position:absolute;z-index:474886656;o:allowoverlap:true;o:allowincell:true;mso-position-horizontal-relative:text;margin-left:2.55pt;mso-position-horizontal:absolute;mso-position-vertical-relative:text;margin-top:466.50pt;mso-position-vertical:absolute;width:186.44pt;height:132.84pt;mso-wrap-distance-left:9.07pt;mso-wrap-distance-top:0.00pt;mso-wrap-distance-right:9.07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250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Юго-восточный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фасад: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4315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заглубленная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открытая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входная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группа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перекрытая полуциркульным сводом</w:t>
            </w:r>
            <w:r>
              <w:rPr>
                <w:sz w:val="22"/>
              </w:rPr>
              <w:t xml:space="preserve">:</w:t>
            </w:r>
            <w:r>
              <w:rPr>
                <w:sz w:val="22"/>
              </w:rPr>
              <w:t xml:space="preserve"> три дверных проема – габарит</w:t>
            </w:r>
            <w:r>
              <w:rPr>
                <w:sz w:val="22"/>
              </w:rPr>
              <w:t xml:space="preserve">ы,</w:t>
            </w:r>
            <w:r>
              <w:rPr>
                <w:sz w:val="22"/>
              </w:rPr>
              <w:t xml:space="preserve"> конфигурация (два прямоуго</w:t>
            </w:r>
            <w:r>
              <w:rPr>
                <w:sz w:val="22"/>
              </w:rPr>
              <w:t xml:space="preserve">льных</w:t>
            </w:r>
            <w:r>
              <w:rPr>
                <w:sz w:val="22"/>
              </w:rPr>
              <w:t xml:space="preserve"> проема расположены к центрально</w:t>
            </w:r>
            <w:r>
              <w:rPr>
                <w:sz w:val="22"/>
              </w:rPr>
              <w:t xml:space="preserve">му</w:t>
            </w:r>
            <w:r>
              <w:rPr>
                <w:sz w:val="22"/>
              </w:rPr>
              <w:t xml:space="preserve"> прямоугольному с полуцирку</w:t>
            </w:r>
            <w:r>
              <w:rPr>
                <w:sz w:val="22"/>
              </w:rPr>
              <w:t xml:space="preserve">льной</w:t>
            </w:r>
            <w:r>
              <w:rPr>
                <w:sz w:val="22"/>
              </w:rPr>
              <w:t xml:space="preserve"> фрамугой под углом), покрытие пола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метлахская</w:t>
            </w:r>
            <w:r>
              <w:rPr>
                <w:spacing w:val="54"/>
                <w:sz w:val="22"/>
              </w:rPr>
              <w:t xml:space="preserve">   </w:t>
            </w:r>
            <w:r>
              <w:rPr>
                <w:sz w:val="22"/>
              </w:rPr>
              <w:t xml:space="preserve">плитка,</w:t>
            </w:r>
            <w:r>
              <w:rPr>
                <w:spacing w:val="54"/>
                <w:sz w:val="22"/>
              </w:rPr>
              <w:t xml:space="preserve">   </w:t>
            </w:r>
            <w:r>
              <w:rPr>
                <w:sz w:val="22"/>
              </w:rPr>
              <w:t xml:space="preserve">орнамент</w:t>
            </w:r>
            <w:r>
              <w:rPr>
                <w:spacing w:val="55"/>
                <w:sz w:val="22"/>
              </w:rPr>
              <w:t xml:space="preserve">   </w:t>
            </w:r>
            <w:r>
              <w:rPr>
                <w:spacing w:val="-10"/>
                <w:sz w:val="22"/>
              </w:rPr>
              <w:t xml:space="preserve">–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ind w:left="108" w:right="93"/>
              <w:spacing w:line="259" w:lineRule="auto"/>
              <w:tabs>
                <w:tab w:val="left" w:pos="1468" w:leader="none"/>
                <w:tab w:val="left" w:pos="1694" w:leader="none"/>
                <w:tab w:val="left" w:pos="2888" w:leader="none"/>
                <w:tab w:val="left" w:pos="3006" w:leader="none"/>
                <w:tab w:val="left" w:pos="3747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«шашка»,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облицовка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стен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керамическая плитка «кабанч</w:t>
            </w:r>
            <w:r>
              <w:rPr>
                <w:sz w:val="22"/>
              </w:rPr>
              <w:t xml:space="preserve">ик»,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заполнения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дверных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проемов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гранитная ступень крыльца;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ind w:left="108" w:right="97"/>
              <w:spacing w:line="259" w:lineRule="auto"/>
              <w:tabs>
                <w:tab w:val="left" w:pos="2111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оформление: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профилированн</w:t>
            </w:r>
            <w:r>
              <w:rPr>
                <w:spacing w:val="-2"/>
                <w:sz w:val="22"/>
              </w:rPr>
              <w:t xml:space="preserve">ый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архивольт с лепным декором «бусы»;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spacing w:before="1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заполнения дверных проемов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деревянные, многочастный рис</w:t>
            </w:r>
            <w:r>
              <w:rPr>
                <w:sz w:val="22"/>
              </w:rPr>
              <w:t xml:space="preserve">унок</w:t>
            </w:r>
            <w:r>
              <w:rPr>
                <w:sz w:val="22"/>
              </w:rPr>
              <w:t xml:space="preserve"> расстекловки, светлые;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5"/>
              <w:spacing w:line="259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трапециевидный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плане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эркер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уров</w:t>
            </w:r>
            <w:r>
              <w:rPr>
                <w:sz w:val="22"/>
              </w:rPr>
              <w:t xml:space="preserve">не</w:t>
            </w:r>
            <w:r>
              <w:rPr>
                <w:sz w:val="22"/>
              </w:rPr>
              <w:t xml:space="preserve"> 2-го этажа, завершенный балконом;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81"/>
              <w:spacing w:before="1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5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ограждение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балкона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металлическ</w:t>
            </w:r>
            <w:r>
              <w:rPr>
                <w:sz w:val="22"/>
              </w:rPr>
              <w:t xml:space="preserve">ая</w:t>
            </w:r>
            <w:r>
              <w:rPr>
                <w:sz w:val="22"/>
              </w:rPr>
              <w:t xml:space="preserve"> решетка с лучковым изгибом в плане;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0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фонари в простенках в уровне 2-г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этажа, трапециевидной формы в план</w:t>
            </w:r>
            <w:r>
              <w:rPr>
                <w:sz w:val="22"/>
              </w:rPr>
              <w:t xml:space="preserve">е,</w:t>
            </w:r>
            <w:r>
              <w:rPr>
                <w:sz w:val="22"/>
              </w:rPr>
              <w:t xml:space="preserve"> с металлическим декором в в</w:t>
            </w:r>
            <w:r>
              <w:rPr>
                <w:sz w:val="22"/>
              </w:rPr>
              <w:t xml:space="preserve">иде</w:t>
            </w:r>
            <w:r>
              <w:rPr>
                <w:sz w:val="22"/>
              </w:rPr>
              <w:t xml:space="preserve"> завитков и витражным остеклением;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217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87680" behindDoc="0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52444</wp:posOffset>
                      </wp:positionV>
                      <wp:extent cx="2348055" cy="3160116"/>
                      <wp:effectExtent l="0" t="0" r="0" b="0"/>
                      <wp:wrapNone/>
                      <wp:docPr id="20" name="Image 77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7422570" name="Image 777"/>
                              <pic:cNvPicPr/>
                              <pic:nvPr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48055" cy="31601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position:absolute;z-index:474887680;o:allowoverlap:true;o:allowincell:true;mso-position-horizontal-relative:text;margin-left:4.10pt;mso-position-horizontal:absolute;mso-position-vertical-relative:text;margin-top:4.13pt;mso-position-vertical:absolute;width:184.89pt;height:248.83pt;mso-wrap-distance-left:9.07pt;mso-wrap-distance-top:0.00pt;mso-wrap-distance-right:9.07pt;mso-wrap-distance-bottom:0.0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99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5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59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922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88704" behindDoc="0" locked="0" layoutInCell="1" allowOverlap="1">
                      <wp:simplePos x="0" y="0"/>
                      <wp:positionH relativeFrom="column">
                        <wp:posOffset>152229</wp:posOffset>
                      </wp:positionH>
                      <wp:positionV relativeFrom="paragraph">
                        <wp:posOffset>2751798</wp:posOffset>
                      </wp:positionV>
                      <wp:extent cx="2181221" cy="3332232"/>
                      <wp:effectExtent l="0" t="0" r="0" b="0"/>
                      <wp:wrapNone/>
                      <wp:docPr id="21" name="Image 77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85907083" name="Image 778"/>
                              <pic:cNvPicPr/>
                              <pic:nvPr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181220" cy="333223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position:absolute;z-index:474888704;o:allowoverlap:true;o:allowincell:true;mso-position-horizontal-relative:text;margin-left:11.99pt;mso-position-horizontal:absolute;mso-position-vertical-relative:text;margin-top:216.68pt;mso-position-vertical:absolute;width:171.75pt;height:262.38pt;mso-wrap-distance-left:9.07pt;mso-wrap-distance-top:0.00pt;mso-wrap-distance-right:9.07pt;mso-wrap-distance-bottom:0.0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89728" behindDoc="0" locked="0" layoutInCell="1" allowOverlap="1">
                      <wp:simplePos x="0" y="0"/>
                      <wp:positionH relativeFrom="column">
                        <wp:posOffset>376224</wp:posOffset>
                      </wp:positionH>
                      <wp:positionV relativeFrom="paragraph">
                        <wp:posOffset>6370186</wp:posOffset>
                      </wp:positionV>
                      <wp:extent cx="1699747" cy="1885544"/>
                      <wp:effectExtent l="0" t="0" r="0" b="0"/>
                      <wp:wrapNone/>
                      <wp:docPr id="22" name="Image 77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6774171" name="Image 779"/>
                              <pic:cNvPicPr/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699746" cy="18855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position:absolute;z-index:474889728;o:allowoverlap:true;o:allowincell:true;mso-position-horizontal-relative:text;margin-left:29.62pt;mso-position-horizontal:absolute;mso-position-vertical-relative:text;margin-top:501.59pt;mso-position-vertical:absolute;width:133.84pt;height:148.47pt;mso-wrap-distance-left:9.07pt;mso-wrap-distance-top:0.00pt;mso-wrap-distance-right:9.07pt;mso-wrap-distance-bottom:0.0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4315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spacing w:before="2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венчающий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профилированный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карниз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большим выносом на декоратив</w:t>
            </w:r>
            <w:r>
              <w:rPr>
                <w:sz w:val="22"/>
              </w:rPr>
              <w:t xml:space="preserve">ных</w:t>
            </w:r>
            <w:r>
              <w:rPr>
                <w:sz w:val="22"/>
              </w:rPr>
              <w:t xml:space="preserve"> кронштейнах, с зубчиками;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spacing w:before="11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tabs>
                <w:tab w:val="left" w:pos="2169" w:leader="none"/>
                <w:tab w:val="left" w:pos="2629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оконные проемы – габарит</w:t>
            </w:r>
            <w:r>
              <w:rPr>
                <w:sz w:val="22"/>
              </w:rPr>
              <w:t xml:space="preserve">ы,</w:t>
            </w:r>
            <w:r>
              <w:rPr>
                <w:sz w:val="22"/>
              </w:rPr>
              <w:t xml:space="preserve"> конфигурация: 1-2-й этажи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прямоугольные, витринные, 3-й этаж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прямоугольные,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трехчастные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разделены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раскрепованн</w:t>
            </w:r>
            <w:r>
              <w:rPr>
                <w:spacing w:val="-2"/>
                <w:sz w:val="22"/>
              </w:rPr>
              <w:t xml:space="preserve">ыми</w:t>
            </w:r>
            <w:r>
              <w:rPr>
                <w:spacing w:val="-2"/>
                <w:sz w:val="22"/>
              </w:rPr>
              <w:t xml:space="preserve"> лопатками;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spacing w:before="18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заполнения оконных проемов: цвет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коричневый, рисунок расстеклов</w:t>
            </w:r>
            <w:r>
              <w:rPr>
                <w:sz w:val="22"/>
              </w:rPr>
              <w:t xml:space="preserve">ки</w:t>
            </w:r>
            <w:r>
              <w:rPr>
                <w:sz w:val="22"/>
              </w:rPr>
              <w:t xml:space="preserve"> заполнений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1-й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этаж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-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без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рисунка,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2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этаж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четырехчастный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(с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фрамугой),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3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 – многочастный;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0"/>
              <w:spacing w:before="22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tabs>
                <w:tab w:val="left" w:pos="2480" w:leader="none"/>
                <w:tab w:val="left" w:pos="3757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оформление оконных проемов 2-г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этажа: полуциркульные гладк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оштукатуренные ниши, бетонн</w:t>
            </w:r>
            <w:r>
              <w:rPr>
                <w:sz w:val="22"/>
              </w:rPr>
              <w:t xml:space="preserve">ые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профилированные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кольца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с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перевернутыми архивольтами;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spacing w:before="8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81"/>
              <w:spacing w:before="8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оформление оконных проемов 3-г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этажа: профилированные подоконн</w:t>
            </w:r>
            <w:r>
              <w:rPr>
                <w:sz w:val="22"/>
              </w:rPr>
              <w:t xml:space="preserve">ые</w:t>
            </w:r>
            <w:r>
              <w:rPr>
                <w:sz w:val="22"/>
              </w:rPr>
              <w:t xml:space="preserve"> тяги, центральная часть – с регулами;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spacing w:before="43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307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92800" behindDoc="0" locked="0" layoutInCell="1" allowOverlap="1">
                      <wp:simplePos x="0" y="0"/>
                      <wp:positionH relativeFrom="column">
                        <wp:posOffset>58551</wp:posOffset>
                      </wp:positionH>
                      <wp:positionV relativeFrom="paragraph">
                        <wp:posOffset>1104</wp:posOffset>
                      </wp:positionV>
                      <wp:extent cx="2291879" cy="1231526"/>
                      <wp:effectExtent l="0" t="0" r="0" b="0"/>
                      <wp:wrapNone/>
                      <wp:docPr id="23" name="Image 78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2734824" name="Image 781"/>
                              <pic:cNvPicPr/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91878" cy="12315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position:absolute;z-index:474892800;o:allowoverlap:true;o:allowincell:true;mso-position-horizontal-relative:text;margin-left:4.61pt;mso-position-horizontal:absolute;mso-position-vertical-relative:text;margin-top:0.09pt;mso-position-vertical:absolute;width:180.46pt;height:96.97pt;mso-wrap-distance-left:9.07pt;mso-wrap-distance-top:0.00pt;mso-wrap-distance-right:9.07pt;mso-wrap-distance-bottom:0.0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2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84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487"/>
              <w:rPr>
                <w:sz w:val="20"/>
                <w:szCs w:val="20"/>
              </w:rPr>
            </w:pPr>
            <w:r>
              <w:rPr>
                <w:sz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ind w:left="487"/>
              <w:rPr>
                <w:sz w:val="20"/>
                <w:szCs w:val="20"/>
                <w:highlight w:val="none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93824" behindDoc="0" locked="0" layoutInCell="1" allowOverlap="1">
                      <wp:simplePos x="0" y="0"/>
                      <wp:positionH relativeFrom="column">
                        <wp:posOffset>71803</wp:posOffset>
                      </wp:positionH>
                      <wp:positionV relativeFrom="paragraph">
                        <wp:posOffset>542409</wp:posOffset>
                      </wp:positionV>
                      <wp:extent cx="2278627" cy="3724250"/>
                      <wp:effectExtent l="0" t="0" r="0" b="0"/>
                      <wp:wrapNone/>
                      <wp:docPr id="24" name="Image 78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1211810" name="Image 782"/>
                              <pic:cNvPicPr/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78626" cy="37242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position:absolute;z-index:474893824;o:allowoverlap:true;o:allowincell:true;mso-position-horizontal-relative:text;margin-left:5.65pt;mso-position-horizontal:absolute;mso-position-vertical-relative:text;margin-top:42.71pt;mso-position-vertical:absolute;width:179.42pt;height:293.25pt;mso-wrap-distance-left:9.07pt;mso-wrap-distance-top:0.00pt;mso-wrap-distance-right:9.07pt;mso-wrap-distance-bottom:0.0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94848" behindDoc="0" locked="0" layoutInCell="1" allowOverlap="1">
                      <wp:simplePos x="0" y="0"/>
                      <wp:positionH relativeFrom="column">
                        <wp:posOffset>71803</wp:posOffset>
                      </wp:positionH>
                      <wp:positionV relativeFrom="paragraph">
                        <wp:posOffset>4613490</wp:posOffset>
                      </wp:positionV>
                      <wp:extent cx="2278627" cy="1396245"/>
                      <wp:effectExtent l="0" t="0" r="0" b="0"/>
                      <wp:wrapNone/>
                      <wp:docPr id="25" name="Image 78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32356131" name="Image 783"/>
                              <pic:cNvPicPr/>
                              <pic:nvPr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78626" cy="13962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position:absolute;z-index:474894848;o:allowoverlap:true;o:allowincell:true;mso-position-horizontal-relative:text;margin-left:5.65pt;mso-position-horizontal:absolute;mso-position-vertical-relative:text;margin-top:363.27pt;mso-position-vertical:absolute;width:179.42pt;height:109.94pt;mso-wrap-distance-left:9.07pt;mso-wrap-distance-top:0.00pt;mso-wrap-distance-right:9.07pt;mso-wrap-distance-bottom:0.0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95872" behindDoc="0" locked="0" layoutInCell="1" allowOverlap="1">
                      <wp:simplePos x="0" y="0"/>
                      <wp:positionH relativeFrom="column">
                        <wp:posOffset>242371</wp:posOffset>
                      </wp:positionH>
                      <wp:positionV relativeFrom="paragraph">
                        <wp:posOffset>6267030</wp:posOffset>
                      </wp:positionV>
                      <wp:extent cx="2108059" cy="1220724"/>
                      <wp:effectExtent l="0" t="0" r="0" b="0"/>
                      <wp:wrapNone/>
                      <wp:docPr id="26" name="Image 78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0577799" name="Image 784"/>
                              <pic:cNvPicPr/>
                              <pic:nvPr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08058" cy="12207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position:absolute;z-index:474895872;o:allowoverlap:true;o:allowincell:true;mso-position-horizontal-relative:text;margin-left:19.08pt;mso-position-horizontal:absolute;mso-position-vertical-relative:text;margin-top:493.47pt;mso-position-vertical:absolute;width:165.99pt;height:96.12pt;mso-wrap-distance-left:9.07pt;mso-wrap-distance-top:0.00pt;mso-wrap-distance-right:9.07pt;mso-wrap-distance-bottom:0.0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</w:tr>
      <w:tr>
        <w:tblPrEx/>
        <w:trPr>
          <w:trHeight w:val="14315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/>
              <w:jc w:val="bot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Юго-западный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фасад: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spacing w:before="4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2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композиция – асимметрична: </w:t>
            </w:r>
            <w:r>
              <w:rPr>
                <w:sz w:val="22"/>
              </w:rPr>
              <w:t xml:space="preserve">по</w:t>
            </w:r>
            <w:r>
              <w:rPr>
                <w:sz w:val="22"/>
              </w:rPr>
              <w:t xml:space="preserve"> западным крайним световым о</w:t>
            </w:r>
            <w:r>
              <w:rPr>
                <w:sz w:val="22"/>
              </w:rPr>
              <w:t xml:space="preserve">сям</w:t>
            </w:r>
            <w:r>
              <w:rPr>
                <w:sz w:val="22"/>
              </w:rPr>
              <w:t xml:space="preserve"> расположены два щипца;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spacing w:before="118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заглубленная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открытая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входная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групп</w:t>
            </w:r>
            <w:r>
              <w:rPr>
                <w:sz w:val="22"/>
              </w:rPr>
              <w:t xml:space="preserve">а,</w:t>
            </w:r>
            <w:r>
              <w:rPr>
                <w:sz w:val="22"/>
              </w:rPr>
              <w:t xml:space="preserve"> перекрытая полуциркульным сводом</w:t>
            </w:r>
            <w:r>
              <w:rPr>
                <w:sz w:val="22"/>
              </w:rPr>
              <w:t xml:space="preserve">:</w:t>
            </w:r>
            <w:r>
              <w:rPr>
                <w:sz w:val="22"/>
              </w:rPr>
              <w:t xml:space="preserve"> три дверных проема – габарит</w:t>
            </w:r>
            <w:r>
              <w:rPr>
                <w:sz w:val="22"/>
              </w:rPr>
              <w:t xml:space="preserve">ы,</w:t>
            </w:r>
            <w:r>
              <w:rPr>
                <w:sz w:val="22"/>
              </w:rPr>
              <w:t xml:space="preserve"> конфигурация (два прямоуго</w:t>
            </w:r>
            <w:r>
              <w:rPr>
                <w:sz w:val="22"/>
              </w:rPr>
              <w:t xml:space="preserve">льных</w:t>
            </w:r>
            <w:r>
              <w:rPr>
                <w:sz w:val="22"/>
              </w:rPr>
              <w:t xml:space="preserve"> проема расположены к центрально</w:t>
            </w:r>
            <w:r>
              <w:rPr>
                <w:sz w:val="22"/>
              </w:rPr>
              <w:t xml:space="preserve">му</w:t>
            </w:r>
            <w:r>
              <w:rPr>
                <w:sz w:val="22"/>
              </w:rPr>
              <w:t xml:space="preserve"> прямоугольному с полуцирку</w:t>
            </w:r>
            <w:r>
              <w:rPr>
                <w:sz w:val="22"/>
              </w:rPr>
              <w:t xml:space="preserve">льной</w:t>
            </w:r>
            <w:r>
              <w:rPr>
                <w:sz w:val="22"/>
              </w:rPr>
              <w:t xml:space="preserve"> фрамугой под углом), покрытие пола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метлахская</w:t>
            </w:r>
            <w:r>
              <w:rPr>
                <w:spacing w:val="54"/>
                <w:sz w:val="22"/>
              </w:rPr>
              <w:t xml:space="preserve">   </w:t>
            </w:r>
            <w:r>
              <w:rPr>
                <w:sz w:val="22"/>
              </w:rPr>
              <w:t xml:space="preserve">плитка,</w:t>
            </w:r>
            <w:r>
              <w:rPr>
                <w:spacing w:val="54"/>
                <w:sz w:val="22"/>
              </w:rPr>
              <w:t xml:space="preserve">   </w:t>
            </w:r>
            <w:r>
              <w:rPr>
                <w:sz w:val="22"/>
              </w:rPr>
              <w:t xml:space="preserve">орнамент</w:t>
            </w:r>
            <w:r>
              <w:rPr>
                <w:spacing w:val="55"/>
                <w:sz w:val="22"/>
              </w:rPr>
              <w:t xml:space="preserve">   </w:t>
            </w:r>
            <w:r>
              <w:rPr>
                <w:spacing w:val="-10"/>
                <w:sz w:val="22"/>
              </w:rPr>
              <w:t xml:space="preserve">–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ind w:left="108" w:right="93"/>
              <w:spacing w:line="259" w:lineRule="auto"/>
              <w:tabs>
                <w:tab w:val="left" w:pos="1468" w:leader="none"/>
                <w:tab w:val="left" w:pos="1694" w:leader="none"/>
                <w:tab w:val="left" w:pos="2888" w:leader="none"/>
                <w:tab w:val="left" w:pos="3006" w:leader="none"/>
                <w:tab w:val="left" w:pos="3747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«шашка»,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облицовка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стен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керамическая плитка «кабанч</w:t>
            </w:r>
            <w:r>
              <w:rPr>
                <w:sz w:val="22"/>
              </w:rPr>
              <w:t xml:space="preserve">ик»,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заполнения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дверных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проемов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гранитная ступень крыльца;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ind w:left="108" w:right="95"/>
              <w:jc w:val="both"/>
              <w:spacing w:line="259" w:lineRule="auto"/>
              <w:tabs>
                <w:tab w:val="left" w:pos="2111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оформление: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профилированн</w:t>
            </w:r>
            <w:r>
              <w:rPr>
                <w:spacing w:val="-2"/>
                <w:sz w:val="22"/>
              </w:rPr>
              <w:t xml:space="preserve">ый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архивольт, два лепных элемента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барельефом в виде цифр «24»;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spacing w:before="1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заполнения дверных проемов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деревянные, многочастный рис</w:t>
            </w:r>
            <w:r>
              <w:rPr>
                <w:sz w:val="22"/>
              </w:rPr>
              <w:t xml:space="preserve">унок</w:t>
            </w:r>
            <w:r>
              <w:rPr>
                <w:sz w:val="22"/>
              </w:rPr>
              <w:t xml:space="preserve"> расстекловки, светлые;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spacing w:before="1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6"/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трапециевидный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плане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эркер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уров</w:t>
            </w:r>
            <w:r>
              <w:rPr>
                <w:sz w:val="22"/>
              </w:rPr>
              <w:t xml:space="preserve">не</w:t>
            </w:r>
            <w:r>
              <w:rPr>
                <w:sz w:val="22"/>
              </w:rPr>
              <w:t xml:space="preserve"> 2-го этажа;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1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899968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-6350</wp:posOffset>
                      </wp:positionV>
                      <wp:extent cx="2332815" cy="1694910"/>
                      <wp:effectExtent l="0" t="0" r="0" b="0"/>
                      <wp:wrapNone/>
                      <wp:docPr id="27" name="Image 78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81330436" name="Image 786"/>
                              <pic:cNvPicPr/>
                              <pic:nvPr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32814" cy="169490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position:absolute;z-index:474899968;o:allowoverlap:true;o:allowincell:true;mso-position-horizontal-relative:text;margin-left:5.30pt;mso-position-horizontal:absolute;mso-position-vertical-relative:text;margin-top:-0.50pt;mso-position-vertical:absolute;width:183.69pt;height:133.46pt;mso-wrap-distance-left:9.07pt;mso-wrap-distance-top:0.00pt;mso-wrap-distance-right:9.07pt;mso-wrap-distance-bottom:0.0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6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spacing w:before="12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772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00992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1143120</wp:posOffset>
                      </wp:positionV>
                      <wp:extent cx="2331196" cy="3025115"/>
                      <wp:effectExtent l="0" t="0" r="0" b="0"/>
                      <wp:wrapNone/>
                      <wp:docPr id="28" name="Image 78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08585886" name="Image 787"/>
                              <pic:cNvPicPr/>
                              <pic:nvPr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31195" cy="30251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position:absolute;z-index:474900992;o:allowoverlap:true;o:allowincell:true;mso-position-horizontal-relative:text;margin-left:5.30pt;mso-position-horizontal:absolute;mso-position-vertical-relative:text;margin-top:90.01pt;mso-position-vertical:absolute;width:183.56pt;height:238.20pt;mso-wrap-distance-left:9.07pt;mso-wrap-distance-top:0.00pt;mso-wrap-distance-right:9.07pt;mso-wrap-distance-bottom:0.0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02016" behindDoc="0" locked="0" layoutInCell="1" allowOverlap="1">
                      <wp:simplePos x="0" y="0"/>
                      <wp:positionH relativeFrom="column">
                        <wp:posOffset>361174</wp:posOffset>
                      </wp:positionH>
                      <wp:positionV relativeFrom="paragraph">
                        <wp:posOffset>4554435</wp:posOffset>
                      </wp:positionV>
                      <wp:extent cx="1743468" cy="3285744"/>
                      <wp:effectExtent l="0" t="0" r="0" b="0"/>
                      <wp:wrapNone/>
                      <wp:docPr id="29" name="Image 78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4666989" name="Image 788"/>
                              <pic:cNvPicPr/>
                              <pic:nvPr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43467" cy="32857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position:absolute;z-index:474902016;o:allowoverlap:true;o:allowincell:true;mso-position-horizontal-relative:text;margin-left:28.44pt;mso-position-horizontal:absolute;mso-position-vertical-relative:text;margin-top:358.62pt;mso-position-vertical:absolute;width:137.28pt;height:258.72pt;mso-wrap-distance-left:9.07pt;mso-wrap-distance-top:0.00pt;mso-wrap-distance-right:9.07pt;mso-wrap-distance-bottom:0.0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4315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фонари в простенках в уровне 2-г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этажа, трапециевидной формы в плане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с металлическим декором в в</w:t>
            </w:r>
            <w:r>
              <w:rPr>
                <w:sz w:val="22"/>
              </w:rPr>
              <w:t xml:space="preserve">иде</w:t>
            </w:r>
            <w:r>
              <w:rPr>
                <w:sz w:val="22"/>
              </w:rPr>
              <w:t xml:space="preserve"> завитков и витражным остеклением;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spacing w:before="18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5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венчающий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профилированный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карниз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большим выносом на декоратив</w:t>
            </w:r>
            <w:r>
              <w:rPr>
                <w:sz w:val="22"/>
              </w:rPr>
              <w:t xml:space="preserve">ных</w:t>
            </w:r>
            <w:r>
              <w:rPr>
                <w:sz w:val="22"/>
              </w:rPr>
              <w:t xml:space="preserve"> кронштейнах, с зубчиками;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spacing w:before="10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tabs>
                <w:tab w:val="left" w:pos="2169" w:leader="none"/>
                <w:tab w:val="left" w:pos="2629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оконные проемы – габарит</w:t>
            </w:r>
            <w:r>
              <w:rPr>
                <w:sz w:val="22"/>
              </w:rPr>
              <w:t xml:space="preserve">ы,</w:t>
            </w:r>
            <w:r>
              <w:rPr>
                <w:sz w:val="22"/>
              </w:rPr>
              <w:t xml:space="preserve"> конфигурация: 1-2-й этажи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прямоугольные, витринные, 3-й этаж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прямоугольные,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трехчастные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разделены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раскрепованн</w:t>
            </w:r>
            <w:r>
              <w:rPr>
                <w:spacing w:val="-2"/>
                <w:sz w:val="22"/>
              </w:rPr>
              <w:t xml:space="preserve">ыми</w:t>
            </w:r>
            <w:r>
              <w:rPr>
                <w:spacing w:val="-2"/>
                <w:sz w:val="22"/>
              </w:rPr>
              <w:t xml:space="preserve"> лопатками;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spacing w:before="18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заполнения оконных проемов: цвет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коричневый, рисунок расстеклов</w:t>
            </w:r>
            <w:r>
              <w:rPr>
                <w:sz w:val="22"/>
              </w:rPr>
              <w:t xml:space="preserve">ки</w:t>
            </w:r>
            <w:r>
              <w:rPr>
                <w:sz w:val="22"/>
              </w:rPr>
              <w:t xml:space="preserve"> заполнений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1-й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этаж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-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без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рисунка,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2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этаж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четырехчастный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(с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фрамугой),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3</w:t>
            </w:r>
            <w:r>
              <w:rPr>
                <w:sz w:val="22"/>
              </w:rPr>
              <w:t xml:space="preserve">-</w:t>
            </w:r>
            <w:r>
              <w:rPr>
                <w:sz w:val="22"/>
              </w:rPr>
              <w:t xml:space="preserve">й этаж – многочастный;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0"/>
              <w:spacing w:before="22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81"/>
              <w:ind w:left="108" w:right="93"/>
              <w:jc w:val="both"/>
              <w:spacing w:line="259" w:lineRule="auto"/>
              <w:tabs>
                <w:tab w:val="left" w:pos="2480" w:leader="none"/>
                <w:tab w:val="left" w:pos="3757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оформление оконных проемов 2-г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этажа: полуциркульные гладк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оштукатуренные ниши, бетонн</w:t>
            </w:r>
            <w:r>
              <w:rPr>
                <w:sz w:val="22"/>
              </w:rPr>
              <w:t xml:space="preserve">ые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профилированные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кольца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с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перевернутыми архивольтами;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ind w:left="967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05088" behindDoc="0" locked="0" layoutInCell="1" allowOverlap="1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-6350</wp:posOffset>
                      </wp:positionV>
                      <wp:extent cx="1510739" cy="2169413"/>
                      <wp:effectExtent l="0" t="0" r="0" b="0"/>
                      <wp:wrapNone/>
                      <wp:docPr id="30" name="Image 79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0485748" name="Image 790"/>
                              <pic:cNvPicPr/>
                              <pic:nvPr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10738" cy="216941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position:absolute;z-index:474905088;o:allowoverlap:true;o:allowincell:true;mso-position-horizontal-relative:text;margin-left:37.10pt;mso-position-horizontal:absolute;mso-position-vertical-relative:text;margin-top:-0.50pt;mso-position-vertical:absolute;width:118.96pt;height:170.82pt;mso-wrap-distance-left:9.07pt;mso-wrap-distance-top:0.00pt;mso-wrap-distance-right:9.07pt;mso-wrap-distance-bottom:0.0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46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24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66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43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9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106"/>
              <w:rPr>
                <w:sz w:val="20"/>
                <w:szCs w:val="20"/>
              </w:rPr>
            </w:pPr>
            <w:r>
              <w:rPr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81"/>
              <w:ind w:left="106"/>
              <w:rPr>
                <w:highlight w:val="none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06112" behindDoc="0" locked="0" layoutInCell="1" allowOverlap="1">
                      <wp:simplePos x="0" y="0"/>
                      <wp:positionH relativeFrom="column">
                        <wp:posOffset>29668</wp:posOffset>
                      </wp:positionH>
                      <wp:positionV relativeFrom="paragraph">
                        <wp:posOffset>1215098</wp:posOffset>
                      </wp:positionV>
                      <wp:extent cx="2337807" cy="1083697"/>
                      <wp:effectExtent l="0" t="0" r="0" b="0"/>
                      <wp:wrapNone/>
                      <wp:docPr id="31" name="Image 79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3466845" name="Image 791"/>
                              <pic:cNvPicPr/>
                              <pic:nvPr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37806" cy="108369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position:absolute;z-index:474906112;o:allowoverlap:true;o:allowincell:true;mso-position-horizontal-relative:text;margin-left:2.34pt;mso-position-horizontal:absolute;mso-position-vertical-relative:text;margin-top:95.68pt;mso-position-vertical:absolute;width:184.08pt;height:85.33pt;mso-wrap-distance-left:9.07pt;mso-wrap-distance-top:0.00pt;mso-wrap-distance-right:9.07pt;mso-wrap-distance-bottom:0.0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07136" behindDoc="0" locked="0" layoutInCell="1" allowOverlap="1">
                      <wp:simplePos x="0" y="0"/>
                      <wp:positionH relativeFrom="column">
                        <wp:posOffset>123650</wp:posOffset>
                      </wp:positionH>
                      <wp:positionV relativeFrom="paragraph">
                        <wp:posOffset>2725476</wp:posOffset>
                      </wp:positionV>
                      <wp:extent cx="2243825" cy="3929157"/>
                      <wp:effectExtent l="0" t="0" r="0" b="0"/>
                      <wp:wrapNone/>
                      <wp:docPr id="32" name="Image 79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63297823" name="Image 792"/>
                              <pic:cNvPicPr/>
                              <pic:nvPr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43824" cy="39291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position:absolute;z-index:474907136;o:allowoverlap:true;o:allowincell:true;mso-position-horizontal-relative:text;margin-left:9.74pt;mso-position-horizontal:absolute;mso-position-vertical-relative:text;margin-top:214.60pt;mso-position-vertical:absolute;width:176.68pt;height:309.38pt;mso-wrap-distance-left:9.07pt;mso-wrap-distance-top:0.00pt;mso-wrap-distance-right:9.07pt;mso-wrap-distance-bottom:0.0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08160" behindDoc="0" locked="0" layoutInCell="1" allowOverlap="1">
                      <wp:simplePos x="0" y="0"/>
                      <wp:positionH relativeFrom="column">
                        <wp:posOffset>57636</wp:posOffset>
                      </wp:positionH>
                      <wp:positionV relativeFrom="paragraph">
                        <wp:posOffset>6843864</wp:posOffset>
                      </wp:positionV>
                      <wp:extent cx="2337807" cy="891540"/>
                      <wp:effectExtent l="0" t="0" r="0" b="0"/>
                      <wp:wrapNone/>
                      <wp:docPr id="33" name="Image 79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4982915" name="Image 793"/>
                              <pic:cNvPicPr/>
                              <pic:nvPr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37806" cy="8915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position:absolute;z-index:474908160;o:allowoverlap:true;o:allowincell:true;mso-position-horizontal-relative:text;margin-left:4.54pt;mso-position-horizontal:absolute;mso-position-vertical-relative:text;margin-top:538.89pt;mso-position-vertical:absolute;width:184.08pt;height:70.20pt;mso-wrap-distance-left:9.07pt;mso-wrap-distance-top:0.00pt;mso-wrap-distance-right:9.07pt;mso-wrap-distance-bottom:0.0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4252"/>
        </w:trPr>
        <w:tc>
          <w:tcPr>
            <w:tcW w:w="482" w:type="dxa"/>
            <w:vMerge w:val="restart"/>
            <w:textDirection w:val="lrTb"/>
            <w:noWrap w:val="false"/>
          </w:tcPr>
          <w:p>
            <w:pPr>
              <w:pStyle w:val="981"/>
              <w:ind w:left="9"/>
              <w:jc w:val="center"/>
              <w:spacing w:before="3"/>
              <w:rPr>
                <w:spacing w:val="-10"/>
                <w:sz w:val="22"/>
              </w:rPr>
            </w:pP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  <w:r>
              <w:rPr>
                <w:spacing w:val="-10"/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81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701" w:type="dxa"/>
            <w:vMerge w:val="restart"/>
            <w:textDirection w:val="lrTb"/>
            <w:noWrap w:val="false"/>
          </w:tcPr>
          <w:p>
            <w:pPr>
              <w:pStyle w:val="981"/>
              <w:spacing w:before="2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81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оформление оконных проемов 3-г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этажа: профилированные подоконн</w:t>
            </w:r>
            <w:r>
              <w:rPr>
                <w:sz w:val="22"/>
              </w:rPr>
              <w:t xml:space="preserve">ые</w:t>
            </w:r>
            <w:r>
              <w:rPr>
                <w:sz w:val="22"/>
              </w:rPr>
              <w:t xml:space="preserve"> тяги, частично центральная часть –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регулами;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pStyle w:val="981"/>
              <w:spacing w:before="43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12256" behindDoc="0" locked="0" layoutInCell="1" allowOverlap="1">
                      <wp:simplePos x="0" y="0"/>
                      <wp:positionH relativeFrom="column">
                        <wp:posOffset>31273</wp:posOffset>
                      </wp:positionH>
                      <wp:positionV relativeFrom="paragraph">
                        <wp:posOffset>174332</wp:posOffset>
                      </wp:positionV>
                      <wp:extent cx="2368852" cy="1330452"/>
                      <wp:effectExtent l="0" t="0" r="0" b="0"/>
                      <wp:wrapNone/>
                      <wp:docPr id="34" name="Image 79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77861127" name="Image 795"/>
                              <pic:cNvPicPr/>
                              <pic:nvPr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68851" cy="13304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position:absolute;z-index:474912256;o:allowoverlap:true;o:allowincell:true;mso-position-horizontal-relative:text;margin-left:2.46pt;mso-position-horizontal:absolute;mso-position-vertical-relative:text;margin-top:13.73pt;mso-position-vertical:absolute;width:186.52pt;height:104.76pt;mso-wrap-distance-left:9.07pt;mso-wrap-distance-top:0.00pt;mso-wrap-distance-right:9.07pt;mso-wrap-distance-bottom:0.0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20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81"/>
              <w:spacing w:before="9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81"/>
              <w:ind w:left="1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13280" behindDoc="0" locked="0" layoutInCell="1" allowOverlap="1">
                      <wp:simplePos x="0" y="0"/>
                      <wp:positionH relativeFrom="column">
                        <wp:posOffset>51196</wp:posOffset>
                      </wp:positionH>
                      <wp:positionV relativeFrom="paragraph">
                        <wp:posOffset>1083906</wp:posOffset>
                      </wp:positionV>
                      <wp:extent cx="2348928" cy="726948"/>
                      <wp:effectExtent l="0" t="0" r="0" b="0"/>
                      <wp:wrapNone/>
                      <wp:docPr id="35" name="Image 79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8867104" name="Image 796"/>
                              <pic:cNvPicPr/>
                              <pic:nvPr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348928" cy="7269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position:absolute;z-index:474913280;o:allowoverlap:true;o:allowincell:true;mso-position-horizontal-relative:text;margin-left:4.03pt;mso-position-horizontal:absolute;mso-position-vertical-relative:text;margin-top:85.35pt;mso-position-vertical:absolute;width:184.95pt;height:57.24pt;mso-wrap-distance-left:9.07pt;mso-wrap-distance-top:0.00pt;mso-wrap-distance-right:9.07pt;mso-wrap-distance-bottom:0.0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926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926"/>
        <w:ind w:left="142" w:right="292" w:firstLine="567"/>
        <w:jc w:val="both"/>
        <w:rPr>
          <w:i/>
          <w:iCs/>
          <w:sz w:val="26"/>
          <w:szCs w:val="26"/>
          <w:highlight w:val="none"/>
        </w:rPr>
      </w:pPr>
      <w:r>
        <w:rPr>
          <w:i/>
          <w:iCs/>
          <w:sz w:val="26"/>
          <w:szCs w:val="26"/>
        </w:rPr>
        <w:t xml:space="preserve">Предмет охраны может быть уточнен в процессе историко-культурных </w:t>
        <w:br/>
      </w:r>
      <w:r>
        <w:rPr>
          <w:i/>
          <w:iCs/>
          <w:sz w:val="26"/>
          <w:szCs w:val="26"/>
        </w:rPr>
        <w:t xml:space="preserve">и реставрационных исследований, реставрационных работ.</w:t>
      </w:r>
      <w:r>
        <w:rPr>
          <w:i/>
          <w:iCs/>
          <w:sz w:val="26"/>
          <w:szCs w:val="26"/>
          <w:highlight w:val="none"/>
        </w:rPr>
      </w:r>
      <w:r>
        <w:rPr>
          <w:i/>
          <w:iCs/>
          <w:sz w:val="26"/>
          <w:szCs w:val="26"/>
          <w:highlight w:val="none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p>
      <w:pPr>
        <w:pStyle w:val="926"/>
        <w:contextualSpacing/>
        <w:spacing w:after="0"/>
        <w:widowControl w:val="off"/>
        <w:rPr>
          <w:rFonts w:ascii="Times New Roman" w:hAnsi="Times New Roman" w:eastAsia="Times New Roman"/>
          <w:b/>
          <w:bCs/>
          <w:spacing w:val="-1"/>
          <w:sz w:val="27"/>
          <w:szCs w:val="27"/>
        </w:rPr>
      </w:pPr>
      <w:r>
        <w:rPr>
          <w:rFonts w:ascii="Times New Roman" w:hAnsi="Times New Roman" w:eastAsia="Times New Roman"/>
          <w:b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  <w:r>
        <w:rPr>
          <w:rFonts w:ascii="Times New Roman" w:hAnsi="Times New Roman" w:eastAsia="Times New Roman"/>
          <w:b/>
          <w:bCs/>
          <w:spacing w:val="-1"/>
          <w:sz w:val="27"/>
          <w:szCs w:val="27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822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2" w:hanging="26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sz w:val="27"/>
        <w:szCs w:val="27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1636" w:hanging="2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91" w:hanging="20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43" w:hanging="20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95" w:hanging="20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47" w:hanging="20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99" w:hanging="20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51" w:hanging="20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03" w:hanging="206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2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2" w:hanging="6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6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954" w:hanging="60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932" w:hanging="60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909" w:hanging="60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887" w:hanging="60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5864" w:hanging="60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6841" w:hanging="60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7819" w:hanging="600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8" w:hanging="12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85" w:hanging="12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870" w:hanging="12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255" w:hanging="12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641" w:hanging="12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026" w:hanging="12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411" w:hanging="12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797" w:hanging="12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3182" w:hanging="120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108" w:hanging="19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485" w:hanging="190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870" w:hanging="190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1255" w:hanging="190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1641" w:hanging="190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2026" w:hanging="190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2411" w:hanging="190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2797" w:hanging="190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3182" w:hanging="19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5"/>
  </w:num>
  <w:num w:numId="5">
    <w:abstractNumId w:val="0"/>
  </w:num>
  <w:num w:numId="6">
    <w:abstractNumId w:val="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10"/>
  </w:num>
  <w:num w:numId="12">
    <w:abstractNumId w:val="5"/>
  </w:num>
  <w:num w:numId="13">
    <w:abstractNumId w:val="12"/>
  </w:num>
  <w:num w:numId="14">
    <w:abstractNumId w:val="13"/>
  </w:num>
  <w:num w:numId="15">
    <w:abstractNumId w:val="16"/>
  </w:num>
  <w:num w:numId="16">
    <w:abstractNumId w:val="9"/>
  </w:num>
  <w:num w:numId="17">
    <w:abstractNumId w:val="8"/>
  </w:num>
  <w:num w:numId="18">
    <w:abstractNumId w:val="14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9">
    <w:name w:val="Heading 1"/>
    <w:basedOn w:val="926"/>
    <w:next w:val="926"/>
    <w:link w:val="75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0">
    <w:name w:val="Heading 1 Char"/>
    <w:link w:val="749"/>
    <w:uiPriority w:val="9"/>
    <w:rPr>
      <w:rFonts w:ascii="Arial" w:hAnsi="Arial" w:eastAsia="Arial" w:cs="Arial"/>
      <w:sz w:val="40"/>
      <w:szCs w:val="40"/>
    </w:rPr>
  </w:style>
  <w:style w:type="paragraph" w:styleId="751">
    <w:name w:val="Heading 2"/>
    <w:basedOn w:val="926"/>
    <w:next w:val="926"/>
    <w:link w:val="75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2">
    <w:name w:val="Heading 2 Char"/>
    <w:link w:val="751"/>
    <w:uiPriority w:val="9"/>
    <w:rPr>
      <w:rFonts w:ascii="Arial" w:hAnsi="Arial" w:eastAsia="Arial" w:cs="Arial"/>
      <w:sz w:val="34"/>
    </w:rPr>
  </w:style>
  <w:style w:type="paragraph" w:styleId="753">
    <w:name w:val="Heading 3"/>
    <w:basedOn w:val="926"/>
    <w:next w:val="926"/>
    <w:link w:val="7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4">
    <w:name w:val="Heading 3 Char"/>
    <w:link w:val="753"/>
    <w:uiPriority w:val="9"/>
    <w:rPr>
      <w:rFonts w:ascii="Arial" w:hAnsi="Arial" w:eastAsia="Arial" w:cs="Arial"/>
      <w:sz w:val="30"/>
      <w:szCs w:val="30"/>
    </w:rPr>
  </w:style>
  <w:style w:type="paragraph" w:styleId="755">
    <w:name w:val="Heading 4"/>
    <w:basedOn w:val="926"/>
    <w:next w:val="926"/>
    <w:link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6">
    <w:name w:val="Heading 4 Char"/>
    <w:link w:val="755"/>
    <w:uiPriority w:val="9"/>
    <w:rPr>
      <w:rFonts w:ascii="Arial" w:hAnsi="Arial" w:eastAsia="Arial" w:cs="Arial"/>
      <w:b/>
      <w:bCs/>
      <w:sz w:val="26"/>
      <w:szCs w:val="26"/>
    </w:rPr>
  </w:style>
  <w:style w:type="paragraph" w:styleId="757">
    <w:name w:val="Heading 5"/>
    <w:basedOn w:val="926"/>
    <w:next w:val="926"/>
    <w:link w:val="75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8">
    <w:name w:val="Heading 5 Char"/>
    <w:link w:val="757"/>
    <w:uiPriority w:val="9"/>
    <w:rPr>
      <w:rFonts w:ascii="Arial" w:hAnsi="Arial" w:eastAsia="Arial" w:cs="Arial"/>
      <w:b/>
      <w:bCs/>
      <w:sz w:val="24"/>
      <w:szCs w:val="24"/>
    </w:rPr>
  </w:style>
  <w:style w:type="paragraph" w:styleId="759">
    <w:name w:val="Heading 6"/>
    <w:basedOn w:val="926"/>
    <w:next w:val="926"/>
    <w:link w:val="7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0">
    <w:name w:val="Heading 6 Char"/>
    <w:link w:val="759"/>
    <w:uiPriority w:val="9"/>
    <w:rPr>
      <w:rFonts w:ascii="Arial" w:hAnsi="Arial" w:eastAsia="Arial" w:cs="Arial"/>
      <w:b/>
      <w:bCs/>
      <w:sz w:val="22"/>
      <w:szCs w:val="22"/>
    </w:rPr>
  </w:style>
  <w:style w:type="paragraph" w:styleId="761">
    <w:name w:val="Heading 7"/>
    <w:basedOn w:val="926"/>
    <w:next w:val="926"/>
    <w:link w:val="76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2">
    <w:name w:val="Heading 7 Char"/>
    <w:link w:val="7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3">
    <w:name w:val="Heading 8"/>
    <w:basedOn w:val="926"/>
    <w:next w:val="926"/>
    <w:link w:val="76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4">
    <w:name w:val="Heading 8 Char"/>
    <w:link w:val="763"/>
    <w:uiPriority w:val="9"/>
    <w:rPr>
      <w:rFonts w:ascii="Arial" w:hAnsi="Arial" w:eastAsia="Arial" w:cs="Arial"/>
      <w:i/>
      <w:iCs/>
      <w:sz w:val="22"/>
      <w:szCs w:val="22"/>
    </w:rPr>
  </w:style>
  <w:style w:type="paragraph" w:styleId="765">
    <w:name w:val="Heading 9"/>
    <w:basedOn w:val="926"/>
    <w:next w:val="926"/>
    <w:link w:val="7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6">
    <w:name w:val="Heading 9 Char"/>
    <w:link w:val="765"/>
    <w:uiPriority w:val="9"/>
    <w:rPr>
      <w:rFonts w:ascii="Arial" w:hAnsi="Arial" w:eastAsia="Arial" w:cs="Arial"/>
      <w:i/>
      <w:iCs/>
      <w:sz w:val="21"/>
      <w:szCs w:val="21"/>
    </w:rPr>
  </w:style>
  <w:style w:type="paragraph" w:styleId="767">
    <w:name w:val="No Spacing"/>
    <w:uiPriority w:val="1"/>
    <w:qFormat/>
    <w:pPr>
      <w:spacing w:before="0" w:after="0" w:line="240" w:lineRule="auto"/>
    </w:pPr>
  </w:style>
  <w:style w:type="paragraph" w:styleId="768">
    <w:name w:val="Title"/>
    <w:basedOn w:val="926"/>
    <w:next w:val="926"/>
    <w:link w:val="76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9">
    <w:name w:val="Title Char"/>
    <w:link w:val="768"/>
    <w:uiPriority w:val="10"/>
    <w:rPr>
      <w:sz w:val="48"/>
      <w:szCs w:val="48"/>
    </w:rPr>
  </w:style>
  <w:style w:type="paragraph" w:styleId="770">
    <w:name w:val="Subtitle"/>
    <w:basedOn w:val="926"/>
    <w:next w:val="926"/>
    <w:link w:val="771"/>
    <w:uiPriority w:val="11"/>
    <w:qFormat/>
    <w:pPr>
      <w:spacing w:before="200" w:after="200"/>
    </w:pPr>
    <w:rPr>
      <w:sz w:val="24"/>
      <w:szCs w:val="24"/>
    </w:rPr>
  </w:style>
  <w:style w:type="character" w:styleId="771">
    <w:name w:val="Subtitle Char"/>
    <w:link w:val="770"/>
    <w:uiPriority w:val="11"/>
    <w:rPr>
      <w:sz w:val="24"/>
      <w:szCs w:val="24"/>
    </w:rPr>
  </w:style>
  <w:style w:type="paragraph" w:styleId="772">
    <w:name w:val="Quote"/>
    <w:basedOn w:val="926"/>
    <w:next w:val="926"/>
    <w:link w:val="773"/>
    <w:uiPriority w:val="29"/>
    <w:qFormat/>
    <w:pPr>
      <w:ind w:left="720" w:right="720"/>
    </w:pPr>
    <w:rPr>
      <w:i/>
    </w:rPr>
  </w:style>
  <w:style w:type="character" w:styleId="773">
    <w:name w:val="Quote Char"/>
    <w:link w:val="772"/>
    <w:uiPriority w:val="29"/>
    <w:rPr>
      <w:i/>
    </w:rPr>
  </w:style>
  <w:style w:type="paragraph" w:styleId="774">
    <w:name w:val="Intense Quote"/>
    <w:basedOn w:val="926"/>
    <w:next w:val="926"/>
    <w:link w:val="7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5">
    <w:name w:val="Intense Quote Char"/>
    <w:link w:val="774"/>
    <w:uiPriority w:val="30"/>
    <w:rPr>
      <w:i/>
    </w:rPr>
  </w:style>
  <w:style w:type="paragraph" w:styleId="776">
    <w:name w:val="Header"/>
    <w:basedOn w:val="926"/>
    <w:link w:val="7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7">
    <w:name w:val="Header Char"/>
    <w:link w:val="776"/>
    <w:uiPriority w:val="99"/>
  </w:style>
  <w:style w:type="paragraph" w:styleId="778">
    <w:name w:val="Footer"/>
    <w:basedOn w:val="926"/>
    <w:link w:val="7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9">
    <w:name w:val="Footer Char"/>
    <w:link w:val="778"/>
    <w:uiPriority w:val="99"/>
  </w:style>
  <w:style w:type="paragraph" w:styleId="780">
    <w:name w:val="Caption"/>
    <w:basedOn w:val="926"/>
    <w:next w:val="926"/>
    <w:link w:val="7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1">
    <w:name w:val="Caption Char"/>
    <w:link w:val="780"/>
    <w:uiPriority w:val="35"/>
    <w:rPr>
      <w:b/>
      <w:bCs/>
      <w:color w:val="4f81bd" w:themeColor="accent1"/>
      <w:sz w:val="18"/>
      <w:szCs w:val="18"/>
    </w:rPr>
  </w:style>
  <w:style w:type="table" w:styleId="78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8">
    <w:name w:val="Hyperlink"/>
    <w:uiPriority w:val="99"/>
    <w:unhideWhenUsed/>
    <w:rPr>
      <w:color w:val="0000ff" w:themeColor="hyperlink"/>
      <w:u w:val="single"/>
    </w:rPr>
  </w:style>
  <w:style w:type="paragraph" w:styleId="909">
    <w:name w:val="footnote text"/>
    <w:basedOn w:val="926"/>
    <w:link w:val="910"/>
    <w:uiPriority w:val="99"/>
    <w:semiHidden/>
    <w:unhideWhenUsed/>
    <w:pPr>
      <w:spacing w:after="40" w:line="240" w:lineRule="auto"/>
    </w:pPr>
    <w:rPr>
      <w:sz w:val="18"/>
    </w:rPr>
  </w:style>
  <w:style w:type="character" w:styleId="910">
    <w:name w:val="Footnote Text Char"/>
    <w:link w:val="909"/>
    <w:uiPriority w:val="99"/>
    <w:rPr>
      <w:sz w:val="18"/>
    </w:rPr>
  </w:style>
  <w:style w:type="character" w:styleId="911">
    <w:name w:val="footnote reference"/>
    <w:uiPriority w:val="99"/>
    <w:unhideWhenUsed/>
    <w:rPr>
      <w:vertAlign w:val="superscript"/>
    </w:rPr>
  </w:style>
  <w:style w:type="paragraph" w:styleId="912">
    <w:name w:val="endnote text"/>
    <w:basedOn w:val="926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>
    <w:name w:val="Endnote Text Char"/>
    <w:link w:val="912"/>
    <w:uiPriority w:val="99"/>
    <w:rPr>
      <w:sz w:val="20"/>
    </w:rPr>
  </w:style>
  <w:style w:type="character" w:styleId="914">
    <w:name w:val="endnote reference"/>
    <w:uiPriority w:val="99"/>
    <w:semiHidden/>
    <w:unhideWhenUsed/>
    <w:rPr>
      <w:vertAlign w:val="superscript"/>
    </w:rPr>
  </w:style>
  <w:style w:type="paragraph" w:styleId="915">
    <w:name w:val="toc 1"/>
    <w:basedOn w:val="926"/>
    <w:next w:val="926"/>
    <w:uiPriority w:val="39"/>
    <w:unhideWhenUsed/>
    <w:pPr>
      <w:ind w:left="0" w:right="0" w:firstLine="0"/>
      <w:spacing w:after="57"/>
    </w:pPr>
  </w:style>
  <w:style w:type="paragraph" w:styleId="916">
    <w:name w:val="toc 2"/>
    <w:basedOn w:val="926"/>
    <w:next w:val="926"/>
    <w:uiPriority w:val="39"/>
    <w:unhideWhenUsed/>
    <w:pPr>
      <w:ind w:left="283" w:right="0" w:firstLine="0"/>
      <w:spacing w:after="57"/>
    </w:pPr>
  </w:style>
  <w:style w:type="paragraph" w:styleId="917">
    <w:name w:val="toc 3"/>
    <w:basedOn w:val="926"/>
    <w:next w:val="926"/>
    <w:uiPriority w:val="39"/>
    <w:unhideWhenUsed/>
    <w:pPr>
      <w:ind w:left="567" w:right="0" w:firstLine="0"/>
      <w:spacing w:after="57"/>
    </w:pPr>
  </w:style>
  <w:style w:type="paragraph" w:styleId="918">
    <w:name w:val="toc 4"/>
    <w:basedOn w:val="926"/>
    <w:next w:val="926"/>
    <w:uiPriority w:val="39"/>
    <w:unhideWhenUsed/>
    <w:pPr>
      <w:ind w:left="850" w:right="0" w:firstLine="0"/>
      <w:spacing w:after="57"/>
    </w:pPr>
  </w:style>
  <w:style w:type="paragraph" w:styleId="919">
    <w:name w:val="toc 5"/>
    <w:basedOn w:val="926"/>
    <w:next w:val="926"/>
    <w:uiPriority w:val="39"/>
    <w:unhideWhenUsed/>
    <w:pPr>
      <w:ind w:left="1134" w:right="0" w:firstLine="0"/>
      <w:spacing w:after="57"/>
    </w:pPr>
  </w:style>
  <w:style w:type="paragraph" w:styleId="920">
    <w:name w:val="toc 6"/>
    <w:basedOn w:val="926"/>
    <w:next w:val="926"/>
    <w:uiPriority w:val="39"/>
    <w:unhideWhenUsed/>
    <w:pPr>
      <w:ind w:left="1417" w:right="0" w:firstLine="0"/>
      <w:spacing w:after="57"/>
    </w:pPr>
  </w:style>
  <w:style w:type="paragraph" w:styleId="921">
    <w:name w:val="toc 7"/>
    <w:basedOn w:val="926"/>
    <w:next w:val="926"/>
    <w:uiPriority w:val="39"/>
    <w:unhideWhenUsed/>
    <w:pPr>
      <w:ind w:left="1701" w:right="0" w:firstLine="0"/>
      <w:spacing w:after="57"/>
    </w:pPr>
  </w:style>
  <w:style w:type="paragraph" w:styleId="922">
    <w:name w:val="toc 8"/>
    <w:basedOn w:val="926"/>
    <w:next w:val="926"/>
    <w:uiPriority w:val="39"/>
    <w:unhideWhenUsed/>
    <w:pPr>
      <w:ind w:left="1984" w:right="0" w:firstLine="0"/>
      <w:spacing w:after="57"/>
    </w:pPr>
  </w:style>
  <w:style w:type="paragraph" w:styleId="923">
    <w:name w:val="toc 9"/>
    <w:basedOn w:val="926"/>
    <w:next w:val="926"/>
    <w:uiPriority w:val="39"/>
    <w:unhideWhenUsed/>
    <w:pPr>
      <w:ind w:left="2268" w:right="0" w:firstLine="0"/>
      <w:spacing w:after="57"/>
    </w:pPr>
  </w:style>
  <w:style w:type="paragraph" w:styleId="924">
    <w:name w:val="TOC Heading"/>
    <w:uiPriority w:val="39"/>
    <w:unhideWhenUsed/>
  </w:style>
  <w:style w:type="paragraph" w:styleId="925">
    <w:name w:val="table of figures"/>
    <w:basedOn w:val="926"/>
    <w:next w:val="926"/>
    <w:uiPriority w:val="99"/>
    <w:unhideWhenUsed/>
    <w:pPr>
      <w:spacing w:after="0" w:afterAutospacing="0"/>
    </w:pPr>
  </w:style>
  <w:style w:type="paragraph" w:styleId="926" w:default="1">
    <w:name w:val="Normal"/>
    <w:next w:val="926"/>
    <w:link w:val="926"/>
    <w:qFormat/>
    <w:rPr>
      <w:sz w:val="24"/>
      <w:szCs w:val="24"/>
      <w:lang w:val="ru-RU" w:eastAsia="ru-RU" w:bidi="ar-SA"/>
    </w:rPr>
  </w:style>
  <w:style w:type="paragraph" w:styleId="927">
    <w:name w:val="Заголовок 1"/>
    <w:basedOn w:val="926"/>
    <w:next w:val="926"/>
    <w:link w:val="926"/>
    <w:qFormat/>
    <w:pPr>
      <w:jc w:val="center"/>
      <w:keepNext/>
      <w:outlineLvl w:val="0"/>
    </w:pPr>
    <w:rPr>
      <w:b/>
      <w:sz w:val="22"/>
      <w:szCs w:val="20"/>
    </w:rPr>
  </w:style>
  <w:style w:type="paragraph" w:styleId="928">
    <w:name w:val="Заголовок 2"/>
    <w:basedOn w:val="926"/>
    <w:next w:val="926"/>
    <w:link w:val="951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929">
    <w:name w:val="Заголовок 3"/>
    <w:basedOn w:val="926"/>
    <w:next w:val="926"/>
    <w:link w:val="952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930">
    <w:name w:val="Заголовок 4"/>
    <w:basedOn w:val="926"/>
    <w:next w:val="926"/>
    <w:link w:val="948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931">
    <w:name w:val="Заголовок 5"/>
    <w:basedOn w:val="926"/>
    <w:next w:val="926"/>
    <w:link w:val="953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932">
    <w:name w:val="Заголовок 6"/>
    <w:basedOn w:val="926"/>
    <w:next w:val="926"/>
    <w:link w:val="954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933">
    <w:name w:val="Заголовок 7"/>
    <w:basedOn w:val="926"/>
    <w:next w:val="926"/>
    <w:link w:val="955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934">
    <w:name w:val="Заголовок 8"/>
    <w:basedOn w:val="926"/>
    <w:next w:val="926"/>
    <w:link w:val="956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935">
    <w:name w:val="Заголовок 9"/>
    <w:basedOn w:val="926"/>
    <w:next w:val="926"/>
    <w:link w:val="957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936">
    <w:name w:val="Основной шрифт абзаца"/>
    <w:next w:val="936"/>
    <w:link w:val="926"/>
    <w:semiHidden/>
  </w:style>
  <w:style w:type="table" w:styleId="937">
    <w:name w:val="Обычная таблица"/>
    <w:next w:val="937"/>
    <w:link w:val="926"/>
    <w:semiHidden/>
    <w:tblPr/>
  </w:style>
  <w:style w:type="numbering" w:styleId="938">
    <w:name w:val="Нет списка"/>
    <w:next w:val="938"/>
    <w:link w:val="926"/>
    <w:semiHidden/>
  </w:style>
  <w:style w:type="paragraph" w:styleId="939">
    <w:name w:val=" Знак Знак1 Знак Знак"/>
    <w:basedOn w:val="926"/>
    <w:next w:val="939"/>
    <w:link w:val="926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40">
    <w:name w:val="ConsPlusNonformat"/>
    <w:next w:val="940"/>
    <w:link w:val="926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41">
    <w:name w:val="List Paragraph"/>
    <w:basedOn w:val="926"/>
    <w:next w:val="941"/>
    <w:link w:val="926"/>
    <w:pPr>
      <w:ind w:left="708"/>
    </w:pPr>
  </w:style>
  <w:style w:type="paragraph" w:styleId="942">
    <w:name w:val="Текст выноски"/>
    <w:basedOn w:val="926"/>
    <w:next w:val="942"/>
    <w:link w:val="943"/>
    <w:rPr>
      <w:rFonts w:ascii="Tahoma" w:hAnsi="Tahoma"/>
      <w:sz w:val="16"/>
      <w:szCs w:val="16"/>
      <w:lang w:val="en-US" w:eastAsia="en-US"/>
    </w:rPr>
  </w:style>
  <w:style w:type="character" w:styleId="943">
    <w:name w:val="Текст выноски Знак"/>
    <w:next w:val="943"/>
    <w:link w:val="942"/>
    <w:rPr>
      <w:rFonts w:ascii="Tahoma" w:hAnsi="Tahoma" w:cs="Tahoma"/>
      <w:sz w:val="16"/>
      <w:szCs w:val="16"/>
    </w:rPr>
  </w:style>
  <w:style w:type="paragraph" w:styleId="944">
    <w:name w:val="Основной текст с отступом"/>
    <w:basedOn w:val="926"/>
    <w:next w:val="944"/>
    <w:link w:val="945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45">
    <w:name w:val="Основной текст с отступом Знак"/>
    <w:next w:val="945"/>
    <w:link w:val="944"/>
    <w:rPr>
      <w:b/>
      <w:spacing w:val="30"/>
      <w:sz w:val="24"/>
      <w:lang w:val="en-US" w:eastAsia="en-US"/>
    </w:rPr>
  </w:style>
  <w:style w:type="paragraph" w:styleId="946">
    <w:name w:val="Знак Знак Знак1 Знак Знак Знак Знак Знак Знак1 Знак Знак Знак Знак"/>
    <w:basedOn w:val="926"/>
    <w:next w:val="946"/>
    <w:link w:val="926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table" w:styleId="947">
    <w:name w:val="Сетка таблицы"/>
    <w:basedOn w:val="937"/>
    <w:next w:val="947"/>
    <w:link w:val="926"/>
    <w:uiPriority w:val="39"/>
    <w:tblPr/>
  </w:style>
  <w:style w:type="character" w:styleId="948">
    <w:name w:val="Заголовок 4 Знак"/>
    <w:next w:val="948"/>
    <w:link w:val="930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49">
    <w:name w:val="Основной текст"/>
    <w:basedOn w:val="926"/>
    <w:next w:val="949"/>
    <w:link w:val="950"/>
    <w:pPr>
      <w:spacing w:after="120"/>
    </w:pPr>
    <w:rPr>
      <w:lang w:val="en-US" w:eastAsia="en-US"/>
    </w:rPr>
  </w:style>
  <w:style w:type="character" w:styleId="950">
    <w:name w:val="Основной текст Знак"/>
    <w:next w:val="950"/>
    <w:link w:val="949"/>
    <w:rPr>
      <w:sz w:val="24"/>
      <w:szCs w:val="24"/>
    </w:rPr>
  </w:style>
  <w:style w:type="character" w:styleId="951">
    <w:name w:val="Заголовок 2 Знак"/>
    <w:next w:val="951"/>
    <w:link w:val="928"/>
    <w:rPr>
      <w:sz w:val="28"/>
    </w:rPr>
  </w:style>
  <w:style w:type="character" w:styleId="952">
    <w:name w:val="Заголовок 3 Знак"/>
    <w:next w:val="952"/>
    <w:link w:val="929"/>
    <w:rPr>
      <w:sz w:val="28"/>
    </w:rPr>
  </w:style>
  <w:style w:type="character" w:styleId="953">
    <w:name w:val="Заголовок 5 Знак"/>
    <w:next w:val="953"/>
    <w:link w:val="931"/>
    <w:rPr>
      <w:sz w:val="28"/>
    </w:rPr>
  </w:style>
  <w:style w:type="character" w:styleId="954">
    <w:name w:val="Заголовок 6 Знак"/>
    <w:next w:val="954"/>
    <w:link w:val="932"/>
    <w:rPr>
      <w:color w:val="000000"/>
      <w:sz w:val="24"/>
    </w:rPr>
  </w:style>
  <w:style w:type="character" w:styleId="955">
    <w:name w:val="Заголовок 7 Знак"/>
    <w:next w:val="955"/>
    <w:link w:val="933"/>
    <w:rPr>
      <w:b/>
      <w:color w:val="000000"/>
      <w:sz w:val="24"/>
    </w:rPr>
  </w:style>
  <w:style w:type="character" w:styleId="956">
    <w:name w:val="Заголовок 8 Знак"/>
    <w:next w:val="956"/>
    <w:link w:val="934"/>
    <w:rPr>
      <w:b/>
      <w:sz w:val="28"/>
    </w:rPr>
  </w:style>
  <w:style w:type="character" w:styleId="957">
    <w:name w:val="Заголовок 9 Знак"/>
    <w:next w:val="957"/>
    <w:link w:val="935"/>
    <w:rPr>
      <w:b/>
      <w:sz w:val="28"/>
    </w:rPr>
  </w:style>
  <w:style w:type="paragraph" w:styleId="958">
    <w:name w:val="Основной текст 2"/>
    <w:basedOn w:val="926"/>
    <w:next w:val="958"/>
    <w:link w:val="959"/>
    <w:pPr>
      <w:jc w:val="center"/>
    </w:pPr>
    <w:rPr>
      <w:sz w:val="32"/>
      <w:szCs w:val="20"/>
      <w:lang w:val="en-US" w:eastAsia="en-US"/>
    </w:rPr>
  </w:style>
  <w:style w:type="character" w:styleId="959">
    <w:name w:val="Основной текст 2 Знак"/>
    <w:next w:val="959"/>
    <w:link w:val="958"/>
    <w:rPr>
      <w:sz w:val="32"/>
    </w:rPr>
  </w:style>
  <w:style w:type="paragraph" w:styleId="960">
    <w:name w:val="Цитата"/>
    <w:basedOn w:val="926"/>
    <w:next w:val="960"/>
    <w:link w:val="926"/>
    <w:pPr>
      <w:ind w:left="993" w:right="567" w:hanging="633"/>
    </w:pPr>
    <w:rPr>
      <w:sz w:val="28"/>
      <w:szCs w:val="20"/>
    </w:rPr>
  </w:style>
  <w:style w:type="paragraph" w:styleId="961">
    <w:name w:val="Основной текст с отступом 3"/>
    <w:basedOn w:val="926"/>
    <w:next w:val="961"/>
    <w:link w:val="962"/>
    <w:pPr>
      <w:ind w:left="28" w:hanging="28"/>
    </w:pPr>
    <w:rPr>
      <w:szCs w:val="20"/>
      <w:lang w:val="en-US" w:eastAsia="en-US"/>
    </w:rPr>
  </w:style>
  <w:style w:type="character" w:styleId="962">
    <w:name w:val="Основной текст с отступом 3 Знак"/>
    <w:next w:val="962"/>
    <w:link w:val="961"/>
    <w:rPr>
      <w:sz w:val="24"/>
    </w:rPr>
  </w:style>
  <w:style w:type="paragraph" w:styleId="963">
    <w:name w:val="Верхний колонтитул"/>
    <w:basedOn w:val="926"/>
    <w:next w:val="963"/>
    <w:link w:val="964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4">
    <w:name w:val="Верхний колонтитул Знак"/>
    <w:basedOn w:val="936"/>
    <w:next w:val="964"/>
    <w:link w:val="963"/>
  </w:style>
  <w:style w:type="paragraph" w:styleId="965">
    <w:name w:val="Основной текст с отступом 2"/>
    <w:basedOn w:val="926"/>
    <w:next w:val="965"/>
    <w:link w:val="966"/>
    <w:pPr>
      <w:ind w:firstLine="709"/>
      <w:jc w:val="both"/>
    </w:pPr>
    <w:rPr>
      <w:sz w:val="28"/>
      <w:szCs w:val="20"/>
      <w:lang w:val="en-US" w:eastAsia="en-US"/>
    </w:rPr>
  </w:style>
  <w:style w:type="character" w:styleId="966">
    <w:name w:val="Основной текст с отступом 2 Знак"/>
    <w:next w:val="966"/>
    <w:link w:val="965"/>
    <w:rPr>
      <w:sz w:val="28"/>
    </w:rPr>
  </w:style>
  <w:style w:type="paragraph" w:styleId="967">
    <w:name w:val="Нижний колонтитул"/>
    <w:basedOn w:val="926"/>
    <w:next w:val="967"/>
    <w:link w:val="968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8">
    <w:name w:val="Нижний колонтитул Знак"/>
    <w:basedOn w:val="936"/>
    <w:next w:val="968"/>
    <w:link w:val="967"/>
  </w:style>
  <w:style w:type="paragraph" w:styleId="969">
    <w:name w:val="Основной текст 3"/>
    <w:basedOn w:val="926"/>
    <w:next w:val="969"/>
    <w:link w:val="970"/>
    <w:rPr>
      <w:sz w:val="28"/>
      <w:szCs w:val="20"/>
      <w:lang w:val="en-US" w:eastAsia="en-US"/>
    </w:rPr>
  </w:style>
  <w:style w:type="character" w:styleId="970">
    <w:name w:val="Основной текст 3 Знак"/>
    <w:next w:val="970"/>
    <w:link w:val="969"/>
    <w:rPr>
      <w:sz w:val="28"/>
    </w:rPr>
  </w:style>
  <w:style w:type="paragraph" w:styleId="971">
    <w:name w:val="Схема документа"/>
    <w:basedOn w:val="926"/>
    <w:next w:val="971"/>
    <w:link w:val="972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72">
    <w:name w:val="Схема документа Знак"/>
    <w:next w:val="972"/>
    <w:link w:val="971"/>
    <w:rPr>
      <w:rFonts w:ascii="Tahoma" w:hAnsi="Tahoma" w:cs="Tahoma"/>
      <w:shd w:val="clear" w:color="auto" w:fill="000080"/>
    </w:rPr>
  </w:style>
  <w:style w:type="character" w:styleId="973">
    <w:name w:val="Номер страницы"/>
    <w:next w:val="973"/>
    <w:link w:val="926"/>
  </w:style>
  <w:style w:type="paragraph" w:styleId="974">
    <w:name w:val="Style5"/>
    <w:basedOn w:val="926"/>
    <w:next w:val="974"/>
    <w:link w:val="926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75">
    <w:name w:val="Style6"/>
    <w:basedOn w:val="926"/>
    <w:next w:val="975"/>
    <w:link w:val="926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76">
    <w:name w:val="Style2"/>
    <w:basedOn w:val="926"/>
    <w:next w:val="976"/>
    <w:link w:val="926"/>
    <w:pPr>
      <w:widowControl w:val="off"/>
    </w:pPr>
  </w:style>
  <w:style w:type="paragraph" w:styleId="977">
    <w:name w:val="Style7"/>
    <w:basedOn w:val="926"/>
    <w:next w:val="977"/>
    <w:link w:val="926"/>
    <w:pPr>
      <w:jc w:val="center"/>
      <w:spacing w:line="255" w:lineRule="exact"/>
      <w:widowControl w:val="off"/>
    </w:pPr>
  </w:style>
  <w:style w:type="character" w:styleId="978">
    <w:name w:val="Font Style11"/>
    <w:next w:val="978"/>
    <w:link w:val="926"/>
    <w:rPr>
      <w:rFonts w:ascii="Times New Roman" w:hAnsi="Times New Roman" w:cs="Times New Roman"/>
      <w:sz w:val="22"/>
      <w:szCs w:val="22"/>
    </w:rPr>
  </w:style>
  <w:style w:type="character" w:styleId="979">
    <w:name w:val="Font Style12"/>
    <w:next w:val="979"/>
    <w:link w:val="926"/>
    <w:rPr>
      <w:rFonts w:ascii="Times New Roman" w:hAnsi="Times New Roman" w:cs="Times New Roman"/>
      <w:sz w:val="20"/>
      <w:szCs w:val="20"/>
    </w:rPr>
  </w:style>
  <w:style w:type="paragraph" w:styleId="980">
    <w:name w:val="Абзац списка"/>
    <w:basedOn w:val="926"/>
    <w:next w:val="980"/>
    <w:link w:val="926"/>
    <w:uiPriority w:val="99"/>
    <w:qFormat/>
    <w:pPr>
      <w:contextualSpacing/>
      <w:ind w:left="720"/>
    </w:pPr>
  </w:style>
  <w:style w:type="paragraph" w:styleId="981">
    <w:name w:val="Table Paragraph"/>
    <w:basedOn w:val="926"/>
    <w:next w:val="981"/>
    <w:link w:val="926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82">
    <w:name w:val="Body text_"/>
    <w:next w:val="982"/>
    <w:link w:val="983"/>
    <w:uiPriority w:val="99"/>
    <w:rPr>
      <w:sz w:val="23"/>
      <w:shd w:val="clear" w:color="auto" w:fill="ffffff"/>
    </w:rPr>
  </w:style>
  <w:style w:type="paragraph" w:styleId="983">
    <w:name w:val="Основной текст2"/>
    <w:basedOn w:val="926"/>
    <w:next w:val="983"/>
    <w:link w:val="982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84">
    <w:name w:val="Знак примечания"/>
    <w:next w:val="984"/>
    <w:link w:val="926"/>
    <w:rPr>
      <w:sz w:val="16"/>
      <w:szCs w:val="16"/>
    </w:rPr>
  </w:style>
  <w:style w:type="paragraph" w:styleId="985">
    <w:name w:val="Текст примечания"/>
    <w:basedOn w:val="926"/>
    <w:next w:val="985"/>
    <w:link w:val="986"/>
    <w:rPr>
      <w:sz w:val="20"/>
      <w:szCs w:val="20"/>
    </w:rPr>
  </w:style>
  <w:style w:type="character" w:styleId="986">
    <w:name w:val="Текст примечания Знак"/>
    <w:basedOn w:val="936"/>
    <w:next w:val="986"/>
    <w:link w:val="985"/>
  </w:style>
  <w:style w:type="paragraph" w:styleId="987">
    <w:name w:val="Тема примечания"/>
    <w:basedOn w:val="985"/>
    <w:next w:val="985"/>
    <w:link w:val="988"/>
    <w:rPr>
      <w:b/>
      <w:bCs/>
    </w:rPr>
  </w:style>
  <w:style w:type="character" w:styleId="988">
    <w:name w:val="Тема примечания Знак"/>
    <w:next w:val="988"/>
    <w:link w:val="987"/>
    <w:rPr>
      <w:b/>
      <w:bCs/>
    </w:rPr>
  </w:style>
  <w:style w:type="table" w:styleId="989">
    <w:name w:val="Сетка таблицы1"/>
    <w:basedOn w:val="937"/>
    <w:next w:val="947"/>
    <w:link w:val="926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90">
    <w:name w:val="Style1"/>
    <w:basedOn w:val="926"/>
    <w:next w:val="990"/>
    <w:link w:val="926"/>
    <w:qFormat/>
    <w:pPr>
      <w:jc w:val="both"/>
      <w:spacing w:line="276" w:lineRule="auto"/>
    </w:pPr>
    <w:rPr>
      <w:rFonts w:eastAsia="Calibri" w:cs="Times New Roman"/>
      <w:sz w:val="27"/>
      <w:lang w:eastAsia="en-US"/>
    </w:rPr>
  </w:style>
  <w:style w:type="character" w:styleId="991" w:default="1">
    <w:name w:val="Default Paragraph Font"/>
    <w:uiPriority w:val="1"/>
    <w:semiHidden/>
    <w:unhideWhenUsed/>
  </w:style>
  <w:style w:type="numbering" w:styleId="992" w:default="1">
    <w:name w:val="No List"/>
    <w:uiPriority w:val="99"/>
    <w:semiHidden/>
    <w:unhideWhenUsed/>
  </w:style>
  <w:style w:type="table" w:styleId="993" w:default="1">
    <w:name w:val="Normal Table"/>
    <w:uiPriority w:val="99"/>
    <w:semiHidden/>
    <w:unhideWhenUsed/>
    <w:tblPr/>
  </w:style>
  <w:style w:type="paragraph" w:styleId="994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7"/>
      <w:szCs w:val="27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Relationship Id="rId34" Type="http://schemas.openxmlformats.org/officeDocument/2006/relationships/image" Target="media/image25.jpg"/><Relationship Id="rId35" Type="http://schemas.openxmlformats.org/officeDocument/2006/relationships/image" Target="media/image26.jpg"/><Relationship Id="rId36" Type="http://schemas.openxmlformats.org/officeDocument/2006/relationships/image" Target="media/image27.jpg"/><Relationship Id="rId37" Type="http://schemas.openxmlformats.org/officeDocument/2006/relationships/image" Target="media/image28.jpg"/><Relationship Id="rId38" Type="http://schemas.openxmlformats.org/officeDocument/2006/relationships/image" Target="media/image29.jpg"/><Relationship Id="rId39" Type="http://schemas.openxmlformats.org/officeDocument/2006/relationships/image" Target="media/image30.jpg"/><Relationship Id="rId40" Type="http://schemas.openxmlformats.org/officeDocument/2006/relationships/image" Target="media/image31.jpg"/><Relationship Id="rId41" Type="http://schemas.openxmlformats.org/officeDocument/2006/relationships/image" Target="media/image32.jpg"/><Relationship Id="rId42" Type="http://schemas.openxmlformats.org/officeDocument/2006/relationships/image" Target="media/image33.jpg"/><Relationship Id="rId43" Type="http://schemas.openxmlformats.org/officeDocument/2006/relationships/image" Target="media/image34.jpg"/><Relationship Id="rId44" Type="http://schemas.openxmlformats.org/officeDocument/2006/relationships/image" Target="media/image3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ma_gribkova</cp:lastModifiedBy>
  <cp:revision>29</cp:revision>
  <dcterms:created xsi:type="dcterms:W3CDTF">2025-06-06T06:16:00Z</dcterms:created>
  <dcterms:modified xsi:type="dcterms:W3CDTF">2026-10-21T15:24:25Z</dcterms:modified>
  <cp:version>983040</cp:version>
</cp:coreProperties>
</file>