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22"/>
        <w:jc w:val="center"/>
        <w:tabs>
          <w:tab w:val="right" w:pos="7655" w:leader="none"/>
        </w:tabs>
        <w:rPr>
          <w:sz w:val="28"/>
          <w:szCs w:val="28"/>
        </w:rPr>
      </w:pPr>
      <w:r/>
      <w:bookmarkStart w:id="0" w:name="undefined"/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69786" cy="716517"/>
                <wp:effectExtent l="0" t="0" r="0" b="0"/>
                <wp:docPr id="1" name="_x0000_i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50289321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69785" cy="716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4.87pt;height:56.42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left="0" w:right="-286" w:firstLine="0"/>
        <w:jc w:val="center"/>
        <w:rPr>
          <w:spacing w:val="30"/>
          <w:sz w:val="28"/>
          <w:szCs w:val="28"/>
        </w:rPr>
      </w:pPr>
      <w:r>
        <w:rPr>
          <w:spacing w:val="30"/>
          <w:sz w:val="28"/>
          <w:szCs w:val="28"/>
        </w:rPr>
        <w:t xml:space="preserve">АДМИНИСТРАЦИЯ ЛЕНИНГРАДСКОЙ ОБЛАСТИ</w:t>
      </w:r>
      <w:r>
        <w:rPr>
          <w:spacing w:val="30"/>
          <w:sz w:val="28"/>
          <w:szCs w:val="28"/>
        </w:rPr>
      </w:r>
      <w:r>
        <w:rPr>
          <w:spacing w:val="30"/>
          <w:sz w:val="28"/>
          <w:szCs w:val="28"/>
        </w:rPr>
      </w:r>
    </w:p>
    <w:p>
      <w:pPr>
        <w:pStyle w:val="922"/>
        <w:ind w:left="0" w:right="-286" w:firstLine="0"/>
        <w:jc w:val="center"/>
        <w:rPr>
          <w:b/>
          <w:spacing w:val="30"/>
          <w:sz w:val="28"/>
          <w:szCs w:val="28"/>
          <w:lang w:eastAsia="en-US"/>
        </w:rPr>
      </w:pPr>
      <w:r>
        <w:rPr>
          <w:b/>
          <w:spacing w:val="30"/>
          <w:sz w:val="28"/>
          <w:szCs w:val="28"/>
          <w:lang w:val="en-US" w:eastAsia="en-US"/>
        </w:rPr>
        <w:t xml:space="preserve">КОМИТЕТ </w:t>
      </w:r>
      <w:r>
        <w:rPr>
          <w:b/>
          <w:spacing w:val="30"/>
          <w:sz w:val="28"/>
          <w:szCs w:val="28"/>
          <w:lang w:eastAsia="en-US"/>
        </w:rPr>
        <w:t xml:space="preserve">ПО СОХРАНЕНИЮ КУЛЬТУРНОГО НАСЛЕДИЯ ЛЕНИНГРАДСКОЙ ОБЛАСТИ</w:t>
      </w:r>
      <w:r>
        <w:rPr>
          <w:b/>
          <w:spacing w:val="30"/>
          <w:sz w:val="28"/>
          <w:szCs w:val="28"/>
          <w:lang w:eastAsia="en-US"/>
        </w:rPr>
      </w:r>
      <w:r>
        <w:rPr>
          <w:b/>
          <w:spacing w:val="30"/>
          <w:sz w:val="28"/>
          <w:szCs w:val="28"/>
          <w:lang w:eastAsia="en-US"/>
        </w:rPr>
      </w:r>
    </w:p>
    <w:p>
      <w:pPr>
        <w:pStyle w:val="922"/>
        <w:ind w:left="0" w:right="-286" w:firstLine="0"/>
        <w:jc w:val="center"/>
        <w:rPr>
          <w:sz w:val="2"/>
          <w:szCs w:val="28"/>
        </w:rPr>
        <w:pBdr>
          <w:bottom w:val="single" w:color="000000" w:sz="12" w:space="0"/>
        </w:pBdr>
      </w:pPr>
      <w:r>
        <w:rPr>
          <w:sz w:val="2"/>
          <w:szCs w:val="28"/>
        </w:rPr>
      </w:r>
      <w:r>
        <w:rPr>
          <w:sz w:val="2"/>
          <w:szCs w:val="28"/>
        </w:rPr>
      </w:r>
      <w:r>
        <w:rPr>
          <w:sz w:val="2"/>
          <w:szCs w:val="28"/>
        </w:rPr>
      </w:r>
    </w:p>
    <w:p>
      <w:pPr>
        <w:pStyle w:val="922"/>
        <w:ind w:left="567" w:right="-286"/>
        <w:jc w:val="center"/>
        <w:rPr>
          <w:b/>
          <w:spacing w:val="80"/>
          <w:sz w:val="28"/>
          <w:szCs w:val="28"/>
        </w:rPr>
      </w:pP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  <w:r>
        <w:rPr>
          <w:b/>
          <w:spacing w:val="80"/>
          <w:sz w:val="28"/>
          <w:szCs w:val="28"/>
        </w:rPr>
      </w:r>
    </w:p>
    <w:p>
      <w:pPr>
        <w:pStyle w:val="922"/>
        <w:ind w:left="0" w:right="-286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922"/>
        <w:ind w:left="567" w:right="-286"/>
        <w:jc w:val="center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jc w:val="right"/>
        <w:tabs>
          <w:tab w:val="right" w:pos="935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«___</w:t>
      </w:r>
      <w:r>
        <w:rPr>
          <w:sz w:val="28"/>
          <w:szCs w:val="28"/>
        </w:rPr>
        <w:t xml:space="preserve">»____________2026</w:t>
      </w:r>
      <w:r>
        <w:rPr>
          <w:sz w:val="28"/>
          <w:szCs w:val="28"/>
        </w:rPr>
        <w:t xml:space="preserve"> г.    </w:t>
      </w: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№________________</w:t>
      </w:r>
      <w:r>
        <w:rPr>
          <w:sz w:val="28"/>
          <w:szCs w:val="28"/>
        </w:rPr>
        <w:t xml:space="preserve">        Санкт-Петербург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rPr>
          <w:sz w:val="28"/>
          <w:szCs w:val="28"/>
          <w:u w:val="single"/>
        </w:rPr>
      </w:pPr>
      <w:r/>
      <w:bookmarkEnd w:id="0"/>
      <w:r>
        <w:rPr>
          <w:sz w:val="28"/>
          <w:szCs w:val="28"/>
          <w:u w:val="single"/>
        </w:rPr>
      </w:r>
      <w:r>
        <w:rPr>
          <w:sz w:val="28"/>
          <w:szCs w:val="28"/>
          <w:u w:val="single"/>
        </w:rPr>
      </w:r>
    </w:p>
    <w:p>
      <w:pPr>
        <w:pStyle w:val="922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включении </w:t>
      </w:r>
      <w:r>
        <w:rPr>
          <w:b/>
          <w:sz w:val="28"/>
          <w:szCs w:val="28"/>
        </w:rPr>
        <w:t xml:space="preserve">выявленного объекта культурного наследия </w:t>
        <w:br/>
      </w:r>
      <w:r>
        <w:rPr>
          <w:b/>
          <w:bCs/>
          <w:sz w:val="28"/>
          <w:szCs w:val="28"/>
        </w:rPr>
        <w:t xml:space="preserve">«Жилой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дом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б.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Сутгофа»</w:t>
      </w:r>
      <w:r>
        <w:rPr>
          <w:b/>
          <w:bCs/>
          <w:spacing w:val="-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по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адрес</w:t>
      </w:r>
      <w:r>
        <w:rPr>
          <w:b/>
          <w:bCs/>
          <w:sz w:val="28"/>
          <w:szCs w:val="28"/>
        </w:rPr>
        <w:t xml:space="preserve">у:</w:t>
      </w:r>
      <w:r>
        <w:rPr>
          <w:b/>
          <w:bCs/>
          <w:sz w:val="28"/>
          <w:szCs w:val="28"/>
        </w:rPr>
        <w:t xml:space="preserve"> Ленинградская</w:t>
      </w:r>
      <w:r>
        <w:rPr>
          <w:b/>
          <w:bCs/>
          <w:spacing w:val="-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область, Выборгский район, г. Выборг, Северный Вал, 5,</w:t>
      </w:r>
      <w:r>
        <w:rPr>
          <w:b/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единый государственный реестр объектов культурного наследия (памятников и</w:t>
      </w:r>
      <w:r>
        <w:rPr>
          <w:b/>
          <w:sz w:val="28"/>
          <w:szCs w:val="28"/>
        </w:rPr>
        <w:t xml:space="preserve">стории и культуры) народов Российской Федерации в качестве объекта культурного наследия </w:t>
      </w:r>
      <w:r>
        <w:rPr>
          <w:b/>
          <w:sz w:val="28"/>
          <w:szCs w:val="28"/>
        </w:rPr>
        <w:t xml:space="preserve">местного (муниципального) значения «Здание школы (бывшая городская усадьба)»,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1627 г., 1651 г., 1880-е гг., 1923 г., по адресу: Ленинградская область, муниципальный район Выборгский, городское поселение Выборгское,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город Выборг, улица Северный Вал, дом 5</w:t>
      </w:r>
      <w:r>
        <w:rPr>
          <w:b/>
          <w:sz w:val="28"/>
          <w:szCs w:val="28"/>
        </w:rPr>
        <w:t xml:space="preserve">, утверждении границ территории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и предмета охраны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2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922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3.1, 5.1, 9.2, 18, 33 Федераль</w:t>
      </w:r>
      <w:r>
        <w:rPr>
          <w:sz w:val="28"/>
          <w:szCs w:val="28"/>
        </w:rPr>
        <w:t xml:space="preserve">ного </w:t>
      </w:r>
      <w:r>
        <w:rPr>
          <w:sz w:val="28"/>
          <w:szCs w:val="28"/>
        </w:rPr>
        <w:t xml:space="preserve">закона </w:t>
        <w:br/>
        <w:t xml:space="preserve">от 25 июня 2002 года № 73-ФЗ «Об объектах культурного наследия (памятниках истории и культуры) народов Российской Федерации», статьей 4 Областного закона Ленинградской области от 25 декабря 2015 года № 140-оз </w:t>
        <w:br/>
        <w:t xml:space="preserve">«О государственной охране, сохранении,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области», постановлением Правительства Ленинградской области от 21 декабря 2020 года </w:t>
        <w:br/>
        <w:t xml:space="preserve">№ 839 </w:t>
      </w:r>
      <w:r>
        <w:rPr>
          <w:sz w:val="28"/>
          <w:szCs w:val="28"/>
        </w:rPr>
        <w:t xml:space="preserve">«Об органах исполнительной власти Ленинградской области в сфере культуры и туризма»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Положением о едином государственном реестре объектов культурного наследия (памятников истории и культуры) народов Российской Федерации, утвержденным приказом Министерства культуры Российской Федерации от 3 октября 2011 года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954, подпунктов</w:t>
      </w:r>
      <w:r>
        <w:rPr>
          <w:sz w:val="28"/>
          <w:szCs w:val="28"/>
        </w:rPr>
        <w:t xml:space="preserve"> 2.1.2, 2.3.7 Положения </w:t>
        <w:br/>
      </w:r>
      <w:r>
        <w:rPr>
          <w:sz w:val="28"/>
          <w:szCs w:val="28"/>
        </w:rPr>
        <w:t xml:space="preserve">о комитете по сохранению культурного наследия Ленинградской области, утвержденного постановлением Правительства Ленинградской области </w:t>
        <w:br/>
      </w:r>
      <w:r>
        <w:rPr>
          <w:sz w:val="28"/>
          <w:szCs w:val="28"/>
        </w:rPr>
        <w:t xml:space="preserve">от 24 декабря 2020 года № 850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 основании </w:t>
      </w:r>
      <w:r>
        <w:rPr>
          <w:sz w:val="28"/>
          <w:szCs w:val="28"/>
        </w:rPr>
        <w:t xml:space="preserve">положительного </w:t>
      </w:r>
      <w:r>
        <w:rPr>
          <w:sz w:val="28"/>
          <w:szCs w:val="28"/>
        </w:rPr>
        <w:t xml:space="preserve">заключения</w:t>
      </w:r>
      <w:r>
        <w:rPr>
          <w:sz w:val="28"/>
          <w:szCs w:val="28"/>
        </w:rPr>
        <w:t xml:space="preserve"> государственной историко-культу</w:t>
      </w:r>
      <w:r>
        <w:rPr>
          <w:sz w:val="28"/>
          <w:szCs w:val="28"/>
        </w:rPr>
        <w:t xml:space="preserve">рной экспертизы, выполненной </w:t>
      </w:r>
      <w:r>
        <w:rPr>
          <w:sz w:val="28"/>
          <w:szCs w:val="28"/>
        </w:rPr>
        <w:t xml:space="preserve">экспертной организацией обществом с ограниченной ответственностью «Союз Экспертов Северо-Запада» в 2026 году, приказываю: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1. Включить выявленный объект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Жилой дом б. Сутгофа» </w:t>
      </w:r>
      <w:r>
        <w:rPr>
          <w:sz w:val="28"/>
          <w:szCs w:val="28"/>
        </w:rPr>
        <w:t xml:space="preserve">по адрес</w:t>
      </w:r>
      <w:r>
        <w:rPr>
          <w:sz w:val="28"/>
          <w:szCs w:val="28"/>
        </w:rPr>
        <w:t xml:space="preserve">у:</w:t>
      </w:r>
      <w:r>
        <w:rPr>
          <w:sz w:val="28"/>
          <w:szCs w:val="28"/>
        </w:rPr>
        <w:t xml:space="preserve"> Ленинградская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Выборгский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Выборг,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Северный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Вал,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5,</w:t>
      </w:r>
      <w:r>
        <w:rPr>
          <w:sz w:val="28"/>
          <w:szCs w:val="28"/>
        </w:rPr>
        <w:t xml:space="preserve"> в единый государственный реестр объектов культурного наследия (памятников </w:t>
      </w:r>
      <w:r>
        <w:rPr>
          <w:sz w:val="28"/>
          <w:szCs w:val="28"/>
        </w:rPr>
        <w:t xml:space="preserve">истории и культуры) народов </w:t>
      </w:r>
      <w:r>
        <w:rPr>
          <w:sz w:val="28"/>
          <w:szCs w:val="28"/>
        </w:rPr>
        <w:t xml:space="preserve">Российской Федерации </w:t>
      </w:r>
      <w:r>
        <w:rPr>
          <w:sz w:val="28"/>
          <w:szCs w:val="28"/>
        </w:rPr>
        <w:t xml:space="preserve">в качестве 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«Здание школы (бывша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городская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усадьба)»,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1627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1651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1880-е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гг.,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1923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адресу: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Ленинградска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область, муниципальный район Выборгский, городское поселение Выборгское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город Выборг, улица Северный Вал, дом 5</w:t>
      </w:r>
      <w:r>
        <w:rPr>
          <w:sz w:val="28"/>
          <w:szCs w:val="28"/>
        </w:rPr>
        <w:t xml:space="preserve">, вид – памятник.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 </w:t>
      </w:r>
      <w:r>
        <w:rPr>
          <w:sz w:val="28"/>
          <w:szCs w:val="28"/>
        </w:rPr>
        <w:t xml:space="preserve">Утвердить границы территории</w:t>
      </w:r>
      <w:r>
        <w:rPr>
          <w:sz w:val="28"/>
          <w:szCs w:val="28"/>
        </w:rPr>
        <w:t xml:space="preserve"> 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«Здание школы (бывша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городская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усадьба)»,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1627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1651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1880-е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гг.,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1923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г.,</w:t>
      </w:r>
      <w:r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 xml:space="preserve">по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адресу: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Ленинградска</w:t>
      </w:r>
      <w:r>
        <w:rPr>
          <w:sz w:val="28"/>
          <w:szCs w:val="28"/>
        </w:rPr>
        <w:t xml:space="preserve">я</w:t>
      </w:r>
      <w:r>
        <w:rPr>
          <w:sz w:val="28"/>
          <w:szCs w:val="28"/>
        </w:rPr>
        <w:t xml:space="preserve"> область, муниципальный район Выборгский, городское поселение Выборгское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город Выборг, улица Северный Вал, дом 5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сог</w:t>
      </w:r>
      <w:r>
        <w:rPr>
          <w:sz w:val="28"/>
          <w:szCs w:val="28"/>
        </w:rPr>
        <w:t xml:space="preserve">ласно приложению </w:t>
      </w:r>
      <w:r>
        <w:rPr>
          <w:sz w:val="28"/>
          <w:szCs w:val="28"/>
        </w:rPr>
        <w:t xml:space="preserve">№ 1 к настоящему приказу.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left="0" w:firstLine="0"/>
        <w:jc w:val="both"/>
        <w:tabs>
          <w:tab w:val="num" w:pos="-540" w:leader="none"/>
          <w:tab w:val="clear" w:pos="1260" w:leader="none"/>
        </w:tabs>
      </w:pPr>
      <w:r>
        <w:rPr>
          <w:sz w:val="28"/>
          <w:szCs w:val="28"/>
        </w:rPr>
        <w:t xml:space="preserve">       3. Утвердит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предмет</w:t>
      </w:r>
      <w:r>
        <w:rPr>
          <w:sz w:val="28"/>
          <w:szCs w:val="28"/>
        </w:rPr>
        <w:t xml:space="preserve"> охраны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объекта культурного наследия </w:t>
      </w:r>
      <w:r>
        <w:rPr>
          <w:sz w:val="28"/>
          <w:szCs w:val="28"/>
        </w:rPr>
        <w:t xml:space="preserve">местного (муниципального) значения «Здание школы (бывшая городская усадьба)», 1627 г., 1651 г., 1880-е гг., 1923 г., по адресу: Ленинградская область, муниципальный район Выборгский, городское поселение Выборгское, город Выборг, улица Северный Вал, дом 5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согласно приложению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настоящему приказу</w:t>
      </w:r>
      <w:r>
        <w:rPr>
          <w:sz w:val="28"/>
          <w:szCs w:val="28"/>
        </w:rPr>
        <w:t xml:space="preserve">.</w:t>
      </w:r>
      <w:r/>
    </w:p>
    <w:p>
      <w:pPr>
        <w:pStyle w:val="922"/>
        <w:ind w:left="0" w:firstLine="0"/>
        <w:jc w:val="both"/>
        <w:tabs>
          <w:tab w:val="num" w:pos="-540" w:leader="none"/>
          <w:tab w:val="clear" w:pos="12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4. </w:t>
      </w:r>
      <w:r>
        <w:rPr>
          <w:sz w:val="28"/>
          <w:szCs w:val="28"/>
        </w:rPr>
        <w:t xml:space="preserve">Исключить </w:t>
      </w:r>
      <w:r>
        <w:rPr>
          <w:sz w:val="28"/>
          <w:szCs w:val="28"/>
        </w:rPr>
        <w:t xml:space="preserve">выявленный </w:t>
      </w:r>
      <w:r>
        <w:rPr>
          <w:sz w:val="28"/>
          <w:szCs w:val="28"/>
        </w:rPr>
        <w:t xml:space="preserve">объект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культурного наследия </w:t>
      </w:r>
      <w:r>
        <w:rPr>
          <w:sz w:val="28"/>
          <w:szCs w:val="28"/>
        </w:rPr>
        <w:t xml:space="preserve">«Жилой дом </w:t>
        <w:br/>
        <w:t xml:space="preserve">б. Сутгофа» по адрес</w:t>
      </w:r>
      <w:r>
        <w:rPr>
          <w:sz w:val="28"/>
          <w:szCs w:val="28"/>
        </w:rPr>
        <w:t xml:space="preserve">у:</w:t>
      </w:r>
      <w:r>
        <w:rPr>
          <w:sz w:val="28"/>
          <w:szCs w:val="28"/>
        </w:rPr>
        <w:t xml:space="preserve"> Ленинградская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область,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Выборгский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район,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 xml:space="preserve">г.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Выборг,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 xml:space="preserve">Северный</w:t>
      </w:r>
      <w:r>
        <w:rPr>
          <w:spacing w:val="-12"/>
          <w:sz w:val="28"/>
          <w:szCs w:val="28"/>
        </w:rPr>
        <w:t xml:space="preserve"> </w:t>
      </w:r>
      <w:r>
        <w:rPr>
          <w:sz w:val="28"/>
          <w:szCs w:val="28"/>
        </w:rPr>
        <w:t xml:space="preserve">Вал,</w:t>
      </w:r>
      <w:r>
        <w:rPr>
          <w:spacing w:val="-16"/>
          <w:sz w:val="28"/>
          <w:szCs w:val="28"/>
        </w:rPr>
        <w:t xml:space="preserve"> </w:t>
      </w:r>
      <w:r>
        <w:rPr>
          <w:sz w:val="28"/>
          <w:szCs w:val="28"/>
        </w:rPr>
        <w:t xml:space="preserve">5,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Перечня выявленных объектов культурного наследия, расположенных на территории Ленинградской области, утвержденного</w:t>
      </w:r>
      <w:r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риказом комитета по культуре Ленинградской области </w:t>
      </w:r>
      <w:r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01 декабря 2015 года № 01-03/</w:t>
        <w:br/>
        <w:t xml:space="preserve">15-63 (п. 549)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r>
        <w:rPr>
          <w:sz w:val="28"/>
          <w:szCs w:val="28"/>
        </w:rPr>
        <w:t xml:space="preserve">Отделу по осуществлению полномочий Ленинградской области в сфере объектов культурного наследия комитета по сохранению культурного наследия Ленинградской области</w:t>
      </w:r>
      <w:r>
        <w:rPr>
          <w:sz w:val="28"/>
          <w:szCs w:val="28"/>
        </w:rPr>
        <w:t xml:space="preserve"> обеспечить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внесение сведений об объекте культурного наследия местного (муниципального) значения</w:t>
      </w:r>
      <w:r>
        <w:rPr>
          <w:sz w:val="28"/>
          <w:szCs w:val="28"/>
        </w:rPr>
        <w:t xml:space="preserve">, указанном в п. 1 настоящего приказа, в единый государственный реестр объектов культурного наследия (памятников истории</w:t>
      </w:r>
      <w:r>
        <w:rPr>
          <w:sz w:val="28"/>
          <w:szCs w:val="28"/>
        </w:rPr>
        <w:t xml:space="preserve"> </w:t>
        <w:br/>
      </w:r>
      <w:r>
        <w:rPr>
          <w:sz w:val="28"/>
          <w:szCs w:val="28"/>
        </w:rPr>
        <w:t xml:space="preserve">и культуры) народов Российской Федерации;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копи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 настоящего приказа </w:t>
      </w:r>
      <w:r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сроки, установленные действующим законодательством, в территориальный орган федерального органа исполнительной власти, уполномоченного Правите</w:t>
      </w:r>
      <w:r>
        <w:rPr>
          <w:sz w:val="28"/>
          <w:szCs w:val="28"/>
        </w:rPr>
        <w:t xml:space="preserve">л</w:t>
      </w:r>
      <w:r>
        <w:rPr>
          <w:sz w:val="28"/>
          <w:szCs w:val="28"/>
        </w:rPr>
        <w:t xml:space="preserve">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6"/>
        <w:ind w:left="0" w:firstLine="284"/>
        <w:jc w:val="both"/>
        <w:rPr>
          <w:sz w:val="28"/>
          <w:szCs w:val="27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направ</w:t>
      </w:r>
      <w:r>
        <w:rPr>
          <w:sz w:val="28"/>
          <w:szCs w:val="28"/>
        </w:rPr>
        <w:t xml:space="preserve">ление</w:t>
      </w:r>
      <w:r>
        <w:rPr>
          <w:sz w:val="28"/>
          <w:szCs w:val="28"/>
        </w:rPr>
        <w:t xml:space="preserve"> письменно</w:t>
      </w:r>
      <w:r>
        <w:rPr>
          <w:sz w:val="28"/>
          <w:szCs w:val="28"/>
        </w:rPr>
        <w:t xml:space="preserve">го уведомления</w:t>
      </w:r>
      <w:r>
        <w:rPr>
          <w:sz w:val="28"/>
          <w:szCs w:val="28"/>
        </w:rPr>
        <w:t xml:space="preserve"> собственнику или иному законному владельцу объекта культурного наследия </w:t>
      </w:r>
      <w:r>
        <w:rPr>
          <w:sz w:val="28"/>
          <w:szCs w:val="28"/>
        </w:rPr>
        <w:t xml:space="preserve">местного (муниципального)</w:t>
      </w:r>
      <w:r>
        <w:rPr>
          <w:sz w:val="28"/>
          <w:szCs w:val="28"/>
        </w:rPr>
        <w:t xml:space="preserve"> значения,</w:t>
      </w:r>
      <w:r>
        <w:rPr>
          <w:sz w:val="28"/>
          <w:szCs w:val="28"/>
        </w:rPr>
        <w:t xml:space="preserve"> земельного участка в границах территории </w:t>
      </w:r>
      <w:r>
        <w:rPr>
          <w:sz w:val="28"/>
          <w:szCs w:val="28"/>
        </w:rPr>
        <w:t xml:space="preserve">объекта культурного наследия местного (муниципального) значения</w:t>
      </w:r>
      <w:r>
        <w:rPr>
          <w:sz w:val="28"/>
          <w:szCs w:val="28"/>
        </w:rPr>
        <w:t xml:space="preserve">, указанного в п.1 настоящего приказа</w:t>
      </w:r>
      <w:r>
        <w:rPr>
          <w:sz w:val="28"/>
          <w:szCs w:val="27"/>
        </w:rPr>
        <w:t xml:space="preserve">.</w:t>
      </w:r>
      <w:r>
        <w:rPr>
          <w:sz w:val="28"/>
          <w:szCs w:val="27"/>
        </w:rPr>
      </w:r>
      <w:r>
        <w:rPr>
          <w:sz w:val="28"/>
          <w:szCs w:val="27"/>
        </w:rPr>
      </w:r>
    </w:p>
    <w:p>
      <w:pPr>
        <w:pStyle w:val="922"/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 6. Сектору делопро</w:t>
      </w:r>
      <w:r>
        <w:rPr>
          <w:sz w:val="28"/>
          <w:szCs w:val="28"/>
        </w:rPr>
        <w:t xml:space="preserve">и</w:t>
      </w:r>
      <w:r>
        <w:rPr>
          <w:sz w:val="28"/>
          <w:szCs w:val="28"/>
        </w:rPr>
        <w:t xml:space="preserve">з</w:t>
      </w:r>
      <w:r>
        <w:rPr>
          <w:sz w:val="28"/>
          <w:szCs w:val="28"/>
        </w:rPr>
        <w:t xml:space="preserve">водства и информационного обеспечения комитета </w:t>
        <w:br/>
        <w:t xml:space="preserve">по сохранению культурного наследия Ленинградской области обеспечить размещение настоящего приказа в сетевом издании «Электронное опубликование документов» в информационно-телекоммуникационной сети «Интернет».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0"/>
        <w:jc w:val="both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      7. Контроль за исполнением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приказа оставляю за собой.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22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8. Настоящий приказ вступает в силу со дня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2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  <w:tab/>
        <w:tab/>
        <w:tab/>
        <w:tab/>
        <w:tab/>
        <w:t xml:space="preserve">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Заместитель председателя 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по сохранению культурного наследия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left"/>
        <w:rPr>
          <w:sz w:val="32"/>
          <w:szCs w:val="32"/>
          <w:highlight w:val="none"/>
        </w:rPr>
      </w:pPr>
      <w:r>
        <w:rPr>
          <w:sz w:val="28"/>
          <w:szCs w:val="28"/>
          <w:highlight w:val="none"/>
        </w:rPr>
        <w:t xml:space="preserve">Ленинградской области                                                                              Г.Е. Лазарева</w:t>
      </w:r>
      <w:r>
        <w:rPr>
          <w:sz w:val="32"/>
          <w:szCs w:val="32"/>
          <w:highlight w:val="none"/>
        </w:rPr>
      </w:r>
      <w:r>
        <w:rPr>
          <w:sz w:val="32"/>
          <w:szCs w:val="32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2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1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2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2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2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2"/>
        <w:contextualSpacing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highlight w:val="none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pStyle w:val="922"/>
        <w:contextualSpacing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</w:rPr>
        <w:t xml:space="preserve">Границы территории </w:t>
      </w:r>
      <w:r>
        <w:rPr>
          <w:b/>
          <w:bCs/>
          <w:sz w:val="27"/>
          <w:szCs w:val="27"/>
        </w:rPr>
        <w:t xml:space="preserve">объекта культурного наследия </w:t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  <w:t xml:space="preserve">местного (муниципального) значения «Здание школы (бывшая городская усадьба)», 1627 г., 1651 г., 1880-е гг., 1923 г., по адресу: Ленинградская область, муниципальный район Выборгский, городское поселение Выборгское, город Выборг, улица Северный Вал, дом 5</w:t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ind w:firstLine="708"/>
        <w:jc w:val="center"/>
        <w:rPr>
          <w:b/>
          <w:bCs/>
          <w:spacing w:val="-2"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</w:rPr>
        <w:t xml:space="preserve">Карта</w:t>
      </w:r>
      <w:r>
        <w:rPr>
          <w:b/>
          <w:bCs/>
          <w:spacing w:val="-5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(схема)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границ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территории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объекта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культурного</w:t>
      </w:r>
      <w:r>
        <w:rPr>
          <w:b/>
          <w:bCs/>
          <w:spacing w:val="-4"/>
          <w:sz w:val="27"/>
          <w:szCs w:val="27"/>
        </w:rPr>
        <w:t xml:space="preserve"> </w:t>
      </w:r>
      <w:r>
        <w:rPr>
          <w:b/>
          <w:bCs/>
          <w:spacing w:val="-2"/>
          <w:sz w:val="27"/>
          <w:szCs w:val="27"/>
        </w:rPr>
        <w:t xml:space="preserve">наследия</w:t>
      </w:r>
      <w:r>
        <w:rPr>
          <w:b/>
          <w:bCs/>
          <w:spacing w:val="-2"/>
          <w:sz w:val="27"/>
          <w:szCs w:val="27"/>
          <w:highlight w:val="none"/>
        </w:rPr>
      </w:r>
      <w:r>
        <w:rPr>
          <w:b/>
          <w:bCs/>
          <w:spacing w:val="-2"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t xml:space="preserve">    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867400" cy="5972175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4061184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rot="0" flipH="0" flipV="0">
                          <a:off x="0" y="0"/>
                          <a:ext cx="5867398" cy="59721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62.00pt;height:470.25pt;mso-wrap-distance-left:0.00pt;mso-wrap-distance-top:0.00pt;mso-wrap-distance-right:0.00pt;mso-wrap-distance-bottom:0.00pt;rotation:0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pStyle w:val="922"/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sz w:val="27"/>
          <w:szCs w:val="27"/>
        </w:rPr>
        <w:t xml:space="preserve">План поворотных (характерных) точек границ территории объекта культурного наследия: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</w:pPr>
      <w:r>
        <w:rPr>
          <w:b/>
          <w:sz w:val="4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686425" cy="4629150"/>
                <wp:effectExtent l="0" t="0" r="0" b="0"/>
                <wp:docPr id="3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6407057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 rot="0" flipH="0" flipV="0">
                          <a:off x="0" y="0"/>
                          <a:ext cx="5686425" cy="4629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47.75pt;height:364.50pt;mso-wrap-distance-left:0.00pt;mso-wrap-distance-top:0.00pt;mso-wrap-distance-right:0.00pt;mso-wrap-distance-bottom:0.00pt;rotation:0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b/>
          <w:sz w:val="4"/>
        </w:rPr>
        <w:t xml:space="preserve"> 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Перечень координат поворотных (характерных) точек границ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</w:pPr>
      <w:r>
        <w:rPr>
          <w:rFonts w:ascii="Times New Roman" w:hAnsi="Times New Roman"/>
          <w:b/>
          <w:bCs/>
          <w:sz w:val="27"/>
          <w:szCs w:val="27"/>
        </w:rPr>
        <w:t xml:space="preserve">территории объекта культурного наследия в системе координат,</w:t>
      </w:r>
      <w:r/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  <w:t xml:space="preserve">установленной для ведения государственного кадастра недвижимости</w:t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  <w:r>
        <w:rPr>
          <w:rFonts w:ascii="Times New Roman" w:hAnsi="Times New Roman"/>
          <w:b/>
          <w:bCs/>
          <w:sz w:val="27"/>
          <w:szCs w:val="27"/>
          <w:highlight w:val="none"/>
        </w:rPr>
      </w:r>
    </w:p>
    <w:tbl>
      <w:tblPr>
        <w:tblW w:w="0" w:type="auto"/>
        <w:tblInd w:w="36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1858"/>
        <w:gridCol w:w="3888"/>
        <w:gridCol w:w="3490"/>
      </w:tblGrid>
      <w:tr>
        <w:tblPrEx/>
        <w:trPr>
          <w:trHeight w:val="830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pStyle w:val="977"/>
              <w:ind w:right="113"/>
              <w:jc w:val="center"/>
              <w:spacing w:before="140"/>
              <w:rPr>
                <w:sz w:val="27"/>
                <w:szCs w:val="27"/>
              </w:rPr>
            </w:pPr>
            <w:r>
              <w:rPr>
                <w:spacing w:val="-2"/>
                <w:sz w:val="27"/>
                <w:szCs w:val="27"/>
              </w:rPr>
              <w:t xml:space="preserve">Номер</w:t>
            </w:r>
            <w:r>
              <w:rPr>
                <w:spacing w:val="-2"/>
                <w:sz w:val="27"/>
                <w:szCs w:val="27"/>
              </w:rPr>
              <w:t xml:space="preserve"> </w:t>
            </w:r>
            <w:r>
              <w:rPr>
                <w:spacing w:val="-2"/>
                <w:sz w:val="27"/>
                <w:szCs w:val="27"/>
              </w:rPr>
              <w:t xml:space="preserve">характерной</w:t>
            </w:r>
            <w:r>
              <w:rPr>
                <w:spacing w:val="-2"/>
                <w:sz w:val="27"/>
                <w:szCs w:val="27"/>
              </w:rPr>
              <w:t xml:space="preserve"> точки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gridSpan w:val="2"/>
            <w:tcW w:w="7378" w:type="dxa"/>
            <w:textDirection w:val="lrTb"/>
            <w:noWrap w:val="false"/>
          </w:tcPr>
          <w:p>
            <w:pPr>
              <w:pStyle w:val="977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Координаты характерных точек в</w:t>
            </w:r>
            <w:r>
              <w:rPr>
                <w:spacing w:val="-1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системе координат,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  <w:p>
            <w:pPr>
              <w:pStyle w:val="977"/>
              <w:ind w:left="199" w:hanging="57"/>
              <w:jc w:val="center"/>
              <w:spacing w:line="273" w:lineRule="exac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</w:r>
            <w:r>
              <w:rPr>
                <w:spacing w:val="-2"/>
                <w:sz w:val="27"/>
                <w:szCs w:val="27"/>
              </w:rPr>
              <w:t xml:space="preserve">установленной </w:t>
            </w:r>
            <w:r>
              <w:rPr>
                <w:sz w:val="27"/>
                <w:szCs w:val="27"/>
              </w:rPr>
              <w:t xml:space="preserve">для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ведения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государственного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кадастра</w:t>
            </w:r>
            <w:r>
              <w:rPr>
                <w:spacing w:val="-6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объектов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недвижимости</w:t>
            </w:r>
            <w:r>
              <w:rPr>
                <w:spacing w:val="-7"/>
                <w:sz w:val="27"/>
                <w:szCs w:val="27"/>
              </w:rPr>
              <w:t xml:space="preserve"> </w:t>
            </w:r>
            <w:r>
              <w:rPr>
                <w:sz w:val="27"/>
                <w:szCs w:val="27"/>
              </w:rPr>
              <w:t xml:space="preserve">(м)</w:t>
            </w:r>
            <w:r>
              <w:rPr>
                <w:sz w:val="27"/>
                <w:szCs w:val="27"/>
              </w:rPr>
              <w:t xml:space="preserve"> (МСК-47 зона 2)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3"/>
        </w:trPr>
        <w:tc>
          <w:tcPr>
            <w:tcBorders>
              <w:top w:val="none" w:color="000000" w:sz="4" w:space="0"/>
            </w:tcBorders>
            <w:tcW w:w="1858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7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Х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7"/>
              <w:ind w:left="13"/>
              <w:jc w:val="center"/>
              <w:spacing w:line="253" w:lineRule="exact"/>
              <w:rPr>
                <w:sz w:val="27"/>
                <w:szCs w:val="27"/>
              </w:rPr>
            </w:pPr>
            <w:r>
              <w:rPr>
                <w:spacing w:val="-10"/>
                <w:sz w:val="27"/>
                <w:szCs w:val="27"/>
              </w:rPr>
              <w:t xml:space="preserve">Y</w:t>
            </w:r>
            <w:r>
              <w:rPr>
                <w:sz w:val="27"/>
                <w:szCs w:val="27"/>
              </w:rPr>
            </w:r>
            <w:r>
              <w:rPr>
                <w:sz w:val="27"/>
                <w:szCs w:val="27"/>
              </w:rPr>
            </w:r>
          </w:p>
        </w:tc>
      </w:tr>
      <w:tr>
        <w:tblPrEx/>
        <w:trPr>
          <w:trHeight w:val="278"/>
        </w:trPr>
        <w:tc>
          <w:tcPr>
            <w:tcW w:w="1858" w:type="dxa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523024.98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1292757.03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pPr>
              <w:jc w:val="center"/>
            </w:pPr>
            <w:r>
              <w:t xml:space="preserve">2.</w:t>
            </w:r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523026.18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1292759.49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textDirection w:val="lrTb"/>
            <w:noWrap w:val="false"/>
          </w:tcPr>
          <w:p>
            <w:pPr>
              <w:jc w:val="center"/>
            </w:pPr>
            <w:r>
              <w:t xml:space="preserve">3.</w:t>
            </w:r>
            <w:r/>
          </w:p>
        </w:tc>
        <w:tc>
          <w:tcPr>
            <w:tcW w:w="3888" w:type="dxa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523028.14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1292764.08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4.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523028.80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1292765.57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5.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523028.91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1292766.00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6.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523030.51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1292776.71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7.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523030.52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1292777.32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8.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523030.52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1292779.74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9.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523030.64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1292802.14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10.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523013.62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1292799.38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11.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523006.51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1292798.04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12.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523005.90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1292797.11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13.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523005.39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1292778.06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87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14.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523003.64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before="2"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1292767.32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  <w:tr>
        <w:tblPrEx/>
        <w:trPr>
          <w:trHeight w:val="273"/>
        </w:trPr>
        <w:tc>
          <w:tcPr>
            <w:tcW w:w="1858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t xml:space="preserve">1.</w:t>
            </w:r>
            <w:r/>
          </w:p>
        </w:tc>
        <w:tc>
          <w:tcPr>
            <w:tcW w:w="3888" w:type="dxa"/>
            <w:vMerge w:val="restart"/>
            <w:textDirection w:val="lrTb"/>
            <w:noWrap w:val="false"/>
          </w:tcPr>
          <w:p>
            <w:pPr>
              <w:pStyle w:val="977"/>
              <w:ind w:lef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523024.98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  <w:tc>
          <w:tcPr>
            <w:tcW w:w="3490" w:type="dxa"/>
            <w:vMerge w:val="restart"/>
            <w:textDirection w:val="lrTb"/>
            <w:noWrap w:val="false"/>
          </w:tcPr>
          <w:p>
            <w:pPr>
              <w:pStyle w:val="977"/>
              <w:ind w:left="2" w:right="1"/>
              <w:jc w:val="center"/>
              <w:spacing w:line="253" w:lineRule="exact"/>
              <w:rPr>
                <w:sz w:val="27"/>
              </w:rPr>
            </w:pPr>
            <w:r>
              <w:rPr>
                <w:spacing w:val="-2"/>
                <w:sz w:val="27"/>
              </w:rPr>
              <w:t xml:space="preserve">1292757.03</w:t>
            </w:r>
            <w:r>
              <w:rPr>
                <w:sz w:val="27"/>
              </w:rPr>
            </w:r>
            <w:r>
              <w:rPr>
                <w:sz w:val="27"/>
              </w:rPr>
            </w:r>
          </w:p>
        </w:tc>
      </w:tr>
    </w:tbl>
    <w:p>
      <w:pPr>
        <w:contextualSpacing/>
        <w:jc w:val="center"/>
        <w:rPr>
          <w:b/>
          <w:bCs/>
        </w:rPr>
      </w:pPr>
      <w:r>
        <w:rPr>
          <w:b/>
          <w:bCs/>
          <w:sz w:val="27"/>
          <w:szCs w:val="27"/>
        </w:rPr>
        <w:t xml:space="preserve">Текстовое описание границ территории объекта культурного наследия</w:t>
      </w:r>
      <w:r>
        <w:rPr>
          <w:b/>
          <w:bCs/>
        </w:rPr>
      </w:r>
      <w:r>
        <w:rPr>
          <w:b/>
          <w:bCs/>
        </w:rPr>
      </w:r>
    </w:p>
    <w:p>
      <w:pPr>
        <w:ind w:left="0" w:right="283" w:firstLine="0"/>
        <w:jc w:val="both"/>
        <w:spacing w:before="47" w:line="276" w:lineRule="auto"/>
        <w:tabs>
          <w:tab w:val="left" w:pos="9638" w:leader="none"/>
        </w:tabs>
        <w:rPr>
          <w:sz w:val="27"/>
        </w:rPr>
      </w:pPr>
      <w:r>
        <w:rPr>
          <w:sz w:val="27"/>
        </w:rPr>
        <w:t xml:space="preserve">          </w:t>
      </w:r>
      <w:r>
        <w:rPr>
          <w:sz w:val="27"/>
        </w:rPr>
        <w:t xml:space="preserve">Границы территории объекта проходят от точки 1 до точки 7 на северо-восток, от точки 7 до точки 9 на восток, от точки 9 до точки 11 на юг, от точки 11 до точки 12 на юго-запад, от точки 14 до точки 1 на северо-запад, где замыкаются.</w:t>
      </w:r>
      <w:r>
        <w:rPr>
          <w:sz w:val="27"/>
        </w:rPr>
      </w:r>
      <w:r>
        <w:rPr>
          <w:sz w:val="27"/>
        </w:rPr>
      </w:r>
    </w:p>
    <w:p>
      <w:pPr>
        <w:contextualSpacing/>
        <w:jc w:val="left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  <w:r>
        <w:rPr>
          <w:b/>
          <w:bCs/>
          <w:sz w:val="27"/>
          <w:szCs w:val="27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left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</w:rPr>
        <w:t xml:space="preserve">   </w:t>
      </w:r>
      <w:r>
        <w:rPr>
          <w:b/>
          <w:sz w:val="27"/>
        </w:rPr>
        <w:t xml:space="preserve">Режим использования территории </w:t>
      </w:r>
      <w:r>
        <w:rPr>
          <w:b/>
          <w:sz w:val="27"/>
        </w:rPr>
        <w:t xml:space="preserve">объекта культурного наследия м</w:t>
      </w:r>
      <w:r>
        <w:rPr>
          <w:b/>
          <w:sz w:val="27"/>
        </w:rPr>
        <w:t xml:space="preserve">естного (муниципального) значения «Здание школы (бывшая городская усадьба)», </w:t>
        <w:br/>
        <w:t xml:space="preserve">1627 г., 1651 г., 1880-е гг., 1923 г., по адресу: Ленинградская область, муниципальный район Выборгский, городское поселение Выборгское, город Выборг, улица Северный Вал, дом 5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pStyle w:val="937"/>
        <w:numPr>
          <w:ilvl w:val="1"/>
          <w:numId w:val="39"/>
        </w:numPr>
        <w:ind w:left="0" w:right="0" w:firstLine="709"/>
        <w:jc w:val="both"/>
        <w:spacing w:before="0" w:after="0" w:line="276" w:lineRule="auto"/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разрешается: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0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ведение хозяйственной деятельности, не противоречащей </w:t>
      </w:r>
      <w:r>
        <w:rPr>
          <w:sz w:val="27"/>
        </w:rPr>
        <w:t xml:space="preserve">требованиям</w:t>
      </w:r>
      <w:r>
        <w:rPr>
          <w:sz w:val="27"/>
        </w:rPr>
        <w:t xml:space="preserve"> обеспечения сохранности объекта культурного наследия </w:t>
        <w:br/>
        <w:t xml:space="preserve">и позволяюще</w:t>
      </w:r>
      <w:r>
        <w:rPr>
          <w:sz w:val="27"/>
        </w:rPr>
        <w:t xml:space="preserve">й</w:t>
      </w:r>
      <w:r>
        <w:rPr>
          <w:sz w:val="27"/>
        </w:rPr>
        <w:t xml:space="preserve"> обеспечить функционирование объекта культурного наследия </w:t>
        <w:br/>
      </w:r>
      <w:r>
        <w:rPr>
          <w:sz w:val="27"/>
        </w:rPr>
        <w:t xml:space="preserve">в</w:t>
      </w:r>
      <w:r>
        <w:rPr>
          <w:sz w:val="27"/>
        </w:rPr>
        <w:t xml:space="preserve"> </w:t>
      </w:r>
      <w:r>
        <w:rPr>
          <w:sz w:val="27"/>
        </w:rPr>
        <w:t xml:space="preserve">современных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условиях;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851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 восстановление (регенерация)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</w:t>
        <w:br/>
        <w:t xml:space="preserve">и природной среды объекта культурного </w:t>
      </w:r>
      <w:r>
        <w:rPr>
          <w:sz w:val="27"/>
        </w:rPr>
        <w:t xml:space="preserve">наследия</w:t>
      </w:r>
      <w:r>
        <w:rPr>
          <w:sz w:val="27"/>
        </w:rPr>
        <w:t xml:space="preserve"> (восстановление, воссоздание, восполнение частично или </w:t>
      </w:r>
      <w:r>
        <w:rPr>
          <w:sz w:val="27"/>
        </w:rPr>
        <w:t xml:space="preserve">полностью</w:t>
      </w:r>
      <w:r>
        <w:rPr>
          <w:sz w:val="27"/>
        </w:rPr>
        <w:t xml:space="preserve"> утраченных элементов и характеристик историко-градостроительной </w:t>
      </w:r>
      <w:r>
        <w:rPr>
          <w:sz w:val="27"/>
        </w:rPr>
        <w:t xml:space="preserve">и</w:t>
      </w:r>
      <w:r>
        <w:rPr>
          <w:sz w:val="27"/>
        </w:rPr>
        <w:t xml:space="preserve"> природной среды территории);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283"/>
        <w:jc w:val="both"/>
        <w:spacing w:before="0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сохранение исторических элементов планировочной </w:t>
      </w:r>
      <w:r>
        <w:rPr>
          <w:sz w:val="27"/>
        </w:rPr>
        <w:t xml:space="preserve">структуры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территории;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0" w:right="0" w:firstLine="850"/>
        <w:jc w:val="both"/>
        <w:spacing w:before="0" w:after="0" w:line="276" w:lineRule="auto"/>
        <w:tabs>
          <w:tab w:val="left" w:pos="1574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</w:rPr>
        <w:t xml:space="preserve">сохранение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исторических</w:t>
      </w:r>
      <w:r>
        <w:rPr>
          <w:spacing w:val="-4"/>
          <w:sz w:val="27"/>
        </w:rPr>
        <w:t xml:space="preserve"> </w:t>
      </w:r>
      <w:r>
        <w:rPr>
          <w:sz w:val="27"/>
        </w:rPr>
        <w:t xml:space="preserve">элементов</w:t>
      </w:r>
      <w:r>
        <w:rPr>
          <w:spacing w:val="-5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ландшафта;</w:t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pStyle w:val="937"/>
        <w:numPr>
          <w:ilvl w:val="2"/>
          <w:numId w:val="39"/>
        </w:numPr>
        <w:ind w:left="567" w:right="0" w:firstLine="285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реконструкция, ремонт инженерных коммуникаций, благоустройство</w:t>
      </w:r>
      <w:r>
        <w:rPr>
          <w:sz w:val="27"/>
        </w:rPr>
        <w:t xml:space="preserve">,</w:t>
      </w:r>
      <w:r>
        <w:rPr>
          <w:sz w:val="27"/>
        </w:rPr>
        <w:t xml:space="preserve"> озеленение, установка малых архитектурных форм, иная </w:t>
      </w:r>
      <w:r>
        <w:rPr>
          <w:sz w:val="27"/>
        </w:rPr>
        <w:t xml:space="preserve">хозяйственная</w:t>
      </w:r>
      <w:r>
        <w:rPr>
          <w:sz w:val="27"/>
        </w:rPr>
        <w:t xml:space="preserve"> деятельность (по согласованию с региональным органом охраны </w:t>
      </w:r>
      <w:r>
        <w:rPr>
          <w:sz w:val="27"/>
        </w:rPr>
        <w:t xml:space="preserve">объектов</w:t>
      </w:r>
      <w:r>
        <w:rPr>
          <w:sz w:val="27"/>
        </w:rPr>
        <w:t xml:space="preserve"> культурного наследия), не противоречащая требованиям </w:t>
      </w:r>
      <w:r>
        <w:rPr>
          <w:sz w:val="27"/>
        </w:rPr>
        <w:t xml:space="preserve">обеспечения</w:t>
      </w:r>
      <w:r>
        <w:rPr>
          <w:sz w:val="27"/>
        </w:rPr>
        <w:t xml:space="preserve"> сохранности объекта культурного наследия и позволяющая </w:t>
      </w:r>
      <w:r>
        <w:rPr>
          <w:sz w:val="27"/>
        </w:rPr>
        <w:t xml:space="preserve">обеспечить</w:t>
      </w:r>
      <w:r>
        <w:rPr>
          <w:sz w:val="27"/>
        </w:rPr>
        <w:t xml:space="preserve"> функционирование объекта культурного наследия в современных условия</w:t>
      </w:r>
      <w:r>
        <w:rPr>
          <w:sz w:val="27"/>
        </w:rPr>
        <w:t xml:space="preserve">х,</w:t>
      </w:r>
      <w:r>
        <w:rPr>
          <w:sz w:val="27"/>
        </w:rPr>
        <w:t xml:space="preserve"> обеспечивающая недопущение ухудшения состояния территории </w:t>
      </w:r>
      <w:r>
        <w:rPr>
          <w:sz w:val="27"/>
        </w:rPr>
        <w:t xml:space="preserve">объекта</w:t>
      </w:r>
      <w:r>
        <w:rPr>
          <w:sz w:val="27"/>
        </w:rPr>
        <w:t xml:space="preserve"> культурного наследия. Применение при благоустройстве и </w:t>
      </w:r>
      <w:r>
        <w:rPr>
          <w:sz w:val="27"/>
        </w:rPr>
        <w:t xml:space="preserve">оборудовании</w:t>
      </w:r>
      <w:r>
        <w:rPr>
          <w:sz w:val="27"/>
        </w:rPr>
        <w:t xml:space="preserve"> территории традиционных материалов: в покрытиях (дерево, камень), мал</w:t>
      </w:r>
      <w:r>
        <w:rPr>
          <w:sz w:val="27"/>
        </w:rPr>
        <w:t xml:space="preserve">ых</w:t>
      </w:r>
      <w:r>
        <w:rPr>
          <w:sz w:val="27"/>
        </w:rPr>
        <w:t xml:space="preserve"> архитектурных формах, исключая контрастные сочетания и яркую </w:t>
      </w:r>
      <w:r>
        <w:rPr>
          <w:sz w:val="27"/>
        </w:rPr>
        <w:t xml:space="preserve">цветовую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гамму.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1"/>
          <w:numId w:val="39"/>
        </w:numPr>
        <w:ind w:left="0" w:right="0" w:firstLine="850"/>
        <w:jc w:val="both"/>
        <w:spacing w:before="1" w:after="0" w:line="276" w:lineRule="auto"/>
        <w:tabs>
          <w:tab w:val="left" w:pos="1688" w:leader="none"/>
        </w:tabs>
        <w:rPr>
          <w:sz w:val="27"/>
        </w:rPr>
      </w:pPr>
      <w:r>
        <w:rPr>
          <w:sz w:val="27"/>
        </w:rPr>
        <w:t xml:space="preserve">На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территории</w:t>
      </w:r>
      <w:r>
        <w:rPr>
          <w:spacing w:val="-3"/>
          <w:sz w:val="27"/>
        </w:rPr>
        <w:t xml:space="preserve"> </w:t>
      </w:r>
      <w:r>
        <w:rPr>
          <w:sz w:val="27"/>
        </w:rPr>
        <w:t xml:space="preserve">объекта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культурного</w:t>
      </w:r>
      <w:r>
        <w:rPr>
          <w:spacing w:val="-2"/>
          <w:sz w:val="27"/>
        </w:rPr>
        <w:t xml:space="preserve"> </w:t>
      </w:r>
      <w:r>
        <w:rPr>
          <w:sz w:val="27"/>
        </w:rPr>
        <w:t xml:space="preserve">наследия</w:t>
      </w:r>
      <w:r>
        <w:rPr>
          <w:spacing w:val="-2"/>
          <w:sz w:val="27"/>
        </w:rPr>
        <w:t xml:space="preserve"> запрещается: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284"/>
        <w:jc w:val="both"/>
        <w:spacing w:before="46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строительство объектов капитального строительства и </w:t>
      </w:r>
      <w:r>
        <w:rPr>
          <w:sz w:val="27"/>
        </w:rPr>
        <w:t xml:space="preserve">увеличение</w:t>
      </w:r>
      <w:r>
        <w:rPr>
          <w:sz w:val="27"/>
        </w:rPr>
        <w:t xml:space="preserve"> объемно-пространственных характеристик, существующих на </w:t>
      </w:r>
      <w:r>
        <w:rPr>
          <w:sz w:val="27"/>
        </w:rPr>
        <w:t xml:space="preserve">территории</w:t>
      </w:r>
      <w:r>
        <w:rPr>
          <w:sz w:val="27"/>
        </w:rPr>
        <w:t xml:space="preserve"> объекта культурного значения объектов капитального строительства;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284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проведение земляных, строительных, мелиоративных и иных работ, </w:t>
        <w:br/>
      </w:r>
      <w:r>
        <w:rPr>
          <w:sz w:val="27"/>
        </w:rPr>
        <w:t xml:space="preserve">за</w:t>
      </w:r>
      <w:r>
        <w:rPr>
          <w:sz w:val="27"/>
        </w:rPr>
        <w:t xml:space="preserve"> исключением работ по сохранению (воссозданию) объекта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наследия или его отдельных элементов, сохранению историко</w:t>
      </w:r>
      <w:r>
        <w:rPr>
          <w:sz w:val="27"/>
        </w:rPr>
        <w:t xml:space="preserve">-</w:t>
      </w:r>
      <w:r>
        <w:rPr>
          <w:sz w:val="27"/>
        </w:rPr>
        <w:t xml:space="preserve">градостроительной или природной среды объекта культурного наследия;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размещение</w:t>
      </w:r>
      <w:r>
        <w:rPr>
          <w:spacing w:val="-6"/>
          <w:sz w:val="27"/>
        </w:rPr>
        <w:t xml:space="preserve"> </w:t>
      </w:r>
      <w:r>
        <w:rPr>
          <w:sz w:val="27"/>
        </w:rPr>
        <w:t xml:space="preserve">наружной</w:t>
      </w:r>
      <w:r>
        <w:rPr>
          <w:spacing w:val="-5"/>
          <w:sz w:val="27"/>
        </w:rPr>
        <w:t xml:space="preserve"> </w:t>
      </w:r>
      <w:r>
        <w:rPr>
          <w:spacing w:val="-2"/>
          <w:sz w:val="27"/>
        </w:rPr>
        <w:t xml:space="preserve">рекламы;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39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установка на фасадах, крыше объекта культурного наследия кондиционеров, телеантенн, тарелок спутниковой связи, а также других инженерно-технических средств;</w:t>
      </w:r>
      <w:r/>
    </w:p>
    <w:p>
      <w:pPr>
        <w:pStyle w:val="937"/>
        <w:numPr>
          <w:ilvl w:val="2"/>
          <w:numId w:val="39"/>
        </w:numPr>
        <w:ind w:left="567" w:right="0" w:firstLine="283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прокладка наземных и воздушных инженерных коммуникаций, кроме временных, необходимых для проведения работ по сохранению;</w:t>
      </w:r>
      <w:r/>
    </w:p>
    <w:p>
      <w:pPr>
        <w:pStyle w:val="937"/>
        <w:numPr>
          <w:ilvl w:val="2"/>
          <w:numId w:val="39"/>
        </w:numPr>
        <w:ind w:left="0" w:right="0" w:firstLine="850"/>
        <w:jc w:val="both"/>
        <w:spacing w:before="0" w:after="0" w:line="276" w:lineRule="auto"/>
        <w:tabs>
          <w:tab w:val="left" w:pos="1575" w:leader="none"/>
        </w:tabs>
      </w:pPr>
      <w:r>
        <w:rPr>
          <w:sz w:val="27"/>
          <w:highlight w:val="none"/>
        </w:rPr>
        <w:t xml:space="preserve">устройство автостоянок;</w:t>
      </w:r>
      <w:r/>
    </w:p>
    <w:p>
      <w:pPr>
        <w:pStyle w:val="937"/>
        <w:numPr>
          <w:ilvl w:val="2"/>
          <w:numId w:val="40"/>
        </w:numPr>
        <w:ind w:left="0" w:right="0" w:firstLine="850"/>
        <w:jc w:val="both"/>
        <w:spacing w:before="46" w:after="0" w:line="276" w:lineRule="auto"/>
        <w:rPr>
          <w:sz w:val="27"/>
        </w:rPr>
      </w:pPr>
      <w:r>
        <w:rPr>
          <w:sz w:val="27"/>
        </w:rPr>
        <w:t xml:space="preserve">складирование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мусора</w:t>
      </w:r>
      <w:r>
        <w:rPr>
          <w:spacing w:val="-8"/>
          <w:sz w:val="27"/>
        </w:rPr>
        <w:t xml:space="preserve"> </w:t>
      </w:r>
      <w:r>
        <w:rPr>
          <w:sz w:val="27"/>
        </w:rPr>
        <w:t xml:space="preserve">(устройства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свалок);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40"/>
        </w:numPr>
        <w:ind w:left="0" w:right="0" w:firstLine="850"/>
        <w:jc w:val="both"/>
        <w:spacing w:before="47" w:after="0" w:line="276" w:lineRule="auto"/>
        <w:tabs>
          <w:tab w:val="left" w:pos="1575" w:leader="none"/>
        </w:tabs>
        <w:rPr>
          <w:sz w:val="27"/>
        </w:rPr>
      </w:pPr>
      <w:r>
        <w:rPr>
          <w:sz w:val="27"/>
        </w:rPr>
        <w:t xml:space="preserve">использование</w:t>
      </w:r>
      <w:r>
        <w:rPr>
          <w:spacing w:val="-11"/>
          <w:sz w:val="27"/>
        </w:rPr>
        <w:t xml:space="preserve"> </w:t>
      </w:r>
      <w:r>
        <w:rPr>
          <w:sz w:val="27"/>
        </w:rPr>
        <w:t xml:space="preserve">пиротехнических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средств</w:t>
      </w:r>
      <w:r>
        <w:rPr>
          <w:spacing w:val="-9"/>
          <w:sz w:val="27"/>
        </w:rPr>
        <w:t xml:space="preserve"> </w:t>
      </w:r>
      <w:r>
        <w:rPr>
          <w:sz w:val="27"/>
        </w:rPr>
        <w:t xml:space="preserve">и</w:t>
      </w:r>
      <w:r>
        <w:rPr>
          <w:spacing w:val="-8"/>
          <w:sz w:val="27"/>
        </w:rPr>
        <w:t xml:space="preserve"> </w:t>
      </w:r>
      <w:r>
        <w:rPr>
          <w:spacing w:val="-2"/>
          <w:sz w:val="27"/>
        </w:rPr>
        <w:t xml:space="preserve">фейерверков;</w:t>
      </w:r>
      <w:r>
        <w:rPr>
          <w:sz w:val="27"/>
        </w:rPr>
      </w:r>
      <w:r>
        <w:rPr>
          <w:sz w:val="27"/>
        </w:rPr>
      </w:r>
    </w:p>
    <w:p>
      <w:pPr>
        <w:pStyle w:val="937"/>
        <w:numPr>
          <w:ilvl w:val="2"/>
          <w:numId w:val="40"/>
        </w:numPr>
        <w:ind w:left="567" w:right="0" w:firstLine="283"/>
        <w:jc w:val="both"/>
        <w:spacing w:before="46" w:after="0" w:line="276" w:lineRule="auto"/>
        <w:tabs>
          <w:tab w:val="left" w:pos="1574" w:leader="none"/>
        </w:tabs>
        <w:rPr>
          <w:sz w:val="27"/>
        </w:rPr>
      </w:pPr>
      <w:r>
        <w:rPr>
          <w:sz w:val="27"/>
        </w:rPr>
        <w:t xml:space="preserve">осуществление любых видов деятельности, </w:t>
      </w:r>
      <w:r>
        <w:rPr>
          <w:sz w:val="27"/>
        </w:rPr>
        <w:t xml:space="preserve">ухудшающих</w:t>
      </w:r>
      <w:r>
        <w:rPr>
          <w:spacing w:val="40"/>
          <w:sz w:val="27"/>
        </w:rPr>
        <w:t xml:space="preserve"> </w:t>
      </w:r>
      <w:r>
        <w:rPr>
          <w:sz w:val="27"/>
        </w:rPr>
        <w:t xml:space="preserve">экологические условия и гидрологический режим на территории объект</w:t>
      </w:r>
      <w:r>
        <w:rPr>
          <w:sz w:val="27"/>
        </w:rPr>
        <w:t xml:space="preserve">а</w:t>
      </w:r>
      <w:r>
        <w:rPr>
          <w:sz w:val="27"/>
        </w:rPr>
        <w:t xml:space="preserve"> культурного наследия, создающих вибрационные нагрузки </w:t>
      </w:r>
      <w:r>
        <w:rPr>
          <w:sz w:val="27"/>
        </w:rPr>
        <w:t xml:space="preserve">динамическим</w:t>
      </w:r>
      <w:r>
        <w:rPr>
          <w:sz w:val="27"/>
        </w:rPr>
        <w:t xml:space="preserve"> воздействием на грунты в зоне их взаимодействия с объектом </w:t>
      </w:r>
      <w:r>
        <w:rPr>
          <w:sz w:val="27"/>
        </w:rPr>
        <w:t xml:space="preserve">культурного</w:t>
      </w:r>
      <w:r>
        <w:rPr>
          <w:sz w:val="27"/>
        </w:rPr>
        <w:t xml:space="preserve"> </w:t>
      </w:r>
      <w:r>
        <w:rPr>
          <w:spacing w:val="-2"/>
          <w:sz w:val="27"/>
        </w:rPr>
        <w:t xml:space="preserve">наследия.</w:t>
      </w:r>
      <w:r>
        <w:rPr>
          <w:sz w:val="27"/>
        </w:rPr>
      </w:r>
      <w:r>
        <w:rPr>
          <w:sz w:val="27"/>
        </w:rPr>
      </w:r>
    </w:p>
    <w:p>
      <w:pPr>
        <w:ind w:left="569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ind w:left="0" w:right="0" w:firstLine="0"/>
        <w:jc w:val="both"/>
        <w:spacing w:before="0" w:after="0" w:line="276" w:lineRule="auto"/>
        <w:tabs>
          <w:tab w:val="left" w:pos="1575" w:leader="none"/>
        </w:tabs>
        <w:rPr>
          <w:sz w:val="27"/>
          <w:szCs w:val="27"/>
        </w:rPr>
      </w:pPr>
      <w:r>
        <w:rPr>
          <w:sz w:val="27"/>
          <w:highlight w:val="none"/>
        </w:rPr>
      </w:r>
      <w:r>
        <w:rPr>
          <w:sz w:val="27"/>
          <w:szCs w:val="27"/>
        </w:rPr>
      </w:r>
      <w:r>
        <w:rPr>
          <w:sz w:val="27"/>
          <w:szCs w:val="27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left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lef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2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</w:r>
      <w:r>
        <w:rPr>
          <w:sz w:val="26"/>
          <w:szCs w:val="26"/>
        </w:rPr>
        <w:t xml:space="preserve">Приложение </w:t>
      </w:r>
      <w:r>
        <w:rPr>
          <w:sz w:val="26"/>
          <w:szCs w:val="26"/>
        </w:rPr>
        <w:t xml:space="preserve">№</w:t>
      </w:r>
      <w:r>
        <w:rPr>
          <w:sz w:val="26"/>
          <w:szCs w:val="26"/>
        </w:rPr>
        <w:t xml:space="preserve">2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pStyle w:val="922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>
        <w:rPr>
          <w:sz w:val="26"/>
          <w:szCs w:val="26"/>
        </w:rPr>
        <w:t xml:space="preserve">п</w:t>
      </w:r>
      <w:r>
        <w:rPr>
          <w:sz w:val="26"/>
          <w:szCs w:val="26"/>
        </w:rPr>
        <w:t xml:space="preserve">риказу комитета по сохранению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2"/>
        <w:contextualSpacing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культурного наследия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Ленинградской области</w:t>
      </w:r>
      <w:r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922"/>
        <w:contextualSpacing/>
        <w:jc w:val="right"/>
        <w:rPr>
          <w:sz w:val="26"/>
          <w:szCs w:val="26"/>
          <w:highlight w:val="none"/>
        </w:rPr>
      </w:pPr>
      <w:r>
        <w:rPr>
          <w:sz w:val="26"/>
          <w:szCs w:val="26"/>
        </w:rPr>
        <w:t xml:space="preserve">о</w:t>
      </w:r>
      <w:r>
        <w:rPr>
          <w:sz w:val="26"/>
          <w:szCs w:val="26"/>
        </w:rPr>
        <w:t xml:space="preserve">т</w:t>
      </w:r>
      <w:r>
        <w:rPr>
          <w:sz w:val="26"/>
          <w:szCs w:val="26"/>
        </w:rPr>
        <w:t xml:space="preserve"> «</w:t>
      </w:r>
      <w:r>
        <w:rPr>
          <w:sz w:val="26"/>
          <w:szCs w:val="26"/>
        </w:rPr>
        <w:t xml:space="preserve">__</w:t>
      </w:r>
      <w:r>
        <w:rPr>
          <w:sz w:val="26"/>
          <w:szCs w:val="26"/>
        </w:rPr>
        <w:t xml:space="preserve">»</w:t>
      </w:r>
      <w:r>
        <w:rPr>
          <w:sz w:val="26"/>
          <w:szCs w:val="26"/>
        </w:rPr>
        <w:t xml:space="preserve"> ___________ 20</w:t>
      </w:r>
      <w:r>
        <w:rPr>
          <w:sz w:val="26"/>
          <w:szCs w:val="26"/>
        </w:rPr>
        <w:t xml:space="preserve">26 года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№___________</w:t>
      </w:r>
      <w:r>
        <w:rPr>
          <w:sz w:val="26"/>
          <w:szCs w:val="26"/>
        </w:rPr>
        <w:t xml:space="preserve">_</w:t>
      </w:r>
      <w:r>
        <w:rPr>
          <w:sz w:val="26"/>
          <w:szCs w:val="26"/>
          <w:highlight w:val="none"/>
        </w:rPr>
      </w:r>
      <w:r>
        <w:rPr>
          <w:sz w:val="26"/>
          <w:szCs w:val="26"/>
          <w:highlight w:val="none"/>
        </w:rPr>
      </w:r>
    </w:p>
    <w:p>
      <w:pPr>
        <w:contextualSpacing/>
        <w:jc w:val="right"/>
        <w:rPr>
          <w:sz w:val="26"/>
          <w:szCs w:val="26"/>
        </w:rPr>
      </w:pPr>
      <w:r>
        <w:rPr>
          <w:sz w:val="26"/>
          <w:szCs w:val="26"/>
          <w:highlight w:val="none"/>
        </w:rPr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rFonts w:ascii="Times New Roman" w:hAnsi="Times New Roman"/>
          <w:b/>
          <w:bCs/>
          <w:sz w:val="27"/>
          <w:szCs w:val="27"/>
        </w:rPr>
      </w:r>
      <w:r>
        <w:rPr>
          <w:rFonts w:ascii="Times New Roman" w:hAnsi="Times New Roman"/>
          <w:b/>
          <w:bCs/>
          <w:sz w:val="27"/>
          <w:szCs w:val="27"/>
        </w:rPr>
        <w:t xml:space="preserve">Предмет охраны </w:t>
      </w:r>
      <w:r>
        <w:rPr>
          <w:rFonts w:ascii="Times New Roman" w:hAnsi="Times New Roman"/>
          <w:b/>
          <w:bCs/>
          <w:sz w:val="27"/>
          <w:szCs w:val="27"/>
        </w:rPr>
        <w:t xml:space="preserve">объекта культурного наследия м</w:t>
      </w:r>
      <w:r>
        <w:rPr>
          <w:b/>
          <w:bCs/>
          <w:sz w:val="26"/>
          <w:szCs w:val="26"/>
          <w:highlight w:val="none"/>
        </w:rPr>
        <w:t xml:space="preserve">естного (муниципального) значения «Здание школы (бывшая городская усадьба)», 1627 г., 1651 г., 1880-е гг., 1923 г., по адресу: Ленинградская область, муниципальный район Выборгский, городское поселение Выборгское, город Выборг, улица Северный Вал, дом 5</w:t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p>
      <w:pPr>
        <w:contextualSpacing/>
        <w:jc w:val="center"/>
        <w:rPr>
          <w:b/>
          <w:bCs/>
          <w:sz w:val="27"/>
          <w:szCs w:val="27"/>
          <w:highlight w:val="none"/>
        </w:rPr>
      </w:pPr>
      <w:r>
        <w:rPr>
          <w:b/>
          <w:sz w:val="27"/>
          <w:highlight w:val="none"/>
        </w:rPr>
      </w:r>
      <w:r>
        <w:rPr>
          <w:b/>
          <w:bCs/>
          <w:sz w:val="27"/>
          <w:szCs w:val="27"/>
          <w:highlight w:val="none"/>
        </w:rPr>
      </w:r>
      <w:r>
        <w:rPr>
          <w:b/>
          <w:bCs/>
          <w:sz w:val="27"/>
          <w:szCs w:val="27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978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ind w:left="107" w:right="88" w:firstLine="12"/>
              <w:spacing w:before="1" w:line="410" w:lineRule="auto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№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пп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ind w:left="290" w:right="273" w:firstLine="412"/>
              <w:spacing w:before="1" w:line="259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Видов</w:t>
            </w:r>
            <w:r>
              <w:rPr>
                <w:spacing w:val="-2"/>
                <w:sz w:val="22"/>
              </w:rPr>
              <w:t xml:space="preserve">ая</w:t>
            </w:r>
            <w:r>
              <w:rPr>
                <w:spacing w:val="-2"/>
                <w:sz w:val="22"/>
              </w:rPr>
              <w:t xml:space="preserve"> принадлежно</w:t>
            </w:r>
            <w:r>
              <w:rPr>
                <w:spacing w:val="-2"/>
                <w:sz w:val="22"/>
              </w:rPr>
              <w:t xml:space="preserve">сть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предмета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охраны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z w:val="22"/>
              </w:rPr>
              <w:t xml:space="preserve">Предмет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охраны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13"/>
              <w:jc w:val="center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</w:r>
            <w:r>
              <w:rPr>
                <w:spacing w:val="-2"/>
                <w:sz w:val="22"/>
              </w:rPr>
              <w:t xml:space="preserve">Фотофиксация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431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ind w:left="10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9" w:right="1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13" w:right="5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4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946"/>
        </w:trPr>
        <w:tc>
          <w:tcPr>
            <w:tcBorders>
              <w:bottom w:val="non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1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ind w:left="242" w:right="233" w:firstLine="5"/>
              <w:jc w:val="center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Объемно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пространственн</w:t>
            </w:r>
            <w:r>
              <w:rPr>
                <w:spacing w:val="-2"/>
                <w:sz w:val="22"/>
              </w:rPr>
              <w:t xml:space="preserve">ое</w:t>
            </w:r>
            <w:r>
              <w:rPr>
                <w:spacing w:val="-2"/>
                <w:sz w:val="22"/>
              </w:rPr>
              <w:t xml:space="preserve"> решение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6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историческое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местоположение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объект</w:t>
            </w:r>
            <w:r>
              <w:rPr>
                <w:sz w:val="22"/>
              </w:rPr>
              <w:t xml:space="preserve">а,</w:t>
            </w:r>
            <w:r>
              <w:rPr>
                <w:sz w:val="22"/>
              </w:rPr>
              <w:t xml:space="preserve"> расположенного вдоль красной </w:t>
            </w:r>
            <w:r>
              <w:rPr>
                <w:sz w:val="22"/>
              </w:rPr>
              <w:t xml:space="preserve">линии</w:t>
            </w:r>
            <w:r>
              <w:rPr>
                <w:sz w:val="22"/>
              </w:rPr>
              <w:t xml:space="preserve"> улицы Северный Вал;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vMerge w:val="restart"/>
            <w:textDirection w:val="lrTb"/>
            <w:noWrap w:val="false"/>
          </w:tcPr>
          <w:p>
            <w:pPr>
              <w:pStyle w:val="977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27616" behindDoc="0" locked="0" layoutInCell="1" allowOverlap="1">
                      <wp:simplePos x="0" y="0"/>
                      <wp:positionH relativeFrom="column">
                        <wp:posOffset>95245</wp:posOffset>
                      </wp:positionH>
                      <wp:positionV relativeFrom="paragraph">
                        <wp:posOffset>35394</wp:posOffset>
                      </wp:positionV>
                      <wp:extent cx="2442467" cy="1927860"/>
                      <wp:effectExtent l="0" t="0" r="0" b="0"/>
                      <wp:wrapNone/>
                      <wp:docPr id="4" name="Image 26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0372911" name="Image 264"/>
                              <pic:cNvPicPr/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442466" cy="192785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position:absolute;z-index:474927616;o:allowoverlap:true;o:allowincell:true;mso-position-horizontal-relative:text;margin-left:7.50pt;mso-position-horizontal:absolute;mso-position-vertical-relative:text;margin-top:2.79pt;mso-position-vertical:absolute;width:192.32pt;height:151.80pt;mso-wrap-distance-left:9.07pt;mso-wrap-distance-top:0.00pt;mso-wrap-distance-right:9.07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2174"/>
        </w:trPr>
        <w:tc>
          <w:tcPr>
            <w:tcBorders>
              <w:top w:val="none" w:color="000000" w:sz="4" w:space="0"/>
              <w:bottom w:val="non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bottom w:val="non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3"/>
              <w:jc w:val="both"/>
              <w:spacing w:before="136" w:line="259" w:lineRule="auto"/>
              <w:tabs>
                <w:tab w:val="left" w:pos="2359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исторические (здесь и далее по</w:t>
            </w:r>
            <w:r>
              <w:rPr>
                <w:sz w:val="22"/>
              </w:rPr>
              <w:t xml:space="preserve">д</w:t>
            </w:r>
            <w:r>
              <w:rPr>
                <w:sz w:val="22"/>
              </w:rPr>
              <w:t xml:space="preserve"> термином «исторический» следу</w:t>
            </w:r>
            <w:r>
              <w:rPr>
                <w:sz w:val="22"/>
              </w:rPr>
              <w:t xml:space="preserve">ет</w:t>
            </w:r>
            <w:r>
              <w:rPr>
                <w:sz w:val="22"/>
              </w:rPr>
              <w:t xml:space="preserve"> понимать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период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на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1923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г.)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габариты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конфигурация,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разновысотног</w:t>
            </w:r>
            <w:r>
              <w:rPr>
                <w:spacing w:val="-2"/>
                <w:sz w:val="22"/>
              </w:rPr>
              <w:t xml:space="preserve">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сложного в плане здания с замкнут</w:t>
            </w:r>
            <w:r>
              <w:rPr>
                <w:sz w:val="22"/>
              </w:rPr>
              <w:t xml:space="preserve">ым,</w:t>
            </w:r>
            <w:r>
              <w:rPr>
                <w:sz w:val="22"/>
              </w:rPr>
              <w:t xml:space="preserve"> прямоугольным в плане внутренн</w:t>
            </w:r>
            <w:r>
              <w:rPr>
                <w:sz w:val="22"/>
              </w:rPr>
              <w:t xml:space="preserve">им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двором;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411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774"/>
        </w:trPr>
        <w:tc>
          <w:tcPr>
            <w:tcBorders>
              <w:top w:val="non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3"/>
              <w:jc w:val="both"/>
              <w:spacing w:before="136" w:line="259" w:lineRule="auto"/>
              <w:rPr>
                <w:sz w:val="22"/>
              </w:rPr>
            </w:pPr>
            <w:r>
              <w:rPr>
                <w:sz w:val="22"/>
              </w:rPr>
              <w:t xml:space="preserve">габариты и конфигурация (сложн</w:t>
            </w:r>
            <w:r>
              <w:rPr>
                <w:sz w:val="22"/>
              </w:rPr>
              <w:t xml:space="preserve">ая,</w:t>
            </w:r>
            <w:r>
              <w:rPr>
                <w:sz w:val="22"/>
              </w:rPr>
              <w:t xml:space="preserve"> разные корпуса перекрыты двускатн</w:t>
            </w:r>
            <w:r>
              <w:rPr>
                <w:sz w:val="22"/>
              </w:rPr>
              <w:t xml:space="preserve">ой</w:t>
            </w:r>
            <w:r>
              <w:rPr>
                <w:sz w:val="22"/>
              </w:rPr>
              <w:t xml:space="preserve"> крышей) крыши, высотные отмет</w:t>
            </w:r>
            <w:r>
              <w:rPr>
                <w:sz w:val="22"/>
              </w:rPr>
              <w:t xml:space="preserve">ки</w:t>
            </w:r>
            <w:r>
              <w:rPr>
                <w:sz w:val="22"/>
              </w:rPr>
              <w:t xml:space="preserve"> конька крыши, материал окр</w:t>
            </w:r>
            <w:r>
              <w:rPr>
                <w:sz w:val="22"/>
              </w:rPr>
              <w:t xml:space="preserve">ытия</w:t>
            </w:r>
            <w:r>
              <w:rPr>
                <w:sz w:val="22"/>
              </w:rPr>
              <w:t xml:space="preserve"> кровли – листовой металл;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411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883"/>
        </w:trPr>
        <w:tc>
          <w:tcPr>
            <w:tcBorders>
              <w:bottom w:val="non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2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ind w:left="725" w:right="324" w:hanging="387"/>
              <w:spacing w:before="1" w:line="259" w:lineRule="auto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Конструктив</w:t>
            </w:r>
            <w:r>
              <w:rPr>
                <w:spacing w:val="-2"/>
                <w:sz w:val="22"/>
              </w:rPr>
              <w:t xml:space="preserve">ная</w:t>
            </w:r>
            <w:r>
              <w:rPr>
                <w:spacing w:val="-2"/>
                <w:sz w:val="22"/>
              </w:rPr>
              <w:t xml:space="preserve"> система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bottom w:val="non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3"/>
              <w:jc w:val="both"/>
              <w:rPr>
                <w:sz w:val="22"/>
              </w:rPr>
            </w:pPr>
            <w:r>
              <w:rPr>
                <w:sz w:val="22"/>
              </w:rPr>
              <w:t xml:space="preserve">местоположение, материал (кирпич</w:t>
            </w:r>
            <w:r>
              <w:rPr>
                <w:sz w:val="22"/>
              </w:rPr>
              <w:t xml:space="preserve">)</w:t>
            </w:r>
            <w:r>
              <w:rPr>
                <w:sz w:val="22"/>
              </w:rPr>
              <w:t xml:space="preserve"> наружных и внутренних капитальны</w:t>
            </w:r>
            <w:r>
              <w:rPr>
                <w:sz w:val="22"/>
              </w:rPr>
              <w:t xml:space="preserve">х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стен;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vMerge w:val="restart"/>
            <w:textDirection w:val="lrTb"/>
            <w:noWrap w:val="false"/>
          </w:tcPr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spacing w:before="134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3"/>
              <w:rPr>
                <w:b/>
                <w:sz w:val="15"/>
              </w:rPr>
            </w:pPr>
            <w:r>
              <w:rPr>
                <w:b/>
                <w:sz w:val="15"/>
              </w:rPr>
            </w:r>
            <w:r>
              <w:rPr>
                <w:b/>
                <w:sz w:val="15"/>
              </w:rPr>
            </w:r>
            <w:r>
              <w:rPr>
                <w:b/>
                <w:sz w:val="15"/>
              </w:rPr>
            </w:r>
          </w:p>
          <w:p>
            <w:pPr>
              <w:pStyle w:val="977"/>
              <w:ind w:left="0"/>
              <w:jc w:val="center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97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r>
              <w:rPr>
                <w:sz w:val="20"/>
              </w:rPr>
            </w:r>
            <w:r/>
          </w:p>
          <w:p>
            <w:pPr>
              <w:pStyle w:val="97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48096" behindDoc="0" locked="0" layoutInCell="1" allowOverlap="1">
                      <wp:simplePos x="0" y="0"/>
                      <wp:positionH relativeFrom="column">
                        <wp:posOffset>229408</wp:posOffset>
                      </wp:positionH>
                      <wp:positionV relativeFrom="paragraph">
                        <wp:posOffset>1029588</wp:posOffset>
                      </wp:positionV>
                      <wp:extent cx="2174142" cy="1243584"/>
                      <wp:effectExtent l="0" t="0" r="0" b="0"/>
                      <wp:wrapNone/>
                      <wp:docPr id="5" name="Image 26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97198518" name="Image 266"/>
                              <pic:cNvPicPr/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174141" cy="1243583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position:absolute;z-index:474948096;o:allowoverlap:true;o:allowincell:true;mso-position-horizontal-relative:text;margin-left:18.06pt;mso-position-horizontal:absolute;mso-position-vertical-relative:text;margin-top:81.07pt;mso-position-vertical:absolute;width:171.19pt;height:97.92pt;mso-wrap-distance-left:9.07pt;mso-wrap-distance-top:0.00pt;mso-wrap-distance-right:9.07pt;mso-wrap-distance-bottom:0.00pt;rotation:0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40928" behindDoc="0" locked="0" layoutInCell="1" allowOverlap="1">
                      <wp:simplePos x="0" y="0"/>
                      <wp:positionH relativeFrom="column">
                        <wp:posOffset>20642</wp:posOffset>
                      </wp:positionH>
                      <wp:positionV relativeFrom="paragraph">
                        <wp:posOffset>-69</wp:posOffset>
                      </wp:positionV>
                      <wp:extent cx="2559703" cy="969263"/>
                      <wp:effectExtent l="0" t="0" r="0" b="0"/>
                      <wp:wrapNone/>
                      <wp:docPr id="6" name="Image 26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53907109" name="Image 265"/>
                              <pic:cNvPicPr/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559701" cy="96926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position:absolute;z-index:474940928;o:allowoverlap:true;o:allowincell:true;mso-position-horizontal-relative:text;margin-left:1.63pt;mso-position-horizontal:absolute;mso-position-vertical-relative:text;margin-top:-0.01pt;mso-position-vertical:absolute;width:201.55pt;height:76.32pt;mso-wrap-distance-left:9.07pt;mso-wrap-distance-top:0.00pt;mso-wrap-distance-right:9.07pt;mso-wrap-distance-bottom:0.00pt;rotation:0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338"/>
        </w:trPr>
        <w:tc>
          <w:tcPr>
            <w:tcBorders>
              <w:top w:val="none" w:color="000000" w:sz="4" w:space="0"/>
              <w:bottom w:val="singl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bottom w:val="singl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4"/>
              <w:spacing w:before="117"/>
              <w:tabs>
                <w:tab w:val="left" w:pos="2426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местоположение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междуэтажны</w:t>
            </w:r>
            <w:r>
              <w:rPr>
                <w:spacing w:val="-2"/>
                <w:sz w:val="22"/>
              </w:rPr>
              <w:t xml:space="preserve">х</w:t>
            </w:r>
            <w:r>
              <w:rPr>
                <w:spacing w:val="-2"/>
                <w:sz w:val="22"/>
              </w:rPr>
              <w:t xml:space="preserve"> перекрытий;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411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38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7" w:type="dxa"/>
            <w:textDirection w:val="lrTb"/>
            <w:noWrap w:val="false"/>
          </w:tcPr>
          <w:p>
            <w:pPr>
              <w:pStyle w:val="977"/>
              <w:ind w:left="108" w:right="94"/>
              <w:spacing w:before="11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своды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уровне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1-го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этажа: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лучков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(пом.</w:t>
            </w:r>
            <w:r>
              <w:rPr>
                <w:spacing w:val="21"/>
                <w:sz w:val="22"/>
              </w:rPr>
              <w:t xml:space="preserve"> </w:t>
            </w:r>
            <w:r>
              <w:rPr>
                <w:sz w:val="22"/>
              </w:rPr>
              <w:t xml:space="preserve">3,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 xml:space="preserve">4,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 xml:space="preserve">5,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 xml:space="preserve">6,</w:t>
            </w:r>
            <w:r>
              <w:rPr>
                <w:spacing w:val="24"/>
                <w:sz w:val="22"/>
              </w:rPr>
              <w:t xml:space="preserve"> </w:t>
            </w:r>
            <w:r>
              <w:rPr>
                <w:sz w:val="22"/>
              </w:rPr>
              <w:t xml:space="preserve">7,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 xml:space="preserve">8),</w:t>
            </w:r>
            <w:r>
              <w:rPr>
                <w:spacing w:val="25"/>
                <w:sz w:val="22"/>
              </w:rPr>
              <w:t xml:space="preserve"> </w:t>
            </w:r>
            <w:r>
              <w:rPr>
                <w:sz w:val="22"/>
              </w:rPr>
              <w:t xml:space="preserve">крестовые</w:t>
            </w:r>
            <w:r>
              <w:rPr>
                <w:spacing w:val="26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 xml:space="preserve">своды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/>
              <w:rPr>
                <w:sz w:val="22"/>
              </w:rPr>
            </w:pPr>
            <w:r>
              <w:rPr>
                <w:sz w:val="22"/>
              </w:rPr>
              <w:t xml:space="preserve">(пом.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1,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2,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 xml:space="preserve">9)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</w:tcBorders>
            <w:tcW w:w="411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blPrEx/>
        <w:trPr>
          <w:trHeight w:val="1078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1" w:type="dxa"/>
            <w:vMerge w:val="restart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4" w:type="dxa"/>
            <w:vMerge w:val="restart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567" w:type="dxa"/>
            <w:vMerge w:val="restart"/>
            <w:textDirection w:val="lrTb"/>
            <w:noWrap w:val="false"/>
          </w:tcPr>
          <w:p>
            <w:pPr>
              <w:pStyle w:val="977"/>
              <w:ind w:left="108" w:right="94"/>
              <w:rPr>
                <w:sz w:val="22"/>
              </w:rPr>
            </w:pPr>
            <w:r>
              <w:rPr>
                <w:sz w:val="22"/>
              </w:rPr>
              <w:t xml:space="preserve">арочные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полуциркульные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проемы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уровне 1-го этажа в пом. 1, 2, 9;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0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0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лестницы: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0" w:right="94"/>
              <w:spacing w:before="1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4"/>
              <w:jc w:val="both"/>
              <w:spacing w:before="117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pacing w:val="-2"/>
                <w:sz w:val="22"/>
              </w:rPr>
              <w:t xml:space="preserve">местоположение, </w:t>
            </w:r>
            <w:r>
              <w:rPr>
                <w:spacing w:val="-2"/>
                <w:sz w:val="22"/>
              </w:rPr>
              <w:t xml:space="preserve">габариты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конфигурация </w:t>
            </w:r>
            <w:r>
              <w:rPr>
                <w:spacing w:val="-2"/>
                <w:sz w:val="22"/>
              </w:rPr>
              <w:t xml:space="preserve">лестницы </w:t>
            </w:r>
            <w:r>
              <w:rPr>
                <w:spacing w:val="-4"/>
                <w:sz w:val="22"/>
              </w:rPr>
              <w:t xml:space="preserve">Л1</w:t>
            </w:r>
            <w:r>
              <w:rPr>
                <w:spacing w:val="-4"/>
                <w:sz w:val="22"/>
              </w:rPr>
              <w:t xml:space="preserve">: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конструкция – ступени консо</w:t>
            </w:r>
            <w:r>
              <w:rPr>
                <w:sz w:val="22"/>
              </w:rPr>
              <w:t xml:space="preserve">льно</w:t>
            </w:r>
            <w:r>
              <w:rPr>
                <w:sz w:val="22"/>
              </w:rPr>
              <w:t xml:space="preserve"> заведены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стены,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тип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одномаршевая;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</w:tcBorders>
            <w:tcW w:w="4110" w:type="dxa"/>
            <w:vMerge w:val="restart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51168" behindDoc="0" locked="0" layoutInCell="1" allowOverlap="1">
                      <wp:simplePos x="0" y="0"/>
                      <wp:positionH relativeFrom="column">
                        <wp:posOffset>365831</wp:posOffset>
                      </wp:positionH>
                      <wp:positionV relativeFrom="paragraph">
                        <wp:posOffset>6976</wp:posOffset>
                      </wp:positionV>
                      <wp:extent cx="1971748" cy="2850621"/>
                      <wp:effectExtent l="0" t="0" r="0" b="0"/>
                      <wp:wrapNone/>
                      <wp:docPr id="7" name="Image 26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0378154" name="Image 267"/>
                              <pic:cNvPicPr/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971747" cy="285062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position:absolute;z-index:474951168;o:allowoverlap:true;o:allowincell:true;mso-position-horizontal-relative:text;margin-left:28.81pt;mso-position-horizontal:absolute;mso-position-vertical-relative:text;margin-top:0.55pt;mso-position-vertical:absolute;width:155.26pt;height:224.46pt;mso-wrap-distance-left:9.07pt;mso-wrap-distance-top:0.00pt;mso-wrap-distance-right:9.07pt;mso-wrap-distance-bottom:0.00pt;rotation:0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  <w:p>
            <w:pPr>
              <w:ind w:firstLine="70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54240" behindDoc="0" locked="0" layoutInCell="1" allowOverlap="1">
                      <wp:simplePos x="0" y="0"/>
                      <wp:positionH relativeFrom="column">
                        <wp:posOffset>89015</wp:posOffset>
                      </wp:positionH>
                      <wp:positionV relativeFrom="paragraph">
                        <wp:posOffset>2867025</wp:posOffset>
                      </wp:positionV>
                      <wp:extent cx="2454928" cy="1574271"/>
                      <wp:effectExtent l="0" t="0" r="0" b="0"/>
                      <wp:wrapNone/>
                      <wp:docPr id="8" name="Image 26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5922554" name="Image 268"/>
                              <pic:cNvPicPr/>
                              <pic:nvPr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2454926" cy="15742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position:absolute;z-index:474954240;o:allowoverlap:true;o:allowincell:true;mso-position-horizontal-relative:text;margin-left:7.01pt;mso-position-horizontal:absolute;mso-position-vertical-relative:text;margin-top:225.75pt;mso-position-vertical:absolute;width:193.30pt;height:123.96pt;mso-wrap-distance-left:9.07pt;mso-wrap-distance-top:0.00pt;mso-wrap-distance-right:9.07pt;mso-wrap-distance-bottom:0.00pt;rotation:0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56288" behindDoc="0" locked="0" layoutInCell="1" allowOverlap="1">
                      <wp:simplePos x="0" y="0"/>
                      <wp:positionH relativeFrom="column">
                        <wp:posOffset>513590</wp:posOffset>
                      </wp:positionH>
                      <wp:positionV relativeFrom="paragraph">
                        <wp:posOffset>4498446</wp:posOffset>
                      </wp:positionV>
                      <wp:extent cx="1676230" cy="2162175"/>
                      <wp:effectExtent l="0" t="0" r="0" b="0"/>
                      <wp:wrapNone/>
                      <wp:docPr id="9" name="Image 26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68168283" name="Image 269"/>
                              <pic:cNvPicPr/>
                              <pic:nvPr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1676229" cy="216217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position:absolute;z-index:474956288;o:allowoverlap:true;o:allowincell:true;mso-position-horizontal-relative:text;margin-left:40.44pt;mso-position-horizontal:absolute;mso-position-vertical-relative:text;margin-top:354.21pt;mso-position-vertical:absolute;width:131.99pt;height:170.25pt;mso-wrap-distance-left:9.07pt;mso-wrap-distance-top:0.00pt;mso-wrap-distance-right:9.07pt;mso-wrap-distance-bottom:0.00pt;rotation:0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9313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 w:right="93"/>
              <w:jc w:val="both"/>
              <w:tabs>
                <w:tab w:val="left" w:pos="2032" w:leader="none"/>
                <w:tab w:val="left" w:pos="2931" w:leader="none"/>
                <w:tab w:val="left" w:pos="3536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местоположение,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габариты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конфигурация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лестницы</w:t>
            </w:r>
            <w:r>
              <w:rPr>
                <w:sz w:val="22"/>
              </w:rPr>
              <w:tab/>
              <w:t xml:space="preserve"> </w:t>
            </w:r>
            <w:r>
              <w:rPr>
                <w:spacing w:val="-4"/>
                <w:sz w:val="22"/>
              </w:rPr>
              <w:t xml:space="preserve">Л2</w:t>
            </w:r>
            <w:r>
              <w:rPr>
                <w:spacing w:val="-4"/>
                <w:sz w:val="22"/>
              </w:rPr>
              <w:t xml:space="preserve">: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конструкция – ступени консо</w:t>
            </w:r>
            <w:r>
              <w:rPr>
                <w:sz w:val="22"/>
              </w:rPr>
              <w:t xml:space="preserve">льно</w:t>
            </w:r>
            <w:r>
              <w:rPr>
                <w:sz w:val="22"/>
              </w:rPr>
              <w:t xml:space="preserve"> заведены в стены, тип – двухмаршевая;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0"/>
              <w:rPr>
                <w:b/>
                <w:bCs/>
                <w:sz w:val="22"/>
                <w:szCs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tabs>
                <w:tab w:val="left" w:pos="2032" w:leader="none"/>
                <w:tab w:val="left" w:pos="2931" w:leader="none"/>
                <w:tab w:val="left" w:pos="3536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местоположение,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габариты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конфигурация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лестницы</w:t>
            </w:r>
            <w:r>
              <w:rPr>
                <w:sz w:val="22"/>
              </w:rPr>
              <w:tab/>
              <w:t xml:space="preserve"> </w:t>
            </w:r>
            <w:r>
              <w:rPr>
                <w:spacing w:val="-4"/>
                <w:sz w:val="22"/>
              </w:rPr>
              <w:t xml:space="preserve">Л3</w:t>
            </w:r>
            <w:r>
              <w:rPr>
                <w:spacing w:val="-4"/>
                <w:sz w:val="22"/>
              </w:rPr>
              <w:t xml:space="preserve">: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конструкция – ступени на косоурах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консольно заведены в стены, тип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двухмаршевая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с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забежными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ступенями;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502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57312" behindDoc="0" locked="0" layoutInCell="1" allowOverlap="1">
                      <wp:simplePos x="0" y="0"/>
                      <wp:positionH relativeFrom="column">
                        <wp:posOffset>144778</wp:posOffset>
                      </wp:positionH>
                      <wp:positionV relativeFrom="paragraph">
                        <wp:posOffset>41275</wp:posOffset>
                      </wp:positionV>
                      <wp:extent cx="2259622" cy="2761710"/>
                      <wp:effectExtent l="0" t="0" r="0" b="0"/>
                      <wp:wrapNone/>
                      <wp:docPr id="10" name="Image 27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58763930" name="Image 270"/>
                              <pic:cNvPicPr/>
                              <pic:nvPr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59621" cy="276170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position:absolute;z-index:474957312;o:allowoverlap:true;o:allowincell:true;mso-position-horizontal-relative:text;margin-left:11.40pt;mso-position-horizontal:absolute;mso-position-vertical-relative:text;margin-top:3.25pt;mso-position-vertical:absolute;width:177.92pt;height:217.46pt;mso-wrap-distance-left:9.07pt;mso-wrap-distance-top:0.00pt;mso-wrap-distance-right:9.07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14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42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58336" behindDoc="0" locked="0" layoutInCell="1" allowOverlap="1">
                      <wp:simplePos x="0" y="0"/>
                      <wp:positionH relativeFrom="column">
                        <wp:posOffset>144778</wp:posOffset>
                      </wp:positionH>
                      <wp:positionV relativeFrom="paragraph">
                        <wp:posOffset>2524944</wp:posOffset>
                      </wp:positionV>
                      <wp:extent cx="2259622" cy="2905410"/>
                      <wp:effectExtent l="0" t="0" r="0" b="0"/>
                      <wp:wrapNone/>
                      <wp:docPr id="11" name="Image 27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82981707" name="Image 271"/>
                              <pic:cNvPicPr/>
                              <pic:nvPr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259621" cy="290540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position:absolute;z-index:474958336;o:allowoverlap:true;o:allowincell:true;mso-position-horizontal-relative:text;margin-left:11.40pt;mso-position-horizontal:absolute;mso-position-vertical-relative:text;margin-top:198.81pt;mso-position-vertical:absolute;width:177.92pt;height:228.77pt;mso-wrap-distance-left:9.07pt;mso-wrap-distance-top:0.00pt;mso-wrap-distance-right:9.07pt;mso-wrap-distance-bottom:0.0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1091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3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ind w:left="382" w:right="372" w:firstLine="4"/>
              <w:jc w:val="center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Объемно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планировочно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решение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 w:right="94"/>
              <w:jc w:val="both"/>
              <w:tabs>
                <w:tab w:val="left" w:pos="3045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Объемно-планировочное </w:t>
            </w:r>
            <w:r>
              <w:rPr>
                <w:spacing w:val="-2"/>
                <w:sz w:val="22"/>
              </w:rPr>
              <w:t xml:space="preserve">решени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лестничных клеток, помещений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архитектурно-художественной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/>
              <w:jc w:val="both"/>
              <w:spacing w:line="252" w:lineRule="exact"/>
              <w:rPr>
                <w:sz w:val="22"/>
              </w:rPr>
            </w:pPr>
            <w:r>
              <w:rPr>
                <w:sz w:val="22"/>
              </w:rPr>
              <w:t xml:space="preserve">отделкой,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указанных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 xml:space="preserve">п.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 xml:space="preserve">5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273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 w:line="252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4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vMerge w:val="restart"/>
            <w:textDirection w:val="lrTb"/>
            <w:noWrap w:val="false"/>
          </w:tcPr>
          <w:p>
            <w:pPr>
              <w:pStyle w:val="977"/>
              <w:ind w:left="283" w:right="268" w:firstLine="108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Архитектурно</w:t>
            </w:r>
            <w:r>
              <w:rPr>
                <w:sz w:val="22"/>
              </w:rPr>
              <w:t xml:space="preserve">-</w:t>
            </w:r>
            <w:r>
              <w:rPr>
                <w:spacing w:val="-2"/>
                <w:sz w:val="22"/>
              </w:rPr>
              <w:t xml:space="preserve">художественно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решение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фасадов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vMerge w:val="restart"/>
            <w:textDirection w:val="lrTb"/>
            <w:noWrap w:val="false"/>
          </w:tcPr>
          <w:p>
            <w:pPr>
              <w:pStyle w:val="977"/>
              <w:ind w:left="108" w:right="95"/>
              <w:spacing w:before="1" w:line="276" w:lineRule="auto"/>
              <w:tabs>
                <w:tab w:val="left" w:pos="1432" w:leader="none"/>
                <w:tab w:val="left" w:pos="2712" w:leader="none"/>
                <w:tab w:val="left" w:pos="3334" w:leader="none"/>
              </w:tabs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Архитектурно-художественно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решение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фасадов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в </w:t>
            </w:r>
            <w:r>
              <w:rPr>
                <w:spacing w:val="-2"/>
                <w:sz w:val="22"/>
              </w:rPr>
              <w:t xml:space="preserve">стил</w:t>
            </w:r>
            <w:r>
              <w:rPr>
                <w:spacing w:val="-2"/>
                <w:sz w:val="22"/>
              </w:rPr>
              <w:t xml:space="preserve">е</w:t>
            </w:r>
            <w:r>
              <w:rPr>
                <w:spacing w:val="-2"/>
                <w:sz w:val="22"/>
              </w:rPr>
              <w:t xml:space="preserve"> неоклассицизм;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38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9" w:lineRule="auto"/>
              <w:tabs>
                <w:tab w:val="left" w:pos="1802" w:leader="none"/>
                <w:tab w:val="left" w:pos="2505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материал и характер обрабо</w:t>
            </w:r>
            <w:r>
              <w:rPr>
                <w:sz w:val="22"/>
              </w:rPr>
              <w:t xml:space="preserve">тки</w:t>
            </w:r>
            <w:r>
              <w:rPr>
                <w:sz w:val="22"/>
              </w:rPr>
              <w:t xml:space="preserve"> фасадной поверхности: гладк</w:t>
            </w:r>
            <w:r>
              <w:rPr>
                <w:sz w:val="22"/>
              </w:rPr>
              <w:t xml:space="preserve">ая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штукатурка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с </w:t>
            </w:r>
            <w:r>
              <w:rPr>
                <w:spacing w:val="-2"/>
                <w:sz w:val="22"/>
              </w:rPr>
              <w:t xml:space="preserve">последующи</w:t>
            </w:r>
            <w:r>
              <w:rPr>
                <w:spacing w:val="-2"/>
                <w:sz w:val="22"/>
              </w:rPr>
              <w:t xml:space="preserve">м</w:t>
            </w:r>
            <w:r>
              <w:rPr>
                <w:spacing w:val="-2"/>
                <w:sz w:val="22"/>
              </w:rPr>
              <w:t xml:space="preserve"> окрашиванием;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2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исторический цвет окрашенных стен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по результатам расчисток;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vMerge w:val="restart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</w:tr>
      <w:tr>
        <w:tblPrEx/>
        <w:trPr>
          <w:trHeight w:val="3192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Borders>
              <w:top w:val="none" w:color="000000" w:sz="4" w:space="0"/>
            </w:tcBorders>
            <w:tcW w:w="2194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3567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4110" w:type="dxa"/>
            <w:vMerge w:val="continue"/>
            <w:textDirection w:val="lrTb"/>
            <w:noWrap w:val="false"/>
          </w:tcPr>
          <w:p>
            <w:pPr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13866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/>
              <w:jc w:val="both"/>
              <w:spacing w:before="1"/>
              <w:rPr>
                <w:sz w:val="22"/>
              </w:rPr>
            </w:pPr>
            <w:r>
              <w:rPr>
                <w:sz w:val="22"/>
              </w:rPr>
              <w:t xml:space="preserve">цоколь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 xml:space="preserve">гранитные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блоки;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135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line="256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Северный лицевой фасад (север</w:t>
            </w:r>
            <w:r>
              <w:rPr>
                <w:b/>
                <w:sz w:val="22"/>
              </w:rPr>
              <w:t xml:space="preserve">ный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корпус):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205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/>
              <w:jc w:val="both"/>
              <w:spacing w:before="1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венчающий</w:t>
            </w:r>
            <w:r>
              <w:rPr>
                <w:spacing w:val="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профилированный</w:t>
            </w:r>
            <w:r>
              <w:rPr>
                <w:spacing w:val="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карниз;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24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9" w:lineRule="auto"/>
              <w:tabs>
                <w:tab w:val="left" w:pos="2269" w:leader="none"/>
                <w:tab w:val="left" w:pos="2524" w:leader="none"/>
                <w:tab w:val="left" w:pos="2987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воротный проезд: местоположени</w:t>
            </w:r>
            <w:r>
              <w:rPr>
                <w:sz w:val="22"/>
              </w:rPr>
              <w:t xml:space="preserve">е,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габариты, </w:t>
            </w:r>
            <w:r>
              <w:rPr>
                <w:spacing w:val="-2"/>
                <w:sz w:val="22"/>
              </w:rPr>
              <w:t xml:space="preserve">конфигураци</w:t>
            </w:r>
            <w:r>
              <w:rPr>
                <w:spacing w:val="-2"/>
                <w:sz w:val="22"/>
              </w:rPr>
              <w:t xml:space="preserve">я</w:t>
            </w:r>
            <w:r>
              <w:rPr>
                <w:spacing w:val="-2"/>
                <w:sz w:val="22"/>
              </w:rPr>
              <w:t xml:space="preserve"> (прямоугольный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с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лучково</w:t>
            </w:r>
            <w:r>
              <w:rPr>
                <w:spacing w:val="-4"/>
                <w:sz w:val="22"/>
              </w:rPr>
              <w:t xml:space="preserve">й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перемычкой);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0"/>
              <w:spacing w:before="13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дверной проем: историческо</w:t>
            </w:r>
            <w:r>
              <w:rPr>
                <w:sz w:val="22"/>
              </w:rPr>
              <w:t xml:space="preserve">е</w:t>
            </w:r>
            <w:r>
              <w:rPr>
                <w:sz w:val="22"/>
              </w:rPr>
              <w:t xml:space="preserve"> местоположение, габариты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конфигурация (прямоугольный);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2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pacing w:val="-2"/>
                <w:sz w:val="22"/>
                <w:szCs w:val="22"/>
                <w:highlight w:val="none"/>
              </w:rPr>
            </w:pPr>
            <w:r>
              <w:rPr>
                <w:sz w:val="22"/>
              </w:rPr>
              <w:t xml:space="preserve">оформление дверного проема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профилированный наличник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горизонтальным профилированн</w:t>
            </w:r>
            <w:r>
              <w:rPr>
                <w:sz w:val="22"/>
              </w:rPr>
              <w:t xml:space="preserve">ым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сандриком;</w:t>
            </w:r>
            <w:r>
              <w:rPr>
                <w:spacing w:val="-2"/>
                <w:sz w:val="22"/>
                <w:szCs w:val="22"/>
                <w:highlight w:val="none"/>
              </w:rPr>
            </w:r>
            <w:r>
              <w:rPr>
                <w:spacing w:val="-2"/>
                <w:sz w:val="22"/>
                <w:szCs w:val="22"/>
                <w:highlight w:val="none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  <w:szCs w:val="22"/>
              </w:rPr>
            </w:pPr>
            <w:r>
              <w:rPr>
                <w:spacing w:val="-2"/>
                <w:sz w:val="22"/>
                <w:highlight w:val="none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0384" behindDoc="0" locked="0" layoutInCell="1" allowOverlap="1">
                      <wp:simplePos x="0" y="0"/>
                      <wp:positionH relativeFrom="column">
                        <wp:posOffset>42832</wp:posOffset>
                      </wp:positionH>
                      <wp:positionV relativeFrom="paragraph">
                        <wp:posOffset>41109</wp:posOffset>
                      </wp:positionV>
                      <wp:extent cx="2523493" cy="636270"/>
                      <wp:effectExtent l="0" t="0" r="0" b="0"/>
                      <wp:wrapNone/>
                      <wp:docPr id="12" name="Image 27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6875690" name="Image 272"/>
                              <pic:cNvPicPr/>
                              <pic:nvPr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23491" cy="63626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position:absolute;z-index:474960384;o:allowoverlap:true;o:allowincell:true;mso-position-horizontal-relative:text;margin-left:3.37pt;mso-position-horizontal:absolute;mso-position-vertical-relative:text;margin-top:3.24pt;mso-position-vertical:absolute;width:198.70pt;height:50.10pt;mso-wrap-distance-left:9.07pt;mso-wrap-distance-top:0.00pt;mso-wrap-distance-right:9.07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82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29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2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502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1408" behindDoc="0" locked="0" layoutInCell="1" allowOverlap="1">
                      <wp:simplePos x="0" y="0"/>
                      <wp:positionH relativeFrom="column">
                        <wp:posOffset>156030</wp:posOffset>
                      </wp:positionH>
                      <wp:positionV relativeFrom="paragraph">
                        <wp:posOffset>36918</wp:posOffset>
                      </wp:positionV>
                      <wp:extent cx="2361060" cy="1842516"/>
                      <wp:effectExtent l="0" t="0" r="0" b="0"/>
                      <wp:wrapNone/>
                      <wp:docPr id="13" name="Image 27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65263917" name="Image 273"/>
                              <pic:cNvPicPr/>
                              <pic:nvPr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61059" cy="184251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position:absolute;z-index:474961408;o:allowoverlap:true;o:allowincell:true;mso-position-horizontal-relative:text;margin-left:12.29pt;mso-position-horizontal:absolute;mso-position-vertical-relative:text;margin-top:2.91pt;mso-position-vertical:absolute;width:185.91pt;height:145.08pt;mso-wrap-distance-left:9.07pt;mso-wrap-distance-top:0.00pt;mso-wrap-distance-right:9.07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2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442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69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6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207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2432" behindDoc="0" locked="0" layoutInCell="1" allowOverlap="1">
                      <wp:simplePos x="0" y="0"/>
                      <wp:positionH relativeFrom="column">
                        <wp:posOffset>310750</wp:posOffset>
                      </wp:positionH>
                      <wp:positionV relativeFrom="paragraph">
                        <wp:posOffset>979068</wp:posOffset>
                      </wp:positionV>
                      <wp:extent cx="2093638" cy="852106"/>
                      <wp:effectExtent l="0" t="0" r="0" b="0"/>
                      <wp:wrapNone/>
                      <wp:docPr id="14" name="Image 27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04983305" name="Image 274"/>
                              <pic:cNvPicPr/>
                              <pic:nvPr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093637" cy="8521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position:absolute;z-index:474962432;o:allowoverlap:true;o:allowincell:true;mso-position-horizontal-relative:text;margin-left:24.47pt;mso-position-horizontal:absolute;mso-position-vertical-relative:text;margin-top:77.09pt;mso-position-vertical:absolute;width:164.85pt;height:67.09pt;mso-wrap-distance-left:9.07pt;mso-wrap-distance-top:0.00pt;mso-wrap-distance-right:9.07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3456" behindDoc="0" locked="0" layoutInCell="1" allowOverlap="1">
                      <wp:simplePos x="0" y="0"/>
                      <wp:positionH relativeFrom="column">
                        <wp:posOffset>259661</wp:posOffset>
                      </wp:positionH>
                      <wp:positionV relativeFrom="paragraph">
                        <wp:posOffset>2036533</wp:posOffset>
                      </wp:positionV>
                      <wp:extent cx="2153798" cy="859536"/>
                      <wp:effectExtent l="0" t="0" r="0" b="0"/>
                      <wp:wrapNone/>
                      <wp:docPr id="15" name="Image 27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64233753" name="Image 275"/>
                              <pic:cNvPicPr/>
                              <pic:nvPr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153797" cy="85953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position:absolute;z-index:474963456;o:allowoverlap:true;o:allowincell:true;mso-position-horizontal-relative:text;margin-left:20.45pt;mso-position-horizontal:absolute;mso-position-vertical-relative:text;margin-top:160.36pt;mso-position-vertical:absolute;width:169.59pt;height:67.68pt;mso-wrap-distance-left:9.07pt;mso-wrap-distance-top:0.00pt;mso-wrap-distance-right:9.07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4480" behindDoc="0" locked="0" layoutInCell="1" allowOverlap="1">
                      <wp:simplePos x="0" y="0"/>
                      <wp:positionH relativeFrom="column">
                        <wp:posOffset>430356</wp:posOffset>
                      </wp:positionH>
                      <wp:positionV relativeFrom="paragraph">
                        <wp:posOffset>3389591</wp:posOffset>
                      </wp:positionV>
                      <wp:extent cx="1854427" cy="1732788"/>
                      <wp:effectExtent l="0" t="0" r="0" b="0"/>
                      <wp:wrapNone/>
                      <wp:docPr id="16" name="Image 27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9741822" name="Image 276"/>
                              <pic:cNvPicPr/>
                              <pic:nvPr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854426" cy="173278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position:absolute;z-index:474964480;o:allowoverlap:true;o:allowincell:true;mso-position-horizontal-relative:text;margin-left:33.89pt;mso-position-horizontal:absolute;mso-position-vertical-relative:text;margin-top:266.90pt;mso-position-vertical:absolute;width:146.02pt;height:136.44pt;mso-wrap-distance-left:9.07pt;mso-wrap-distance-top:0.00pt;mso-wrap-distance-right:9.07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65504" behindDoc="0" locked="0" layoutInCell="1" allowOverlap="1">
                      <wp:simplePos x="0" y="0"/>
                      <wp:positionH relativeFrom="column">
                        <wp:posOffset>762694</wp:posOffset>
                      </wp:positionH>
                      <wp:positionV relativeFrom="paragraph">
                        <wp:posOffset>5357202</wp:posOffset>
                      </wp:positionV>
                      <wp:extent cx="1189750" cy="1901952"/>
                      <wp:effectExtent l="0" t="0" r="0" b="0"/>
                      <wp:wrapNone/>
                      <wp:docPr id="17" name="Image 27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82263244" name="Image 277"/>
                              <pic:cNvPicPr/>
                              <pic:nvPr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89749" cy="19019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position:absolute;z-index:474965504;o:allowoverlap:true;o:allowincell:true;mso-position-horizontal-relative:text;margin-left:60.05pt;mso-position-horizontal:absolute;mso-position-vertical-relative:text;margin-top:421.83pt;mso-position-vertical:absolute;width:93.68pt;height:149.76pt;mso-wrap-distance-left:9.07pt;mso-wrap-distance-top:0.00pt;mso-wrap-distance-right:9.07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13926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 w:right="95"/>
              <w:jc w:val="both"/>
              <w:spacing w:before="1" w:line="259" w:lineRule="auto"/>
              <w:tabs>
                <w:tab w:val="left" w:pos="2524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оконные проемы: местоположени</w:t>
            </w:r>
            <w:r>
              <w:rPr>
                <w:sz w:val="22"/>
              </w:rPr>
              <w:t xml:space="preserve">е,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габариты, </w:t>
            </w:r>
            <w:r>
              <w:rPr>
                <w:spacing w:val="-2"/>
                <w:sz w:val="22"/>
              </w:rPr>
              <w:t xml:space="preserve">конфигураци</w:t>
            </w:r>
            <w:r>
              <w:rPr>
                <w:spacing w:val="-2"/>
                <w:sz w:val="22"/>
              </w:rPr>
              <w:t xml:space="preserve">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(прямоугольный, прямоугольные </w:t>
              <w:br/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полуциркульным завершением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восточной части в уровне 2-го этажа);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1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оконных проемов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исторический рисунок расстеклов</w:t>
            </w:r>
            <w:r>
              <w:rPr>
                <w:sz w:val="22"/>
              </w:rPr>
              <w:t xml:space="preserve">ки,</w:t>
            </w:r>
            <w:r>
              <w:rPr>
                <w:sz w:val="22"/>
              </w:rPr>
              <w:t xml:space="preserve"> единообразие цветового решения;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28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100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раскреповка по световой оси входа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здание;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20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оформление оконного проема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ризалите: подоконная тяга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прямоугольная филенка;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75744" behindDoc="0" locked="0" layoutInCell="1" allowOverlap="1">
                      <wp:simplePos x="0" y="0"/>
                      <wp:positionH relativeFrom="column">
                        <wp:posOffset>39088</wp:posOffset>
                      </wp:positionH>
                      <wp:positionV relativeFrom="paragraph">
                        <wp:posOffset>47079</wp:posOffset>
                      </wp:positionV>
                      <wp:extent cx="2528508" cy="1705355"/>
                      <wp:effectExtent l="0" t="0" r="0" b="0"/>
                      <wp:wrapNone/>
                      <wp:docPr id="18" name="Image 27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65443277" name="Image 278"/>
                              <pic:cNvPicPr/>
                              <pic:nvPr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28507" cy="170535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position:absolute;z-index:474975744;o:allowoverlap:true;o:allowincell:true;mso-position-horizontal-relative:text;margin-left:3.08pt;mso-position-horizontal:absolute;mso-position-vertical-relative:text;margin-top:3.71pt;mso-position-vertical:absolute;width:199.10pt;height:134.28pt;mso-wrap-distance-left:9.07pt;mso-wrap-distance-top:0.00pt;mso-wrap-distance-right:9.07pt;mso-wrap-distance-bottom:0.0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67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1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23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38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550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76768" behindDoc="0" locked="0" layoutInCell="1" allowOverlap="1">
                      <wp:simplePos x="0" y="0"/>
                      <wp:positionH relativeFrom="column">
                        <wp:posOffset>39088</wp:posOffset>
                      </wp:positionH>
                      <wp:positionV relativeFrom="paragraph">
                        <wp:posOffset>803237</wp:posOffset>
                      </wp:positionV>
                      <wp:extent cx="2528508" cy="1938527"/>
                      <wp:effectExtent l="0" t="0" r="0" b="0"/>
                      <wp:wrapNone/>
                      <wp:docPr id="19" name="Image 27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48739885" name="Image 279"/>
                              <pic:cNvPicPr/>
                              <pic:nvPr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28507" cy="19385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position:absolute;z-index:474976768;o:allowoverlap:true;o:allowincell:true;mso-position-horizontal-relative:text;margin-left:3.08pt;mso-position-horizontal:absolute;mso-position-vertical-relative:text;margin-top:63.25pt;mso-position-vertical:absolute;width:199.10pt;height:152.64pt;mso-wrap-distance-left:9.07pt;mso-wrap-distance-top:0.00pt;mso-wrap-distance-right:9.07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77792" behindDoc="0" locked="0" layoutInCell="1" allowOverlap="1">
                      <wp:simplePos x="0" y="0"/>
                      <wp:positionH relativeFrom="column">
                        <wp:posOffset>72566</wp:posOffset>
                      </wp:positionH>
                      <wp:positionV relativeFrom="paragraph">
                        <wp:posOffset>3209378</wp:posOffset>
                      </wp:positionV>
                      <wp:extent cx="2461551" cy="1911096"/>
                      <wp:effectExtent l="0" t="0" r="0" b="0"/>
                      <wp:wrapNone/>
                      <wp:docPr id="20" name="Image 28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77278550" name="Image 280"/>
                              <pic:cNvPicPr/>
                              <pic:nvPr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461550" cy="19110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position:absolute;z-index:474977792;o:allowoverlap:true;o:allowincell:true;mso-position-horizontal-relative:text;margin-left:5.71pt;mso-position-horizontal:absolute;mso-position-vertical-relative:text;margin-top:252.71pt;mso-position-vertical:absolute;width:193.82pt;height:150.48pt;mso-wrap-distance-left:9.07pt;mso-wrap-distance-top:0.00pt;mso-wrap-distance-right:9.07pt;mso-wrap-distance-bottom:0.0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78816" behindDoc="0" locked="0" layoutInCell="1" allowOverlap="1">
                      <wp:simplePos x="0" y="0"/>
                      <wp:positionH relativeFrom="column">
                        <wp:posOffset>918291</wp:posOffset>
                      </wp:positionH>
                      <wp:positionV relativeFrom="paragraph">
                        <wp:posOffset>5408923</wp:posOffset>
                      </wp:positionV>
                      <wp:extent cx="834013" cy="2014662"/>
                      <wp:effectExtent l="0" t="0" r="0" b="0"/>
                      <wp:wrapNone/>
                      <wp:docPr id="21" name="Image 28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8760111" name="Image 281"/>
                              <pic:cNvPicPr/>
                              <pic:nvPr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834013" cy="20146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position:absolute;z-index:474978816;o:allowoverlap:true;o:allowincell:true;mso-position-horizontal-relative:text;margin-left:72.31pt;mso-position-horizontal:absolute;mso-position-vertical-relative:text;margin-top:425.90pt;mso-position-vertical:absolute;width:65.67pt;height:158.63pt;mso-wrap-distance-left:9.07pt;mso-wrap-distance-top:0.00pt;mso-wrap-distance-right:9.07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13926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/>
              <w:jc w:val="both"/>
              <w:spacing w:before="1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Западный</w:t>
            </w:r>
            <w:r>
              <w:rPr>
                <w:b/>
                <w:spacing w:val="-10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фасад: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41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line="259" w:lineRule="auto"/>
              <w:tabs>
                <w:tab w:val="left" w:pos="2524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оконные проемы: местоположени</w:t>
            </w:r>
            <w:r>
              <w:rPr>
                <w:sz w:val="22"/>
              </w:rPr>
              <w:t xml:space="preserve">е,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габариты,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конфигураци</w:t>
            </w:r>
            <w:r>
              <w:rPr>
                <w:spacing w:val="-2"/>
                <w:sz w:val="22"/>
              </w:rPr>
              <w:t xml:space="preserve">я</w:t>
            </w:r>
            <w:r>
              <w:rPr>
                <w:spacing w:val="-2"/>
                <w:sz w:val="22"/>
              </w:rPr>
              <w:t xml:space="preserve"> (прямоугольные);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оконных проемов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исторический рисунок расстеклов</w:t>
            </w:r>
            <w:r>
              <w:rPr>
                <w:sz w:val="22"/>
              </w:rPr>
              <w:t xml:space="preserve">ки,</w:t>
            </w:r>
            <w:r>
              <w:rPr>
                <w:sz w:val="22"/>
              </w:rPr>
              <w:t xml:space="preserve"> единообразие цветового решения;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15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/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Дворовые</w:t>
            </w:r>
            <w:r>
              <w:rPr>
                <w:b/>
                <w:spacing w:val="-13"/>
                <w:sz w:val="22"/>
              </w:rPr>
              <w:t xml:space="preserve"> </w:t>
            </w:r>
            <w:r>
              <w:rPr>
                <w:b/>
                <w:spacing w:val="-2"/>
                <w:sz w:val="22"/>
              </w:rPr>
              <w:t xml:space="preserve">фасады:</w:t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3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tabs>
                <w:tab w:val="left" w:pos="2193" w:leader="none"/>
                <w:tab w:val="left" w:pos="2282" w:leader="none"/>
                <w:tab w:val="left" w:pos="2927" w:leader="none"/>
              </w:tabs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  <w:t xml:space="preserve">дверные и оконные проемы (частич</w:t>
            </w:r>
            <w:r>
              <w:rPr>
                <w:sz w:val="22"/>
              </w:rPr>
              <w:t xml:space="preserve">но</w:t>
            </w:r>
            <w:r>
              <w:rPr>
                <w:sz w:val="22"/>
              </w:rPr>
              <w:t xml:space="preserve"> заложены):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местоположение,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габарит</w:t>
            </w:r>
            <w:r>
              <w:rPr>
                <w:sz w:val="22"/>
              </w:rPr>
              <w:t xml:space="preserve">ы,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конфигурация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(прямоугольные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прямоугольные </w:t>
            </w:r>
            <w:r>
              <w:rPr>
                <w:spacing w:val="-10"/>
                <w:sz w:val="22"/>
              </w:rPr>
              <w:t xml:space="preserve">с </w:t>
            </w:r>
            <w:r>
              <w:rPr>
                <w:spacing w:val="-2"/>
                <w:sz w:val="22"/>
              </w:rPr>
              <w:t xml:space="preserve">лучковы</w:t>
            </w:r>
            <w:r>
              <w:rPr>
                <w:spacing w:val="-2"/>
                <w:sz w:val="22"/>
              </w:rPr>
              <w:t xml:space="preserve">м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завершением, прямоугольные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полуциркульным завершением);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2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заполнения оконных проемов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исторический рисунок расстеклов</w:t>
            </w:r>
            <w:r>
              <w:rPr>
                <w:sz w:val="22"/>
              </w:rPr>
              <w:t xml:space="preserve">ки,</w:t>
            </w:r>
            <w:r>
              <w:rPr>
                <w:sz w:val="22"/>
              </w:rPr>
              <w:t xml:space="preserve"> единообразие цветового решения;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83936" behindDoc="0" locked="0" layoutInCell="1" allowOverlap="1">
                      <wp:simplePos x="0" y="0"/>
                      <wp:positionH relativeFrom="column">
                        <wp:posOffset>11928</wp:posOffset>
                      </wp:positionH>
                      <wp:positionV relativeFrom="paragraph">
                        <wp:posOffset>46825</wp:posOffset>
                      </wp:positionV>
                      <wp:extent cx="2573447" cy="2775210"/>
                      <wp:effectExtent l="0" t="0" r="0" b="0"/>
                      <wp:wrapNone/>
                      <wp:docPr id="22" name="Image 28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15835107" name="Image 282"/>
                              <pic:cNvPicPr/>
                              <pic:nvPr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73446" cy="277520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position:absolute;z-index:474983936;o:allowoverlap:true;o:allowincell:true;mso-position-horizontal-relative:text;margin-left:0.94pt;mso-position-horizontal:absolute;mso-position-vertical-relative:text;margin-top:3.69pt;mso-position-vertical:absolute;width:202.63pt;height:218.52pt;mso-wrap-distance-left:9.07pt;mso-wrap-distance-top:0.00pt;mso-wrap-distance-right:9.07pt;mso-wrap-distance-bottom:0.0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1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87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84960" behindDoc="0" locked="0" layoutInCell="1" allowOverlap="1">
                      <wp:simplePos x="0" y="0"/>
                      <wp:positionH relativeFrom="column">
                        <wp:posOffset>30393</wp:posOffset>
                      </wp:positionH>
                      <wp:positionV relativeFrom="paragraph">
                        <wp:posOffset>2673057</wp:posOffset>
                      </wp:positionV>
                      <wp:extent cx="2554983" cy="1901952"/>
                      <wp:effectExtent l="0" t="0" r="0" b="0"/>
                      <wp:wrapNone/>
                      <wp:docPr id="23" name="Image 28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84743768" name="Image 283"/>
                              <pic:cNvPicPr/>
                              <pic:nv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54981" cy="190195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position:absolute;z-index:474984960;o:allowoverlap:true;o:allowincell:true;mso-position-horizontal-relative:text;margin-left:2.39pt;mso-position-horizontal:absolute;mso-position-vertical-relative:text;margin-top:210.48pt;mso-position-vertical:absolute;width:201.18pt;height:149.76pt;mso-wrap-distance-left:9.07pt;mso-wrap-distance-top:0.00pt;mso-wrap-distance-right:9.07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85984" behindDoc="0" locked="0" layoutInCell="1" allowOverlap="1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4734077</wp:posOffset>
                      </wp:positionV>
                      <wp:extent cx="2518065" cy="3223203"/>
                      <wp:effectExtent l="0" t="0" r="0" b="0"/>
                      <wp:wrapNone/>
                      <wp:docPr id="24" name="Image 284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23444888" name="Image 284"/>
                              <pic:cNvPicPr/>
                              <pic:nvPr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18065" cy="3223202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position:absolute;z-index:474985984;o:allowoverlap:true;o:allowincell:true;mso-position-horizontal-relative:text;margin-left:5.30pt;mso-position-horizontal:absolute;mso-position-vertical-relative:text;margin-top:372.76pt;mso-position-vertical:absolute;width:198.27pt;height:253.80pt;mso-wrap-distance-left:9.07pt;mso-wrap-distance-top:0.00pt;mso-wrap-distance-right:9.07pt;mso-wrap-distance-bottom:0.0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10148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оформление оконных про</w:t>
            </w:r>
            <w:r>
              <w:rPr>
                <w:sz w:val="22"/>
              </w:rPr>
              <w:t xml:space="preserve">емов</w:t>
            </w:r>
            <w:r>
              <w:rPr>
                <w:sz w:val="22"/>
              </w:rPr>
              <w:t xml:space="preserve"> (северный фасад южного корпуса):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в уровне 2-го этажа – наличники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ушками и замковым камн</w:t>
            </w:r>
            <w:r>
              <w:rPr>
                <w:sz w:val="22"/>
              </w:rPr>
              <w:t xml:space="preserve">ем,</w:t>
            </w:r>
            <w:r>
              <w:rPr>
                <w:sz w:val="22"/>
              </w:rPr>
              <w:t xml:space="preserve"> подоконной плитой с регулами;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9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6" w:lineRule="auto"/>
              <w:rPr>
                <w:sz w:val="22"/>
              </w:rPr>
            </w:pPr>
            <w:r>
              <w:rPr>
                <w:sz w:val="22"/>
              </w:rPr>
              <w:t xml:space="preserve">в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уровне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3-го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этажа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профилированн</w:t>
            </w:r>
            <w:r>
              <w:rPr>
                <w:sz w:val="22"/>
              </w:rPr>
              <w:t xml:space="preserve">ый</w:t>
            </w:r>
            <w:r>
              <w:rPr>
                <w:sz w:val="22"/>
              </w:rPr>
              <w:t xml:space="preserve"> наличник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с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горизонтальным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сандриком;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spacing w:before="24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в простенках в уровне 3-го этажа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пилястры с каннелюрами;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10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венчающий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профилированный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карниз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фигурными модульонами, зубчиками </w:t>
            </w:r>
            <w:r>
              <w:rPr>
                <w:sz w:val="22"/>
              </w:rPr>
              <w:t xml:space="preserve">и</w:t>
            </w:r>
            <w:r>
              <w:rPr>
                <w:sz w:val="22"/>
              </w:rPr>
              <w:t xml:space="preserve"> фризом с чердачными проемами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оформленными наличниками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spacing w:before="100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line="259" w:lineRule="auto"/>
              <w:tabs>
                <w:tab w:val="left" w:pos="2089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фронтон с западной </w:t>
            </w:r>
            <w:r>
              <w:rPr>
                <w:sz w:val="22"/>
              </w:rPr>
              <w:t xml:space="preserve">стороны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оформленный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профилированн</w:t>
            </w:r>
            <w:r>
              <w:rPr>
                <w:spacing w:val="-2"/>
                <w:sz w:val="22"/>
              </w:rPr>
              <w:t xml:space="preserve">ым</w:t>
            </w:r>
            <w:r>
              <w:rPr>
                <w:spacing w:val="-2"/>
                <w:sz w:val="22"/>
              </w:rPr>
              <w:t xml:space="preserve"> карнизом;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 w:right="95"/>
              <w:jc w:val="bot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циркульный оконный проем в тимп</w:t>
            </w:r>
            <w:r>
              <w:rPr>
                <w:sz w:val="22"/>
              </w:rPr>
              <w:t xml:space="preserve">ане</w:t>
            </w:r>
            <w:r>
              <w:rPr>
                <w:sz w:val="22"/>
              </w:rPr>
              <w:t xml:space="preserve"> фронтона, оформленный наличником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spacing w:before="43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90080" behindDoc="0" locked="0" layoutInCell="1" allowOverlap="1">
                      <wp:simplePos x="0" y="0"/>
                      <wp:positionH relativeFrom="column">
                        <wp:posOffset>170553</wp:posOffset>
                      </wp:positionH>
                      <wp:positionV relativeFrom="paragraph">
                        <wp:posOffset>79375</wp:posOffset>
                      </wp:positionV>
                      <wp:extent cx="2384823" cy="1399031"/>
                      <wp:effectExtent l="0" t="0" r="0" b="0"/>
                      <wp:wrapNone/>
                      <wp:docPr id="25" name="Image 28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87755377" name="Image 285"/>
                              <pic:cNvPicPr/>
                              <pic:nvPr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384821" cy="139903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position:absolute;z-index:474990080;o:allowoverlap:true;o:allowincell:true;mso-position-horizontal-relative:text;margin-left:13.43pt;mso-position-horizontal:absolute;mso-position-vertical-relative:text;margin-top:6.25pt;mso-position-vertical:absolute;width:187.78pt;height:110.16pt;mso-wrap-distance-left:9.07pt;mso-wrap-distance-top:0.00pt;mso-wrap-distance-right:9.07pt;mso-wrap-distance-bottom:0.0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27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80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603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85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104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6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91104" behindDoc="0" locked="0" layoutInCell="1" allowOverlap="1">
                      <wp:simplePos x="0" y="0"/>
                      <wp:positionH relativeFrom="column">
                        <wp:posOffset>322471</wp:posOffset>
                      </wp:positionH>
                      <wp:positionV relativeFrom="paragraph">
                        <wp:posOffset>409346</wp:posOffset>
                      </wp:positionV>
                      <wp:extent cx="2043829" cy="1681169"/>
                      <wp:effectExtent l="0" t="0" r="0" b="0"/>
                      <wp:wrapNone/>
                      <wp:docPr id="26" name="Image 28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5257780" name="Image 286"/>
                              <pic:cNvPicPr/>
                              <pic:nvPr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043828" cy="1681168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position:absolute;z-index:474991104;o:allowoverlap:true;o:allowincell:true;mso-position-horizontal-relative:text;margin-left:25.39pt;mso-position-horizontal:absolute;mso-position-vertical-relative:text;margin-top:32.23pt;mso-position-vertical:absolute;width:160.93pt;height:132.38pt;mso-wrap-distance-left:9.07pt;mso-wrap-distance-top:0.00pt;mso-wrap-distance-right:9.07pt;mso-wrap-distance-bottom:0.0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92128" behindDoc="0" locked="0" layoutInCell="1" allowOverlap="1">
                      <wp:simplePos x="0" y="0"/>
                      <wp:positionH relativeFrom="column">
                        <wp:posOffset>13941</wp:posOffset>
                      </wp:positionH>
                      <wp:positionV relativeFrom="paragraph">
                        <wp:posOffset>2351557</wp:posOffset>
                      </wp:positionV>
                      <wp:extent cx="2566464" cy="1326832"/>
                      <wp:effectExtent l="0" t="0" r="0" b="0"/>
                      <wp:wrapNone/>
                      <wp:docPr id="27" name="Image 28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25752806" name="Image 287"/>
                              <pic:cNvPicPr/>
                              <pic:nvPr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566463" cy="132683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position:absolute;z-index:474992128;o:allowoverlap:true;o:allowincell:true;mso-position-horizontal-relative:text;margin-left:1.10pt;mso-position-horizontal:absolute;mso-position-vertical-relative:text;margin-top:185.16pt;mso-position-vertical:absolute;width:202.08pt;height:104.47pt;mso-wrap-distance-left:9.07pt;mso-wrap-distance-top:0.00pt;mso-wrap-distance-right:9.07pt;mso-wrap-distance-bottom:0.0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93152" behindDoc="0" locked="0" layoutInCell="1" allowOverlap="1">
                      <wp:simplePos x="0" y="0"/>
                      <wp:positionH relativeFrom="column">
                        <wp:posOffset>37437</wp:posOffset>
                      </wp:positionH>
                      <wp:positionV relativeFrom="paragraph">
                        <wp:posOffset>3968077</wp:posOffset>
                      </wp:positionV>
                      <wp:extent cx="2519471" cy="1367027"/>
                      <wp:effectExtent l="0" t="0" r="0" b="0"/>
                      <wp:wrapNone/>
                      <wp:docPr id="28" name="Image 288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1108754" name="Image 288"/>
                              <pic:cNvPicPr/>
                              <pic:nvPr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2519470" cy="136702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position:absolute;z-index:474993152;o:allowoverlap:true;o:allowincell:true;mso-position-horizontal-relative:text;margin-left:2.95pt;mso-position-horizontal:absolute;mso-position-vertical-relative:text;margin-top:312.45pt;mso-position-vertical:absolute;width:198.38pt;height:107.64pt;mso-wrap-distance-left:9.07pt;mso-wrap-distance-top:0.00pt;mso-wrap-distance-right:9.07pt;mso-wrap-distance-bottom:0.0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549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ind w:left="9"/>
              <w:jc w:val="center"/>
              <w:spacing w:before="1"/>
              <w:rPr>
                <w:sz w:val="22"/>
              </w:rPr>
            </w:pPr>
            <w:r>
              <w:rPr>
                <w:spacing w:val="-10"/>
                <w:sz w:val="22"/>
              </w:rPr>
              <w:t xml:space="preserve">5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ind w:left="341" w:right="332" w:firstLine="4"/>
              <w:jc w:val="center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Декоративно</w:t>
            </w:r>
            <w:r>
              <w:rPr>
                <w:sz w:val="22"/>
              </w:rPr>
              <w:t xml:space="preserve">-</w:t>
            </w:r>
            <w:r>
              <w:rPr>
                <w:spacing w:val="-4"/>
                <w:sz w:val="22"/>
              </w:rPr>
              <w:t xml:space="preserve">художественно</w:t>
            </w:r>
            <w:r>
              <w:rPr>
                <w:spacing w:val="-4"/>
                <w:sz w:val="22"/>
              </w:rPr>
              <w:t xml:space="preserve">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оформ</w:t>
            </w:r>
            <w:r>
              <w:rPr>
                <w:spacing w:val="-2"/>
                <w:sz w:val="22"/>
              </w:rPr>
              <w:t xml:space="preserve">ление</w:t>
            </w:r>
            <w:r>
              <w:rPr>
                <w:spacing w:val="-2"/>
                <w:sz w:val="22"/>
              </w:rPr>
              <w:t xml:space="preserve"> интерьеров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 w:right="94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Покрытие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пола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гранитным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плитами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уровне 1-го этажа (пом. 1, 2, 9);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spacing w:before="6"/>
              <w:rPr>
                <w:b/>
                <w:sz w:val="8"/>
              </w:rPr>
            </w:pPr>
            <w:r>
              <w:rPr>
                <w:b/>
                <w:sz w:val="8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4994176" behindDoc="0" locked="0" layoutInCell="1" allowOverlap="1">
                      <wp:simplePos x="0" y="0"/>
                      <wp:positionH relativeFrom="column">
                        <wp:posOffset>68193</wp:posOffset>
                      </wp:positionH>
                      <wp:positionV relativeFrom="paragraph">
                        <wp:posOffset>55778</wp:posOffset>
                      </wp:positionV>
                      <wp:extent cx="2457959" cy="1530286"/>
                      <wp:effectExtent l="0" t="0" r="0" b="0"/>
                      <wp:wrapNone/>
                      <wp:docPr id="29" name="Image 28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385173" name="Image 289"/>
                              <pic:cNvPicPr/>
                              <pic:nvPr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457958" cy="153028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position:absolute;z-index:474994176;o:allowoverlap:true;o:allowincell:true;mso-position-horizontal-relative:text;margin-left:5.37pt;mso-position-horizontal:absolute;mso-position-vertical-relative:text;margin-top:4.39pt;mso-position-vertical:absolute;width:193.54pt;height:120.49pt;mso-wrap-distance-left:9.07pt;mso-wrap-distance-top:0.00pt;mso-wrap-distance-right:9.07pt;mso-wrap-distance-bottom:0.0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>
              <w:rPr>
                <w:b/>
                <w:sz w:val="8"/>
              </w:rPr>
            </w:r>
            <w:r>
              <w:rPr>
                <w:b/>
                <w:sz w:val="8"/>
              </w:rPr>
            </w:r>
          </w:p>
          <w:p>
            <w:pPr>
              <w:pStyle w:val="977"/>
              <w:ind w:left="211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p>
      <w:pPr>
        <w:contextualSpacing/>
        <w:jc w:val="center"/>
        <w:rPr>
          <w:b/>
          <w:bCs/>
          <w:sz w:val="26"/>
          <w:szCs w:val="26"/>
          <w:highlight w:val="none"/>
        </w:rPr>
      </w:pP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  <w:r>
        <w:rPr>
          <w:b/>
          <w:bCs/>
          <w:sz w:val="26"/>
          <w:szCs w:val="26"/>
          <w:highlight w:val="none"/>
        </w:rPr>
      </w:r>
    </w:p>
    <w:tbl>
      <w:tblPr>
        <w:tblW w:w="0" w:type="auto"/>
        <w:tblInd w:w="2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1E0" w:firstRow="1" w:lastRow="1" w:firstColumn="1" w:lastColumn="1" w:noHBand="0" w:noVBand="0"/>
      </w:tblPr>
      <w:tblGrid>
        <w:gridCol w:w="451"/>
        <w:gridCol w:w="2194"/>
        <w:gridCol w:w="3567"/>
        <w:gridCol w:w="4110"/>
      </w:tblGrid>
      <w:tr>
        <w:tblPrEx/>
        <w:trPr>
          <w:trHeight w:val="14031"/>
        </w:trPr>
        <w:tc>
          <w:tcPr>
            <w:tcW w:w="451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2194" w:type="dxa"/>
            <w:textDirection w:val="lrTb"/>
            <w:noWrap w:val="false"/>
          </w:tcPr>
          <w:p>
            <w:pPr>
              <w:pStyle w:val="977"/>
              <w:rPr>
                <w:sz w:val="22"/>
              </w:rPr>
            </w:pPr>
            <w:r>
              <w:rPr>
                <w:sz w:val="22"/>
              </w:rPr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3567" w:type="dxa"/>
            <w:textDirection w:val="lrTb"/>
            <w:noWrap w:val="false"/>
          </w:tcPr>
          <w:p>
            <w:pPr>
              <w:pStyle w:val="977"/>
              <w:ind w:left="108"/>
              <w:jc w:val="both"/>
              <w:spacing w:before="1"/>
              <w:rPr>
                <w:sz w:val="22"/>
              </w:rPr>
            </w:pPr>
            <w:r>
              <w:rPr>
                <w:sz w:val="22"/>
              </w:rPr>
              <w:t xml:space="preserve">печь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пом.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8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уровне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2-го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этажа: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before="21" w:line="259" w:lineRule="auto"/>
              <w:rPr>
                <w:sz w:val="22"/>
              </w:rPr>
            </w:pPr>
            <w:r>
              <w:rPr>
                <w:sz w:val="22"/>
              </w:rPr>
              <w:t xml:space="preserve">средистенная, одноярусная, на гладко</w:t>
            </w:r>
            <w:r>
              <w:rPr>
                <w:sz w:val="22"/>
              </w:rPr>
              <w:t xml:space="preserve">м</w:t>
            </w:r>
            <w:r>
              <w:rPr>
                <w:sz w:val="22"/>
              </w:rPr>
              <w:t xml:space="preserve"> плинте, профилированный карниз </w:t>
            </w:r>
            <w:r>
              <w:rPr>
                <w:sz w:val="22"/>
              </w:rPr>
              <w:t xml:space="preserve">с</w:t>
            </w:r>
            <w:r>
              <w:rPr>
                <w:sz w:val="22"/>
              </w:rPr>
              <w:t xml:space="preserve"> орнаментом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растительного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характера,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z w:val="22"/>
              </w:rPr>
              <w:t xml:space="preserve"> нижней части лицевой стороны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топочное отверстие, покрытие - бел</w:t>
            </w:r>
            <w:r>
              <w:rPr>
                <w:sz w:val="22"/>
              </w:rPr>
              <w:t xml:space="preserve">ые</w:t>
            </w:r>
            <w:r>
              <w:rPr>
                <w:sz w:val="22"/>
              </w:rPr>
              <w:t xml:space="preserve"> полированные изразцы;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0"/>
              <w:spacing w:before="219"/>
              <w:rPr>
                <w:b/>
                <w:sz w:val="22"/>
              </w:rPr>
            </w:pP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  <w:r>
              <w:rPr>
                <w:b/>
                <w:sz w:val="22"/>
              </w:rPr>
            </w:r>
          </w:p>
          <w:p>
            <w:pPr>
              <w:pStyle w:val="977"/>
              <w:ind w:left="108"/>
              <w:jc w:val="both"/>
              <w:spacing w:before="1"/>
              <w:rPr>
                <w:sz w:val="22"/>
              </w:rPr>
            </w:pPr>
            <w:r>
              <w:rPr>
                <w:sz w:val="22"/>
              </w:rPr>
              <w:t xml:space="preserve">печь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пом.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24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уровне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 xml:space="preserve">2-го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этажа: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 w:right="94"/>
              <w:jc w:val="both"/>
              <w:spacing w:before="18" w:line="259" w:lineRule="auto"/>
              <w:tabs>
                <w:tab w:val="left" w:pos="3144" w:leader="none"/>
              </w:tabs>
              <w:rPr>
                <w:sz w:val="22"/>
              </w:rPr>
            </w:pPr>
            <w:r>
              <w:rPr>
                <w:sz w:val="22"/>
              </w:rPr>
              <w:t xml:space="preserve">средистенная, одноярусная, </w:t>
            </w:r>
            <w:r>
              <w:rPr>
                <w:sz w:val="22"/>
              </w:rPr>
              <w:t xml:space="preserve">на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профилированном </w:t>
            </w:r>
            <w:r>
              <w:rPr>
                <w:spacing w:val="-2"/>
                <w:sz w:val="22"/>
              </w:rPr>
              <w:t xml:space="preserve">плинте</w:t>
            </w:r>
            <w:r>
              <w:rPr>
                <w:spacing w:val="-2"/>
                <w:sz w:val="22"/>
              </w:rPr>
              <w:t xml:space="preserve">,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 xml:space="preserve">профилированный венчающий карниз</w:t>
            </w:r>
            <w:r>
              <w:rPr>
                <w:sz w:val="22"/>
              </w:rPr>
              <w:t xml:space="preserve">,</w:t>
            </w:r>
            <w:r>
              <w:rPr>
                <w:sz w:val="22"/>
              </w:rPr>
              <w:t xml:space="preserve"> в нижней части – топочное отверсти</w:t>
            </w:r>
            <w:r>
              <w:rPr>
                <w:sz w:val="22"/>
              </w:rPr>
              <w:t xml:space="preserve">е,</w:t>
            </w:r>
            <w:r>
              <w:rPr>
                <w:sz w:val="22"/>
              </w:rPr>
              <w:t xml:space="preserve"> покрытие – белые полированны</w:t>
            </w:r>
            <w:r>
              <w:rPr>
                <w:sz w:val="22"/>
              </w:rPr>
              <w:t xml:space="preserve">е</w:t>
            </w:r>
            <w:r>
              <w:rPr>
                <w:sz w:val="22"/>
              </w:rPr>
              <w:t xml:space="preserve"> изразцы, топочное отверстие и нижни</w:t>
            </w:r>
            <w:r>
              <w:rPr>
                <w:sz w:val="22"/>
              </w:rPr>
              <w:t xml:space="preserve">й</w:t>
            </w:r>
            <w:r>
              <w:rPr>
                <w:sz w:val="22"/>
              </w:rPr>
              <w:t xml:space="preserve"> ярус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плинты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мозаика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 xml:space="preserve">геометрическог</w:t>
            </w:r>
            <w:r>
              <w:rPr>
                <w:sz w:val="22"/>
              </w:rPr>
              <w:t xml:space="preserve">о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 xml:space="preserve">рисунка,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>
              <w:pStyle w:val="977"/>
              <w:ind w:left="108" w:right="93"/>
              <w:jc w:val="both"/>
              <w:spacing w:before="1" w:line="259" w:lineRule="auto"/>
              <w:rPr>
                <w:sz w:val="22"/>
              </w:rPr>
            </w:pPr>
            <w:r>
              <w:rPr>
                <w:sz w:val="22"/>
              </w:rPr>
              <w:t xml:space="preserve">дверца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топочного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отверстия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–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 xml:space="preserve">материа</w:t>
            </w:r>
            <w:r>
              <w:rPr>
                <w:sz w:val="22"/>
              </w:rPr>
              <w:t xml:space="preserve">л</w:t>
            </w:r>
            <w:r>
              <w:rPr>
                <w:sz w:val="22"/>
              </w:rPr>
              <w:t xml:space="preserve"> (черный металл), оформление </w:t>
            </w:r>
            <w:r>
              <w:rPr>
                <w:sz w:val="22"/>
              </w:rPr>
              <w:t xml:space="preserve">–</w:t>
            </w:r>
            <w:r>
              <w:rPr>
                <w:sz w:val="22"/>
              </w:rPr>
              <w:t xml:space="preserve"> профилированная филенка внут</w:t>
            </w:r>
            <w:r>
              <w:rPr>
                <w:sz w:val="22"/>
              </w:rPr>
              <w:t xml:space="preserve">ри</w:t>
            </w:r>
            <w:r>
              <w:rPr>
                <w:sz w:val="22"/>
              </w:rPr>
              <w:t xml:space="preserve"> которой расположен орнам</w:t>
            </w:r>
            <w:r>
              <w:rPr>
                <w:sz w:val="22"/>
              </w:rPr>
              <w:t xml:space="preserve">ент</w:t>
            </w:r>
            <w:r>
              <w:rPr>
                <w:sz w:val="22"/>
              </w:rPr>
              <w:t xml:space="preserve"> растительного характера</w:t>
            </w:r>
            <w:r>
              <w:rPr>
                <w:sz w:val="22"/>
              </w:rPr>
            </w:r>
            <w:r>
              <w:rPr>
                <w:sz w:val="22"/>
              </w:rPr>
            </w:r>
          </w:p>
        </w:tc>
        <w:tc>
          <w:tcPr>
            <w:tcW w:w="4110" w:type="dxa"/>
            <w:textDirection w:val="lrTb"/>
            <w:noWrap w:val="false"/>
          </w:tcPr>
          <w:p>
            <w:pPr>
              <w:pStyle w:val="977"/>
              <w:ind w:left="907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5001344" behindDoc="0" locked="0" layoutInCell="1" allowOverlap="1">
                      <wp:simplePos x="0" y="0"/>
                      <wp:positionH relativeFrom="column">
                        <wp:posOffset>430198</wp:posOffset>
                      </wp:positionH>
                      <wp:positionV relativeFrom="paragraph">
                        <wp:posOffset>60325</wp:posOffset>
                      </wp:positionV>
                      <wp:extent cx="1678927" cy="2999835"/>
                      <wp:effectExtent l="0" t="0" r="0" b="0"/>
                      <wp:wrapNone/>
                      <wp:docPr id="30" name="Image 290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07150278" name="Image 290"/>
                              <pic:cNvPicPr/>
                              <pic:nvPr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678925" cy="29998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position:absolute;z-index:475001344;o:allowoverlap:true;o:allowincell:true;mso-position-horizontal-relative:text;margin-left:33.87pt;mso-position-horizontal:absolute;mso-position-vertical-relative:text;margin-top:4.75pt;mso-position-vertical:absolute;width:132.20pt;height:236.21pt;mso-wrap-distance-left:9.07pt;mso-wrap-distance-top:0.00pt;mso-wrap-distance-right:9.07pt;mso-wrap-distance-bottom:0.0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66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1019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977"/>
              <w:spacing w:before="73"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977"/>
              <w:ind w:left="0"/>
              <w:rPr>
                <w:sz w:val="20"/>
              </w:rPr>
            </w:pPr>
            <w:r>
              <w:rPr>
                <w:sz w:val="20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5002368" behindDoc="0" locked="0" layoutInCell="1" allowOverlap="1">
                      <wp:simplePos x="0" y="0"/>
                      <wp:positionH relativeFrom="column">
                        <wp:posOffset>503072</wp:posOffset>
                      </wp:positionH>
                      <wp:positionV relativeFrom="paragraph">
                        <wp:posOffset>2494114</wp:posOffset>
                      </wp:positionV>
                      <wp:extent cx="1436421" cy="3937635"/>
                      <wp:effectExtent l="0" t="0" r="0" b="0"/>
                      <wp:wrapNone/>
                      <wp:docPr id="31" name="Image 29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46878078" name="Image 291"/>
                              <pic:cNvPicPr/>
                              <pic:nvPr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436419" cy="393763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position:absolute;z-index:475002368;o:allowoverlap:true;o:allowincell:true;mso-position-horizontal-relative:text;margin-left:39.61pt;mso-position-horizontal:absolute;mso-position-vertical-relative:text;margin-top:196.39pt;mso-position-vertical:absolute;width:113.10pt;height:310.05pt;mso-wrap-distance-left:9.07pt;mso-wrap-distance-top:0.00pt;mso-wrap-distance-right:9.07pt;mso-wrap-distance-bottom:0.0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>
              <w:rPr>
                <w:sz w:val="2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475003392" behindDoc="0" locked="0" layoutInCell="1" allowOverlap="1">
                      <wp:simplePos x="0" y="0"/>
                      <wp:positionH relativeFrom="column">
                        <wp:posOffset>389270</wp:posOffset>
                      </wp:positionH>
                      <wp:positionV relativeFrom="paragraph">
                        <wp:posOffset>6493059</wp:posOffset>
                      </wp:positionV>
                      <wp:extent cx="1664025" cy="1623345"/>
                      <wp:effectExtent l="0" t="0" r="0" b="0"/>
                      <wp:wrapNone/>
                      <wp:docPr id="32" name="Image 29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36781552" name="Image 292"/>
                              <pic:cNvPicPr/>
                              <pic:nvPr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64024" cy="162334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position:absolute;z-index:475003392;o:allowoverlap:true;o:allowincell:true;mso-position-horizontal-relative:text;margin-left:30.65pt;mso-position-horizontal:absolute;mso-position-vertical-relative:text;margin-top:511.26pt;mso-position-vertical:absolute;width:131.03pt;height:127.82pt;mso-wrap-distance-left:9.07pt;mso-wrap-distance-top:0.00pt;mso-wrap-distance-right:9.07pt;mso-wrap-distance-bottom:0.0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pStyle w:val="922"/>
        <w:ind w:left="142" w:right="292" w:firstLine="567"/>
        <w:jc w:val="both"/>
        <w:rPr>
          <w:i/>
          <w:iCs/>
          <w:sz w:val="26"/>
          <w:szCs w:val="26"/>
          <w:highlight w:val="none"/>
        </w:rPr>
      </w:pPr>
      <w:r>
        <w:rPr>
          <w:i/>
          <w:iCs/>
          <w:sz w:val="26"/>
          <w:szCs w:val="26"/>
        </w:rPr>
        <w:t xml:space="preserve">Предмет охраны может быть уточнен в процессе историко-культурных </w:t>
        <w:br/>
      </w:r>
      <w:r>
        <w:rPr>
          <w:i/>
          <w:iCs/>
          <w:sz w:val="26"/>
          <w:szCs w:val="26"/>
        </w:rPr>
        <w:t xml:space="preserve">и реставрационных исследований, реставрационных работ.</w:t>
      </w:r>
      <w:r>
        <w:rPr>
          <w:i/>
          <w:iCs/>
          <w:sz w:val="26"/>
          <w:szCs w:val="26"/>
          <w:highlight w:val="none"/>
        </w:rPr>
      </w:r>
      <w:r>
        <w:rPr>
          <w:i/>
          <w:iCs/>
          <w:sz w:val="26"/>
          <w:szCs w:val="26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992" w:right="708" w:bottom="822" w:left="1276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Bookman Old Style">
    <w:panose1 w:val="02060603050605020204"/>
  </w:font>
  <w:font w:name="Times New Roman">
    <w:panose1 w:val="02020603050405020304"/>
  </w:font>
  <w:font w:name="Courier New">
    <w:panose1 w:val="02070309020205020404"/>
  </w:font>
  <w:font w:name="Tahoma">
    <w:panose1 w:val="020B0604030504040204"/>
  </w:font>
  <w:font w:name="MS Mincho">
    <w:panose1 w:val="02070609020205090404"/>
  </w:font>
  <w:font w:name="Wingdings">
    <w:panose1 w:val="05010000000000000000"/>
  </w:font>
  <w:font w:name="Franklin Gothic Book">
    <w:panose1 w:val="020B0603020202020204"/>
  </w:font>
  <w:font w:name="Verdan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644" w:hanging="360"/>
      </w:pPr>
      <w:rPr>
        <w:rFonts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364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084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04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24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244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4964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684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ascii="Symbol" w:hAnsi="Symbol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ascii="Symbol" w:hAnsi="Symbol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ascii="Symbol" w:hAnsi="Symbol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ascii="Symbol" w:hAnsi="Symbol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ascii="Symbol" w:hAnsi="Symbol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ascii="Symbol" w:hAnsi="Symbol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ascii="Symbol" w:hAnsi="Symbol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42" w:hanging="268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sz w:val="27"/>
        <w:szCs w:val="27"/>
        <w:lang w:val="ru-RU" w:eastAsia="en-US" w:bidi="ar-SA"/>
      </w:rPr>
    </w:lvl>
    <w:lvl w:ilvl="1">
      <w:start w:val="0"/>
      <w:numFmt w:val="bullet"/>
      <w:isLgl w:val="false"/>
      <w:suff w:val="tab"/>
      <w:lvlText w:val="-"/>
      <w:lvlJc w:val="left"/>
      <w:pPr>
        <w:ind w:left="1636" w:hanging="20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4"/>
        <w:szCs w:val="24"/>
        <w:lang w:val="ru-RU" w:eastAsia="en-US" w:bidi="ar-SA"/>
      </w:rPr>
    </w:lvl>
    <w:lvl w:ilvl="2">
      <w:start w:val="0"/>
      <w:numFmt w:val="bullet"/>
      <w:isLgl w:val="false"/>
      <w:suff w:val="tab"/>
      <w:lvlText w:val="•"/>
      <w:lvlJc w:val="left"/>
      <w:pPr>
        <w:ind w:left="2591" w:hanging="206"/>
      </w:pPr>
      <w:rPr>
        <w:rFonts w:hint="default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43" w:hanging="206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495" w:hanging="206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47" w:hanging="206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399" w:hanging="206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51" w:hanging="206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03" w:hanging="206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  <w:tabs>
          <w:tab w:val="num" w:pos="1260" w:leader="none"/>
        </w:tabs>
      </w:pPr>
      <w:rPr>
        <w:rFonts w:ascii="Times New Roman" w:hAnsi="Times New Roman" w:eastAsia="Times New Roman" w:cs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  <w:tabs>
          <w:tab w:val="num" w:pos="19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  <w:tabs>
          <w:tab w:val="num" w:pos="27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  <w:tabs>
          <w:tab w:val="num" w:pos="34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  <w:tabs>
          <w:tab w:val="num" w:pos="41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  <w:tabs>
          <w:tab w:val="num" w:pos="48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  <w:tabs>
          <w:tab w:val="num" w:pos="55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  <w:tabs>
          <w:tab w:val="num" w:pos="63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  <w:tabs>
          <w:tab w:val="num" w:pos="7020" w:leader="none"/>
        </w:tabs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69" w:hanging="286"/>
        <w:jc w:val="right"/>
      </w:pPr>
      <w:rPr>
        <w:rFonts w:hint="default"/>
        <w:spacing w:val="0"/>
        <w:lang w:val="ru-RU" w:eastAsia="en-US" w:bidi="ar-SA"/>
      </w:rPr>
    </w:lvl>
    <w:lvl w:ilvl="1">
      <w:start w:val="1"/>
      <w:numFmt w:val="decimal"/>
      <w:isLgl w:val="false"/>
      <w:suff w:val="tab"/>
      <w:lvlText w:val="%2."/>
      <w:lvlJc w:val="left"/>
      <w:pPr>
        <w:ind w:left="1689" w:hanging="27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2">
      <w:start w:val="0"/>
      <w:numFmt w:val="bullet"/>
      <w:isLgl w:val="false"/>
      <w:suff w:val="tab"/>
      <w:lvlText w:val="-"/>
      <w:lvlJc w:val="left"/>
      <w:pPr>
        <w:ind w:left="567" w:hanging="15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sz w:val="27"/>
        <w:szCs w:val="27"/>
        <w:lang w:val="ru-RU" w:eastAsia="en-US" w:bidi="ar-SA"/>
      </w:rPr>
    </w:lvl>
    <w:lvl w:ilvl="3">
      <w:start w:val="0"/>
      <w:numFmt w:val="bullet"/>
      <w:isLgl w:val="false"/>
      <w:suff w:val="tab"/>
      <w:lvlText w:val="•"/>
      <w:lvlJc w:val="left"/>
      <w:pPr>
        <w:ind w:left="3574" w:hanging="158"/>
      </w:pPr>
      <w:rPr>
        <w:rFonts w:hint="default"/>
        <w:lang w:val="ru-RU" w:eastAsia="en-US" w:bidi="ar-SA"/>
      </w:rPr>
    </w:lvl>
    <w:lvl w:ilvl="4">
      <w:start w:val="0"/>
      <w:numFmt w:val="bullet"/>
      <w:isLgl w:val="false"/>
      <w:suff w:val="tab"/>
      <w:lvlText w:val="•"/>
      <w:lvlJc w:val="left"/>
      <w:pPr>
        <w:ind w:left="4522" w:hanging="158"/>
      </w:pPr>
      <w:rPr>
        <w:rFonts w:hint="default"/>
        <w:lang w:val="ru-RU" w:eastAsia="en-US" w:bidi="ar-SA"/>
      </w:rPr>
    </w:lvl>
    <w:lvl w:ilvl="5">
      <w:start w:val="0"/>
      <w:numFmt w:val="bullet"/>
      <w:isLgl w:val="false"/>
      <w:suff w:val="tab"/>
      <w:lvlText w:val="•"/>
      <w:lvlJc w:val="left"/>
      <w:pPr>
        <w:ind w:left="5469" w:hanging="158"/>
      </w:pPr>
      <w:rPr>
        <w:rFonts w:hint="default"/>
        <w:lang w:val="ru-RU" w:eastAsia="en-US" w:bidi="ar-SA"/>
      </w:rPr>
    </w:lvl>
    <w:lvl w:ilvl="6">
      <w:start w:val="0"/>
      <w:numFmt w:val="bullet"/>
      <w:isLgl w:val="false"/>
      <w:suff w:val="tab"/>
      <w:lvlText w:val="•"/>
      <w:lvlJc w:val="left"/>
      <w:pPr>
        <w:ind w:left="6417" w:hanging="158"/>
      </w:pPr>
      <w:rPr>
        <w:rFonts w:hint="default"/>
        <w:lang w:val="ru-RU" w:eastAsia="en-US" w:bidi="ar-SA"/>
      </w:rPr>
    </w:lvl>
    <w:lvl w:ilvl="7">
      <w:start w:val="0"/>
      <w:numFmt w:val="bullet"/>
      <w:isLgl w:val="false"/>
      <w:suff w:val="tab"/>
      <w:lvlText w:val="•"/>
      <w:lvlJc w:val="left"/>
      <w:pPr>
        <w:ind w:left="7364" w:hanging="158"/>
      </w:pPr>
      <w:rPr>
        <w:rFonts w:hint="default"/>
        <w:lang w:val="ru-RU" w:eastAsia="en-US" w:bidi="ar-SA"/>
      </w:rPr>
    </w:lvl>
    <w:lvl w:ilvl="8">
      <w:start w:val="0"/>
      <w:numFmt w:val="bullet"/>
      <w:isLgl w:val="false"/>
      <w:suff w:val="tab"/>
      <w:lvlText w:val="•"/>
      <w:lvlJc w:val="left"/>
      <w:pPr>
        <w:ind w:left="8312" w:hanging="158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"/>
  </w:num>
  <w:num w:numId="4">
    <w:abstractNumId w:val="15"/>
  </w:num>
  <w:num w:numId="5">
    <w:abstractNumId w:val="0"/>
  </w:num>
  <w:num w:numId="6">
    <w:abstractNumId w:val="4"/>
  </w:num>
  <w:num w:numId="7">
    <w:abstractNumId w:val="2"/>
  </w:num>
  <w:num w:numId="8">
    <w:abstractNumId w:val="17"/>
  </w:num>
  <w:num w:numId="9">
    <w:abstractNumId w:val="7"/>
  </w:num>
  <w:num w:numId="10">
    <w:abstractNumId w:val="11"/>
  </w:num>
  <w:num w:numId="11">
    <w:abstractNumId w:val="10"/>
  </w:num>
  <w:num w:numId="12">
    <w:abstractNumId w:val="5"/>
  </w:num>
  <w:num w:numId="13">
    <w:abstractNumId w:val="12"/>
  </w:num>
  <w:num w:numId="14">
    <w:abstractNumId w:val="13"/>
  </w:num>
  <w:num w:numId="15">
    <w:abstractNumId w:val="16"/>
  </w:num>
  <w:num w:numId="16">
    <w:abstractNumId w:val="9"/>
  </w:num>
  <w:num w:numId="17">
    <w:abstractNumId w:val="8"/>
  </w:num>
  <w:num w:numId="18">
    <w:abstractNumId w:val="14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5">
    <w:name w:val="Heading 1"/>
    <w:basedOn w:val="922"/>
    <w:next w:val="922"/>
    <w:link w:val="74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46">
    <w:name w:val="Heading 1 Char"/>
    <w:link w:val="745"/>
    <w:uiPriority w:val="9"/>
    <w:rPr>
      <w:rFonts w:ascii="Arial" w:hAnsi="Arial" w:eastAsia="Arial" w:cs="Arial"/>
      <w:sz w:val="40"/>
      <w:szCs w:val="40"/>
    </w:rPr>
  </w:style>
  <w:style w:type="paragraph" w:styleId="747">
    <w:name w:val="Heading 2"/>
    <w:basedOn w:val="922"/>
    <w:next w:val="922"/>
    <w:link w:val="74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48">
    <w:name w:val="Heading 2 Char"/>
    <w:link w:val="747"/>
    <w:uiPriority w:val="9"/>
    <w:rPr>
      <w:rFonts w:ascii="Arial" w:hAnsi="Arial" w:eastAsia="Arial" w:cs="Arial"/>
      <w:sz w:val="34"/>
    </w:rPr>
  </w:style>
  <w:style w:type="paragraph" w:styleId="749">
    <w:name w:val="Heading 3"/>
    <w:basedOn w:val="922"/>
    <w:next w:val="922"/>
    <w:link w:val="75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50">
    <w:name w:val="Heading 3 Char"/>
    <w:link w:val="749"/>
    <w:uiPriority w:val="9"/>
    <w:rPr>
      <w:rFonts w:ascii="Arial" w:hAnsi="Arial" w:eastAsia="Arial" w:cs="Arial"/>
      <w:sz w:val="30"/>
      <w:szCs w:val="30"/>
    </w:rPr>
  </w:style>
  <w:style w:type="paragraph" w:styleId="751">
    <w:name w:val="Heading 4"/>
    <w:basedOn w:val="922"/>
    <w:next w:val="922"/>
    <w:link w:val="75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52">
    <w:name w:val="Heading 4 Char"/>
    <w:link w:val="751"/>
    <w:uiPriority w:val="9"/>
    <w:rPr>
      <w:rFonts w:ascii="Arial" w:hAnsi="Arial" w:eastAsia="Arial" w:cs="Arial"/>
      <w:b/>
      <w:bCs/>
      <w:sz w:val="26"/>
      <w:szCs w:val="26"/>
    </w:rPr>
  </w:style>
  <w:style w:type="paragraph" w:styleId="753">
    <w:name w:val="Heading 5"/>
    <w:basedOn w:val="922"/>
    <w:next w:val="922"/>
    <w:link w:val="7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54">
    <w:name w:val="Heading 5 Char"/>
    <w:link w:val="753"/>
    <w:uiPriority w:val="9"/>
    <w:rPr>
      <w:rFonts w:ascii="Arial" w:hAnsi="Arial" w:eastAsia="Arial" w:cs="Arial"/>
      <w:b/>
      <w:bCs/>
      <w:sz w:val="24"/>
      <w:szCs w:val="24"/>
    </w:rPr>
  </w:style>
  <w:style w:type="paragraph" w:styleId="755">
    <w:name w:val="Heading 6"/>
    <w:basedOn w:val="922"/>
    <w:next w:val="922"/>
    <w:link w:val="75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56">
    <w:name w:val="Heading 6 Char"/>
    <w:link w:val="755"/>
    <w:uiPriority w:val="9"/>
    <w:rPr>
      <w:rFonts w:ascii="Arial" w:hAnsi="Arial" w:eastAsia="Arial" w:cs="Arial"/>
      <w:b/>
      <w:bCs/>
      <w:sz w:val="22"/>
      <w:szCs w:val="22"/>
    </w:rPr>
  </w:style>
  <w:style w:type="paragraph" w:styleId="757">
    <w:name w:val="Heading 7"/>
    <w:basedOn w:val="922"/>
    <w:next w:val="922"/>
    <w:link w:val="75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58">
    <w:name w:val="Heading 7 Char"/>
    <w:link w:val="75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59">
    <w:name w:val="Heading 8"/>
    <w:basedOn w:val="922"/>
    <w:next w:val="922"/>
    <w:link w:val="76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60">
    <w:name w:val="Heading 8 Char"/>
    <w:link w:val="759"/>
    <w:uiPriority w:val="9"/>
    <w:rPr>
      <w:rFonts w:ascii="Arial" w:hAnsi="Arial" w:eastAsia="Arial" w:cs="Arial"/>
      <w:i/>
      <w:iCs/>
      <w:sz w:val="22"/>
      <w:szCs w:val="22"/>
    </w:rPr>
  </w:style>
  <w:style w:type="paragraph" w:styleId="761">
    <w:name w:val="Heading 9"/>
    <w:basedOn w:val="922"/>
    <w:next w:val="922"/>
    <w:link w:val="76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2">
    <w:name w:val="Heading 9 Char"/>
    <w:link w:val="761"/>
    <w:uiPriority w:val="9"/>
    <w:rPr>
      <w:rFonts w:ascii="Arial" w:hAnsi="Arial" w:eastAsia="Arial" w:cs="Arial"/>
      <w:i/>
      <w:iCs/>
      <w:sz w:val="21"/>
      <w:szCs w:val="21"/>
    </w:rPr>
  </w:style>
  <w:style w:type="paragraph" w:styleId="763">
    <w:name w:val="No Spacing"/>
    <w:uiPriority w:val="1"/>
    <w:qFormat/>
    <w:pPr>
      <w:spacing w:before="0" w:after="0" w:line="240" w:lineRule="auto"/>
    </w:pPr>
  </w:style>
  <w:style w:type="paragraph" w:styleId="764">
    <w:name w:val="Title"/>
    <w:basedOn w:val="922"/>
    <w:next w:val="922"/>
    <w:link w:val="76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5">
    <w:name w:val="Title Char"/>
    <w:link w:val="764"/>
    <w:uiPriority w:val="10"/>
    <w:rPr>
      <w:sz w:val="48"/>
      <w:szCs w:val="48"/>
    </w:rPr>
  </w:style>
  <w:style w:type="paragraph" w:styleId="766">
    <w:name w:val="Subtitle"/>
    <w:basedOn w:val="922"/>
    <w:next w:val="922"/>
    <w:link w:val="767"/>
    <w:uiPriority w:val="11"/>
    <w:qFormat/>
    <w:pPr>
      <w:spacing w:before="200" w:after="200"/>
    </w:pPr>
    <w:rPr>
      <w:sz w:val="24"/>
      <w:szCs w:val="24"/>
    </w:rPr>
  </w:style>
  <w:style w:type="character" w:styleId="767">
    <w:name w:val="Subtitle Char"/>
    <w:link w:val="766"/>
    <w:uiPriority w:val="11"/>
    <w:rPr>
      <w:sz w:val="24"/>
      <w:szCs w:val="24"/>
    </w:rPr>
  </w:style>
  <w:style w:type="paragraph" w:styleId="768">
    <w:name w:val="Quote"/>
    <w:basedOn w:val="922"/>
    <w:next w:val="922"/>
    <w:link w:val="769"/>
    <w:uiPriority w:val="29"/>
    <w:qFormat/>
    <w:pPr>
      <w:ind w:left="720" w:right="720"/>
    </w:pPr>
    <w:rPr>
      <w:i/>
    </w:rPr>
  </w:style>
  <w:style w:type="character" w:styleId="769">
    <w:name w:val="Quote Char"/>
    <w:link w:val="768"/>
    <w:uiPriority w:val="29"/>
    <w:rPr>
      <w:i/>
    </w:rPr>
  </w:style>
  <w:style w:type="paragraph" w:styleId="770">
    <w:name w:val="Intense Quote"/>
    <w:basedOn w:val="922"/>
    <w:next w:val="922"/>
    <w:link w:val="77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1">
    <w:name w:val="Intense Quote Char"/>
    <w:link w:val="770"/>
    <w:uiPriority w:val="30"/>
    <w:rPr>
      <w:i/>
    </w:rPr>
  </w:style>
  <w:style w:type="paragraph" w:styleId="772">
    <w:name w:val="Header"/>
    <w:basedOn w:val="922"/>
    <w:link w:val="77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3">
    <w:name w:val="Header Char"/>
    <w:link w:val="772"/>
    <w:uiPriority w:val="99"/>
  </w:style>
  <w:style w:type="paragraph" w:styleId="774">
    <w:name w:val="Footer"/>
    <w:basedOn w:val="922"/>
    <w:link w:val="7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5">
    <w:name w:val="Footer Char"/>
    <w:link w:val="774"/>
    <w:uiPriority w:val="99"/>
  </w:style>
  <w:style w:type="paragraph" w:styleId="776">
    <w:name w:val="Caption"/>
    <w:basedOn w:val="922"/>
    <w:next w:val="922"/>
    <w:link w:val="77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77">
    <w:name w:val="Caption Char"/>
    <w:link w:val="776"/>
    <w:uiPriority w:val="35"/>
    <w:rPr>
      <w:b/>
      <w:bCs/>
      <w:color w:val="4f81bd" w:themeColor="accent1"/>
      <w:sz w:val="18"/>
      <w:szCs w:val="18"/>
    </w:rPr>
  </w:style>
  <w:style w:type="table" w:styleId="77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1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1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1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1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2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2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2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2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2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2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2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4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4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4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4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4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4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6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7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7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7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7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7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7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7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7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7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8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8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8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8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8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8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8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8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8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8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9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9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9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9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9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9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9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0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0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0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0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000ff" w:themeColor="hyperlink"/>
      <w:u w:val="single"/>
    </w:rPr>
  </w:style>
  <w:style w:type="paragraph" w:styleId="905">
    <w:name w:val="footnote text"/>
    <w:basedOn w:val="922"/>
    <w:link w:val="906"/>
    <w:uiPriority w:val="99"/>
    <w:semiHidden/>
    <w:unhideWhenUsed/>
    <w:pPr>
      <w:spacing w:after="40" w:line="240" w:lineRule="auto"/>
    </w:pPr>
    <w:rPr>
      <w:sz w:val="18"/>
    </w:rPr>
  </w:style>
  <w:style w:type="character" w:styleId="906">
    <w:name w:val="Footnote Text Char"/>
    <w:link w:val="905"/>
    <w:uiPriority w:val="99"/>
    <w:rPr>
      <w:sz w:val="18"/>
    </w:rPr>
  </w:style>
  <w:style w:type="character" w:styleId="907">
    <w:name w:val="footnote reference"/>
    <w:uiPriority w:val="99"/>
    <w:unhideWhenUsed/>
    <w:rPr>
      <w:vertAlign w:val="superscript"/>
    </w:rPr>
  </w:style>
  <w:style w:type="paragraph" w:styleId="908">
    <w:name w:val="endnote text"/>
    <w:basedOn w:val="922"/>
    <w:link w:val="909"/>
    <w:uiPriority w:val="99"/>
    <w:semiHidden/>
    <w:unhideWhenUsed/>
    <w:pPr>
      <w:spacing w:after="0" w:line="240" w:lineRule="auto"/>
    </w:pPr>
    <w:rPr>
      <w:sz w:val="20"/>
    </w:rPr>
  </w:style>
  <w:style w:type="character" w:styleId="909">
    <w:name w:val="Endnote Text Char"/>
    <w:link w:val="908"/>
    <w:uiPriority w:val="99"/>
    <w:rPr>
      <w:sz w:val="20"/>
    </w:rPr>
  </w:style>
  <w:style w:type="character" w:styleId="910">
    <w:name w:val="endnote reference"/>
    <w:uiPriority w:val="99"/>
    <w:semiHidden/>
    <w:unhideWhenUsed/>
    <w:rPr>
      <w:vertAlign w:val="superscript"/>
    </w:rPr>
  </w:style>
  <w:style w:type="paragraph" w:styleId="911">
    <w:name w:val="toc 1"/>
    <w:basedOn w:val="922"/>
    <w:next w:val="922"/>
    <w:uiPriority w:val="39"/>
    <w:unhideWhenUsed/>
    <w:pPr>
      <w:ind w:left="0" w:right="0" w:firstLine="0"/>
      <w:spacing w:after="57"/>
    </w:pPr>
  </w:style>
  <w:style w:type="paragraph" w:styleId="912">
    <w:name w:val="toc 2"/>
    <w:basedOn w:val="922"/>
    <w:next w:val="922"/>
    <w:uiPriority w:val="39"/>
    <w:unhideWhenUsed/>
    <w:pPr>
      <w:ind w:left="283" w:right="0" w:firstLine="0"/>
      <w:spacing w:after="57"/>
    </w:pPr>
  </w:style>
  <w:style w:type="paragraph" w:styleId="913">
    <w:name w:val="toc 3"/>
    <w:basedOn w:val="922"/>
    <w:next w:val="922"/>
    <w:uiPriority w:val="39"/>
    <w:unhideWhenUsed/>
    <w:pPr>
      <w:ind w:left="567" w:right="0" w:firstLine="0"/>
      <w:spacing w:after="57"/>
    </w:pPr>
  </w:style>
  <w:style w:type="paragraph" w:styleId="914">
    <w:name w:val="toc 4"/>
    <w:basedOn w:val="922"/>
    <w:next w:val="922"/>
    <w:uiPriority w:val="39"/>
    <w:unhideWhenUsed/>
    <w:pPr>
      <w:ind w:left="850" w:right="0" w:firstLine="0"/>
      <w:spacing w:after="57"/>
    </w:pPr>
  </w:style>
  <w:style w:type="paragraph" w:styleId="915">
    <w:name w:val="toc 5"/>
    <w:basedOn w:val="922"/>
    <w:next w:val="922"/>
    <w:uiPriority w:val="39"/>
    <w:unhideWhenUsed/>
    <w:pPr>
      <w:ind w:left="1134" w:right="0" w:firstLine="0"/>
      <w:spacing w:after="57"/>
    </w:pPr>
  </w:style>
  <w:style w:type="paragraph" w:styleId="916">
    <w:name w:val="toc 6"/>
    <w:basedOn w:val="922"/>
    <w:next w:val="922"/>
    <w:uiPriority w:val="39"/>
    <w:unhideWhenUsed/>
    <w:pPr>
      <w:ind w:left="1417" w:right="0" w:firstLine="0"/>
      <w:spacing w:after="57"/>
    </w:pPr>
  </w:style>
  <w:style w:type="paragraph" w:styleId="917">
    <w:name w:val="toc 7"/>
    <w:basedOn w:val="922"/>
    <w:next w:val="922"/>
    <w:uiPriority w:val="39"/>
    <w:unhideWhenUsed/>
    <w:pPr>
      <w:ind w:left="1701" w:right="0" w:firstLine="0"/>
      <w:spacing w:after="57"/>
    </w:pPr>
  </w:style>
  <w:style w:type="paragraph" w:styleId="918">
    <w:name w:val="toc 8"/>
    <w:basedOn w:val="922"/>
    <w:next w:val="922"/>
    <w:uiPriority w:val="39"/>
    <w:unhideWhenUsed/>
    <w:pPr>
      <w:ind w:left="1984" w:right="0" w:firstLine="0"/>
      <w:spacing w:after="57"/>
    </w:pPr>
  </w:style>
  <w:style w:type="paragraph" w:styleId="919">
    <w:name w:val="toc 9"/>
    <w:basedOn w:val="922"/>
    <w:next w:val="922"/>
    <w:uiPriority w:val="39"/>
    <w:unhideWhenUsed/>
    <w:pPr>
      <w:ind w:left="2268" w:right="0" w:firstLine="0"/>
      <w:spacing w:after="57"/>
    </w:pPr>
  </w:style>
  <w:style w:type="paragraph" w:styleId="920">
    <w:name w:val="TOC Heading"/>
    <w:uiPriority w:val="39"/>
    <w:unhideWhenUsed/>
  </w:style>
  <w:style w:type="paragraph" w:styleId="921">
    <w:name w:val="table of figures"/>
    <w:basedOn w:val="922"/>
    <w:next w:val="922"/>
    <w:uiPriority w:val="99"/>
    <w:unhideWhenUsed/>
    <w:pPr>
      <w:spacing w:after="0" w:afterAutospacing="0"/>
    </w:pPr>
  </w:style>
  <w:style w:type="paragraph" w:styleId="922" w:default="1">
    <w:name w:val="Normal"/>
    <w:next w:val="922"/>
    <w:link w:val="922"/>
    <w:qFormat/>
    <w:rPr>
      <w:sz w:val="24"/>
      <w:szCs w:val="24"/>
      <w:lang w:val="ru-RU" w:eastAsia="ru-RU" w:bidi="ar-SA"/>
    </w:rPr>
  </w:style>
  <w:style w:type="paragraph" w:styleId="923">
    <w:name w:val="Заголовок 1"/>
    <w:basedOn w:val="922"/>
    <w:next w:val="922"/>
    <w:link w:val="922"/>
    <w:qFormat/>
    <w:pPr>
      <w:jc w:val="center"/>
      <w:keepNext/>
      <w:outlineLvl w:val="0"/>
    </w:pPr>
    <w:rPr>
      <w:b/>
      <w:sz w:val="22"/>
      <w:szCs w:val="20"/>
    </w:rPr>
  </w:style>
  <w:style w:type="paragraph" w:styleId="924">
    <w:name w:val="Заголовок 2"/>
    <w:basedOn w:val="922"/>
    <w:next w:val="922"/>
    <w:link w:val="947"/>
    <w:qFormat/>
    <w:pPr>
      <w:jc w:val="both"/>
      <w:keepNext/>
      <w:outlineLvl w:val="1"/>
    </w:pPr>
    <w:rPr>
      <w:sz w:val="28"/>
      <w:szCs w:val="20"/>
      <w:lang w:val="en-US" w:eastAsia="en-US"/>
    </w:rPr>
  </w:style>
  <w:style w:type="paragraph" w:styleId="925">
    <w:name w:val="Заголовок 3"/>
    <w:basedOn w:val="922"/>
    <w:next w:val="922"/>
    <w:link w:val="948"/>
    <w:qFormat/>
    <w:pPr>
      <w:ind w:right="-381"/>
      <w:keepNext/>
      <w:tabs>
        <w:tab w:val="left" w:pos="-142" w:leader="none"/>
      </w:tabs>
      <w:outlineLvl w:val="2"/>
    </w:pPr>
    <w:rPr>
      <w:sz w:val="28"/>
      <w:szCs w:val="20"/>
      <w:lang w:val="en-US" w:eastAsia="en-US"/>
    </w:rPr>
  </w:style>
  <w:style w:type="paragraph" w:styleId="926">
    <w:name w:val="Заголовок 4"/>
    <w:basedOn w:val="922"/>
    <w:next w:val="922"/>
    <w:link w:val="944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927">
    <w:name w:val="Заголовок 5"/>
    <w:basedOn w:val="922"/>
    <w:next w:val="922"/>
    <w:link w:val="949"/>
    <w:qFormat/>
    <w:pPr>
      <w:ind w:right="567"/>
      <w:keepNext/>
      <w:tabs>
        <w:tab w:val="left" w:pos="-142" w:leader="none"/>
      </w:tabs>
      <w:outlineLvl w:val="4"/>
    </w:pPr>
    <w:rPr>
      <w:sz w:val="28"/>
      <w:szCs w:val="20"/>
      <w:lang w:val="en-US" w:eastAsia="en-US"/>
    </w:rPr>
  </w:style>
  <w:style w:type="paragraph" w:styleId="928">
    <w:name w:val="Заголовок 6"/>
    <w:basedOn w:val="922"/>
    <w:next w:val="922"/>
    <w:link w:val="950"/>
    <w:qFormat/>
    <w:pPr>
      <w:ind w:left="112" w:hanging="112"/>
      <w:keepNext/>
      <w:outlineLvl w:val="5"/>
    </w:pPr>
    <w:rPr>
      <w:color w:val="000000"/>
      <w:szCs w:val="20"/>
      <w:lang w:val="en-US" w:eastAsia="en-US"/>
    </w:rPr>
  </w:style>
  <w:style w:type="paragraph" w:styleId="929">
    <w:name w:val="Заголовок 7"/>
    <w:basedOn w:val="922"/>
    <w:next w:val="922"/>
    <w:link w:val="951"/>
    <w:qFormat/>
    <w:pPr>
      <w:jc w:val="center"/>
      <w:keepNext/>
      <w:outlineLvl w:val="6"/>
    </w:pPr>
    <w:rPr>
      <w:b/>
      <w:color w:val="000000"/>
      <w:szCs w:val="20"/>
      <w:lang w:val="en-US" w:eastAsia="en-US"/>
    </w:rPr>
  </w:style>
  <w:style w:type="paragraph" w:styleId="930">
    <w:name w:val="Заголовок 8"/>
    <w:basedOn w:val="922"/>
    <w:next w:val="922"/>
    <w:link w:val="952"/>
    <w:qFormat/>
    <w:pPr>
      <w:ind w:right="-99"/>
      <w:keepNext/>
      <w:outlineLvl w:val="7"/>
    </w:pPr>
    <w:rPr>
      <w:b/>
      <w:sz w:val="28"/>
      <w:szCs w:val="20"/>
      <w:lang w:val="en-US" w:eastAsia="en-US"/>
    </w:rPr>
  </w:style>
  <w:style w:type="paragraph" w:styleId="931">
    <w:name w:val="Заголовок 9"/>
    <w:basedOn w:val="922"/>
    <w:next w:val="922"/>
    <w:link w:val="953"/>
    <w:qFormat/>
    <w:pPr>
      <w:jc w:val="both"/>
      <w:keepNext/>
      <w:outlineLvl w:val="8"/>
    </w:pPr>
    <w:rPr>
      <w:b/>
      <w:sz w:val="28"/>
      <w:szCs w:val="20"/>
      <w:lang w:val="en-US" w:eastAsia="en-US"/>
    </w:rPr>
  </w:style>
  <w:style w:type="character" w:styleId="932">
    <w:name w:val="Основной шрифт абзаца"/>
    <w:next w:val="932"/>
    <w:link w:val="922"/>
    <w:semiHidden/>
  </w:style>
  <w:style w:type="table" w:styleId="933">
    <w:name w:val="Обычная таблица"/>
    <w:next w:val="933"/>
    <w:link w:val="922"/>
    <w:semiHidden/>
    <w:tblPr/>
  </w:style>
  <w:style w:type="numbering" w:styleId="934">
    <w:name w:val="Нет списка"/>
    <w:next w:val="934"/>
    <w:link w:val="922"/>
    <w:semiHidden/>
  </w:style>
  <w:style w:type="paragraph" w:styleId="935">
    <w:name w:val=" Знак Знак1 Знак Знак"/>
    <w:basedOn w:val="922"/>
    <w:next w:val="935"/>
    <w:link w:val="922"/>
    <w:pPr>
      <w:keepLines/>
      <w:spacing w:after="160" w:line="240" w:lineRule="exact"/>
    </w:pPr>
    <w:rPr>
      <w:rFonts w:ascii="Verdana" w:hAnsi="Verdana" w:eastAsia="MS Mincho" w:cs="Franklin Gothic Book"/>
      <w:sz w:val="20"/>
      <w:szCs w:val="20"/>
      <w:lang w:val="en-US" w:eastAsia="en-US"/>
    </w:rPr>
  </w:style>
  <w:style w:type="paragraph" w:styleId="936">
    <w:name w:val="ConsPlusNonformat"/>
    <w:next w:val="936"/>
    <w:link w:val="922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937">
    <w:name w:val="List Paragraph"/>
    <w:basedOn w:val="922"/>
    <w:next w:val="937"/>
    <w:link w:val="922"/>
    <w:pPr>
      <w:ind w:left="708"/>
    </w:pPr>
  </w:style>
  <w:style w:type="paragraph" w:styleId="938">
    <w:name w:val="Текст выноски"/>
    <w:basedOn w:val="922"/>
    <w:next w:val="938"/>
    <w:link w:val="939"/>
    <w:rPr>
      <w:rFonts w:ascii="Tahoma" w:hAnsi="Tahoma"/>
      <w:sz w:val="16"/>
      <w:szCs w:val="16"/>
      <w:lang w:val="en-US" w:eastAsia="en-US"/>
    </w:rPr>
  </w:style>
  <w:style w:type="character" w:styleId="939">
    <w:name w:val="Текст выноски Знак"/>
    <w:next w:val="939"/>
    <w:link w:val="938"/>
    <w:rPr>
      <w:rFonts w:ascii="Tahoma" w:hAnsi="Tahoma" w:cs="Tahoma"/>
      <w:sz w:val="16"/>
      <w:szCs w:val="16"/>
    </w:rPr>
  </w:style>
  <w:style w:type="paragraph" w:styleId="940">
    <w:name w:val="Основной текст с отступом"/>
    <w:basedOn w:val="922"/>
    <w:next w:val="940"/>
    <w:link w:val="941"/>
    <w:pPr>
      <w:ind w:left="-284"/>
      <w:jc w:val="center"/>
      <w:spacing w:before="60"/>
    </w:pPr>
    <w:rPr>
      <w:b/>
      <w:spacing w:val="30"/>
      <w:szCs w:val="20"/>
      <w:lang w:val="en-US" w:eastAsia="en-US"/>
    </w:rPr>
  </w:style>
  <w:style w:type="character" w:styleId="941">
    <w:name w:val="Основной текст с отступом Знак"/>
    <w:next w:val="941"/>
    <w:link w:val="940"/>
    <w:rPr>
      <w:b/>
      <w:spacing w:val="30"/>
      <w:sz w:val="24"/>
      <w:lang w:val="en-US" w:eastAsia="en-US"/>
    </w:rPr>
  </w:style>
  <w:style w:type="paragraph" w:styleId="942">
    <w:name w:val="Знак Знак Знак1 Знак Знак Знак Знак Знак Знак1 Знак Знак Знак Знак"/>
    <w:basedOn w:val="922"/>
    <w:next w:val="942"/>
    <w:link w:val="922"/>
    <w:pPr>
      <w:keepLines/>
      <w:spacing w:after="160" w:line="240" w:lineRule="exact"/>
    </w:pPr>
    <w:rPr>
      <w:rFonts w:ascii="Verdana" w:hAnsi="Verdana" w:eastAsia="MS Mincho" w:cs="Verdana"/>
      <w:sz w:val="20"/>
      <w:szCs w:val="20"/>
      <w:lang w:val="en-US" w:eastAsia="en-US"/>
    </w:rPr>
  </w:style>
  <w:style w:type="table" w:styleId="943">
    <w:name w:val="Сетка таблицы"/>
    <w:basedOn w:val="933"/>
    <w:next w:val="943"/>
    <w:link w:val="922"/>
    <w:uiPriority w:val="39"/>
    <w:tblPr/>
  </w:style>
  <w:style w:type="character" w:styleId="944">
    <w:name w:val="Заголовок 4 Знак"/>
    <w:next w:val="944"/>
    <w:link w:val="926"/>
    <w:semiHidden/>
    <w:rPr>
      <w:rFonts w:ascii="Calibri" w:hAnsi="Calibri" w:eastAsia="Times New Roman" w:cs="Times New Roman"/>
      <w:b/>
      <w:bCs/>
      <w:sz w:val="28"/>
      <w:szCs w:val="28"/>
    </w:rPr>
  </w:style>
  <w:style w:type="paragraph" w:styleId="945">
    <w:name w:val="Основной текст"/>
    <w:basedOn w:val="922"/>
    <w:next w:val="945"/>
    <w:link w:val="946"/>
    <w:pPr>
      <w:spacing w:after="120"/>
    </w:pPr>
    <w:rPr>
      <w:lang w:val="en-US" w:eastAsia="en-US"/>
    </w:rPr>
  </w:style>
  <w:style w:type="character" w:styleId="946">
    <w:name w:val="Основной текст Знак"/>
    <w:next w:val="946"/>
    <w:link w:val="945"/>
    <w:rPr>
      <w:sz w:val="24"/>
      <w:szCs w:val="24"/>
    </w:rPr>
  </w:style>
  <w:style w:type="character" w:styleId="947">
    <w:name w:val="Заголовок 2 Знак"/>
    <w:next w:val="947"/>
    <w:link w:val="924"/>
    <w:rPr>
      <w:sz w:val="28"/>
    </w:rPr>
  </w:style>
  <w:style w:type="character" w:styleId="948">
    <w:name w:val="Заголовок 3 Знак"/>
    <w:next w:val="948"/>
    <w:link w:val="925"/>
    <w:rPr>
      <w:sz w:val="28"/>
    </w:rPr>
  </w:style>
  <w:style w:type="character" w:styleId="949">
    <w:name w:val="Заголовок 5 Знак"/>
    <w:next w:val="949"/>
    <w:link w:val="927"/>
    <w:rPr>
      <w:sz w:val="28"/>
    </w:rPr>
  </w:style>
  <w:style w:type="character" w:styleId="950">
    <w:name w:val="Заголовок 6 Знак"/>
    <w:next w:val="950"/>
    <w:link w:val="928"/>
    <w:rPr>
      <w:color w:val="000000"/>
      <w:sz w:val="24"/>
    </w:rPr>
  </w:style>
  <w:style w:type="character" w:styleId="951">
    <w:name w:val="Заголовок 7 Знак"/>
    <w:next w:val="951"/>
    <w:link w:val="929"/>
    <w:rPr>
      <w:b/>
      <w:color w:val="000000"/>
      <w:sz w:val="24"/>
    </w:rPr>
  </w:style>
  <w:style w:type="character" w:styleId="952">
    <w:name w:val="Заголовок 8 Знак"/>
    <w:next w:val="952"/>
    <w:link w:val="930"/>
    <w:rPr>
      <w:b/>
      <w:sz w:val="28"/>
    </w:rPr>
  </w:style>
  <w:style w:type="character" w:styleId="953">
    <w:name w:val="Заголовок 9 Знак"/>
    <w:next w:val="953"/>
    <w:link w:val="931"/>
    <w:rPr>
      <w:b/>
      <w:sz w:val="28"/>
    </w:rPr>
  </w:style>
  <w:style w:type="paragraph" w:styleId="954">
    <w:name w:val="Основной текст 2"/>
    <w:basedOn w:val="922"/>
    <w:next w:val="954"/>
    <w:link w:val="955"/>
    <w:pPr>
      <w:jc w:val="center"/>
    </w:pPr>
    <w:rPr>
      <w:sz w:val="32"/>
      <w:szCs w:val="20"/>
      <w:lang w:val="en-US" w:eastAsia="en-US"/>
    </w:rPr>
  </w:style>
  <w:style w:type="character" w:styleId="955">
    <w:name w:val="Основной текст 2 Знак"/>
    <w:next w:val="955"/>
    <w:link w:val="954"/>
    <w:rPr>
      <w:sz w:val="32"/>
    </w:rPr>
  </w:style>
  <w:style w:type="paragraph" w:styleId="956">
    <w:name w:val="Цитата"/>
    <w:basedOn w:val="922"/>
    <w:next w:val="956"/>
    <w:link w:val="922"/>
    <w:pPr>
      <w:ind w:left="993" w:right="567" w:hanging="633"/>
    </w:pPr>
    <w:rPr>
      <w:sz w:val="28"/>
      <w:szCs w:val="20"/>
    </w:rPr>
  </w:style>
  <w:style w:type="paragraph" w:styleId="957">
    <w:name w:val="Основной текст с отступом 3"/>
    <w:basedOn w:val="922"/>
    <w:next w:val="957"/>
    <w:link w:val="958"/>
    <w:pPr>
      <w:ind w:left="28" w:hanging="28"/>
    </w:pPr>
    <w:rPr>
      <w:szCs w:val="20"/>
      <w:lang w:val="en-US" w:eastAsia="en-US"/>
    </w:rPr>
  </w:style>
  <w:style w:type="character" w:styleId="958">
    <w:name w:val="Основной текст с отступом 3 Знак"/>
    <w:next w:val="958"/>
    <w:link w:val="957"/>
    <w:rPr>
      <w:sz w:val="24"/>
    </w:rPr>
  </w:style>
  <w:style w:type="paragraph" w:styleId="959">
    <w:name w:val="Верхний колонтитул"/>
    <w:basedOn w:val="922"/>
    <w:next w:val="959"/>
    <w:link w:val="960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0">
    <w:name w:val="Верхний колонтитул Знак"/>
    <w:basedOn w:val="932"/>
    <w:next w:val="960"/>
    <w:link w:val="959"/>
  </w:style>
  <w:style w:type="paragraph" w:styleId="961">
    <w:name w:val="Основной текст с отступом 2"/>
    <w:basedOn w:val="922"/>
    <w:next w:val="961"/>
    <w:link w:val="962"/>
    <w:pPr>
      <w:ind w:firstLine="709"/>
      <w:jc w:val="both"/>
    </w:pPr>
    <w:rPr>
      <w:sz w:val="28"/>
      <w:szCs w:val="20"/>
      <w:lang w:val="en-US" w:eastAsia="en-US"/>
    </w:rPr>
  </w:style>
  <w:style w:type="character" w:styleId="962">
    <w:name w:val="Основной текст с отступом 2 Знак"/>
    <w:next w:val="962"/>
    <w:link w:val="961"/>
    <w:rPr>
      <w:sz w:val="28"/>
    </w:rPr>
  </w:style>
  <w:style w:type="paragraph" w:styleId="963">
    <w:name w:val="Нижний колонтитул"/>
    <w:basedOn w:val="922"/>
    <w:next w:val="963"/>
    <w:link w:val="964"/>
    <w:pPr>
      <w:tabs>
        <w:tab w:val="center" w:pos="4153" w:leader="none"/>
        <w:tab w:val="right" w:pos="8306" w:leader="none"/>
      </w:tabs>
    </w:pPr>
    <w:rPr>
      <w:sz w:val="20"/>
      <w:szCs w:val="20"/>
    </w:rPr>
  </w:style>
  <w:style w:type="character" w:styleId="964">
    <w:name w:val="Нижний колонтитул Знак"/>
    <w:basedOn w:val="932"/>
    <w:next w:val="964"/>
    <w:link w:val="963"/>
  </w:style>
  <w:style w:type="paragraph" w:styleId="965">
    <w:name w:val="Основной текст 3"/>
    <w:basedOn w:val="922"/>
    <w:next w:val="965"/>
    <w:link w:val="966"/>
    <w:rPr>
      <w:sz w:val="28"/>
      <w:szCs w:val="20"/>
      <w:lang w:val="en-US" w:eastAsia="en-US"/>
    </w:rPr>
  </w:style>
  <w:style w:type="character" w:styleId="966">
    <w:name w:val="Основной текст 3 Знак"/>
    <w:next w:val="966"/>
    <w:link w:val="965"/>
    <w:rPr>
      <w:sz w:val="28"/>
    </w:rPr>
  </w:style>
  <w:style w:type="paragraph" w:styleId="967">
    <w:name w:val="Схема документа"/>
    <w:basedOn w:val="922"/>
    <w:next w:val="967"/>
    <w:link w:val="968"/>
    <w:pPr>
      <w:shd w:val="clear" w:color="auto" w:fill="000080"/>
    </w:pPr>
    <w:rPr>
      <w:rFonts w:ascii="Tahoma" w:hAnsi="Tahoma"/>
      <w:sz w:val="20"/>
      <w:szCs w:val="20"/>
      <w:lang w:val="en-US" w:eastAsia="en-US"/>
    </w:rPr>
  </w:style>
  <w:style w:type="character" w:styleId="968">
    <w:name w:val="Схема документа Знак"/>
    <w:next w:val="968"/>
    <w:link w:val="967"/>
    <w:rPr>
      <w:rFonts w:ascii="Tahoma" w:hAnsi="Tahoma" w:cs="Tahoma"/>
      <w:shd w:val="clear" w:color="auto" w:fill="000080"/>
    </w:rPr>
  </w:style>
  <w:style w:type="character" w:styleId="969">
    <w:name w:val="Номер страницы"/>
    <w:next w:val="969"/>
    <w:link w:val="922"/>
  </w:style>
  <w:style w:type="paragraph" w:styleId="970">
    <w:name w:val="Style5"/>
    <w:basedOn w:val="922"/>
    <w:next w:val="970"/>
    <w:link w:val="922"/>
    <w:pPr>
      <w:ind w:firstLine="734"/>
      <w:jc w:val="both"/>
      <w:spacing w:line="259" w:lineRule="exact"/>
      <w:widowControl w:val="off"/>
    </w:pPr>
    <w:rPr>
      <w:rFonts w:ascii="Bookman Old Style" w:hAnsi="Bookman Old Style" w:cs="Bookman Old Style"/>
    </w:rPr>
  </w:style>
  <w:style w:type="paragraph" w:styleId="971">
    <w:name w:val="Style6"/>
    <w:basedOn w:val="922"/>
    <w:next w:val="971"/>
    <w:link w:val="922"/>
    <w:pPr>
      <w:spacing w:line="288" w:lineRule="exact"/>
      <w:widowControl w:val="off"/>
    </w:pPr>
    <w:rPr>
      <w:rFonts w:ascii="Bookman Old Style" w:hAnsi="Bookman Old Style" w:cs="Bookman Old Style"/>
    </w:rPr>
  </w:style>
  <w:style w:type="paragraph" w:styleId="972">
    <w:name w:val="Style2"/>
    <w:basedOn w:val="922"/>
    <w:next w:val="972"/>
    <w:link w:val="922"/>
    <w:pPr>
      <w:widowControl w:val="off"/>
    </w:pPr>
  </w:style>
  <w:style w:type="paragraph" w:styleId="973">
    <w:name w:val="Style7"/>
    <w:basedOn w:val="922"/>
    <w:next w:val="973"/>
    <w:link w:val="922"/>
    <w:pPr>
      <w:jc w:val="center"/>
      <w:spacing w:line="255" w:lineRule="exact"/>
      <w:widowControl w:val="off"/>
    </w:pPr>
  </w:style>
  <w:style w:type="character" w:styleId="974">
    <w:name w:val="Font Style11"/>
    <w:next w:val="974"/>
    <w:link w:val="922"/>
    <w:rPr>
      <w:rFonts w:ascii="Times New Roman" w:hAnsi="Times New Roman" w:cs="Times New Roman"/>
      <w:sz w:val="22"/>
      <w:szCs w:val="22"/>
    </w:rPr>
  </w:style>
  <w:style w:type="character" w:styleId="975">
    <w:name w:val="Font Style12"/>
    <w:next w:val="975"/>
    <w:link w:val="922"/>
    <w:rPr>
      <w:rFonts w:ascii="Times New Roman" w:hAnsi="Times New Roman" w:cs="Times New Roman"/>
      <w:sz w:val="20"/>
      <w:szCs w:val="20"/>
    </w:rPr>
  </w:style>
  <w:style w:type="paragraph" w:styleId="976">
    <w:name w:val="Абзац списка"/>
    <w:basedOn w:val="922"/>
    <w:next w:val="976"/>
    <w:link w:val="922"/>
    <w:uiPriority w:val="99"/>
    <w:qFormat/>
    <w:pPr>
      <w:contextualSpacing/>
      <w:ind w:left="720"/>
    </w:pPr>
  </w:style>
  <w:style w:type="paragraph" w:styleId="977">
    <w:name w:val="Table Paragraph"/>
    <w:basedOn w:val="922"/>
    <w:next w:val="977"/>
    <w:link w:val="922"/>
    <w:uiPriority w:val="1"/>
    <w:qFormat/>
    <w:pPr>
      <w:ind w:left="105"/>
      <w:spacing w:line="270" w:lineRule="exact"/>
      <w:widowControl w:val="off"/>
    </w:pPr>
    <w:rPr>
      <w:sz w:val="22"/>
      <w:szCs w:val="22"/>
      <w:lang w:bidi="ru-RU"/>
    </w:rPr>
  </w:style>
  <w:style w:type="character" w:styleId="978">
    <w:name w:val="Body text_"/>
    <w:next w:val="978"/>
    <w:link w:val="979"/>
    <w:uiPriority w:val="99"/>
    <w:rPr>
      <w:sz w:val="23"/>
      <w:shd w:val="clear" w:color="auto" w:fill="ffffff"/>
    </w:rPr>
  </w:style>
  <w:style w:type="paragraph" w:styleId="979">
    <w:name w:val="Основной текст2"/>
    <w:basedOn w:val="922"/>
    <w:next w:val="979"/>
    <w:link w:val="978"/>
    <w:uiPriority w:val="99"/>
    <w:pPr>
      <w:spacing w:before="240" w:after="3360" w:line="240" w:lineRule="atLeast"/>
      <w:shd w:val="clear" w:color="auto" w:fill="ffffff"/>
    </w:pPr>
    <w:rPr>
      <w:sz w:val="23"/>
      <w:szCs w:val="20"/>
      <w:lang w:val="en-US" w:eastAsia="en-US"/>
    </w:rPr>
  </w:style>
  <w:style w:type="character" w:styleId="980">
    <w:name w:val="Знак примечания"/>
    <w:next w:val="980"/>
    <w:link w:val="922"/>
    <w:rPr>
      <w:sz w:val="16"/>
      <w:szCs w:val="16"/>
    </w:rPr>
  </w:style>
  <w:style w:type="paragraph" w:styleId="981">
    <w:name w:val="Текст примечания"/>
    <w:basedOn w:val="922"/>
    <w:next w:val="981"/>
    <w:link w:val="982"/>
    <w:rPr>
      <w:sz w:val="20"/>
      <w:szCs w:val="20"/>
    </w:rPr>
  </w:style>
  <w:style w:type="character" w:styleId="982">
    <w:name w:val="Текст примечания Знак"/>
    <w:basedOn w:val="932"/>
    <w:next w:val="982"/>
    <w:link w:val="981"/>
  </w:style>
  <w:style w:type="paragraph" w:styleId="983">
    <w:name w:val="Тема примечания"/>
    <w:basedOn w:val="981"/>
    <w:next w:val="981"/>
    <w:link w:val="984"/>
    <w:rPr>
      <w:b/>
      <w:bCs/>
    </w:rPr>
  </w:style>
  <w:style w:type="character" w:styleId="984">
    <w:name w:val="Тема примечания Знак"/>
    <w:next w:val="984"/>
    <w:link w:val="983"/>
    <w:rPr>
      <w:b/>
      <w:bCs/>
    </w:rPr>
  </w:style>
  <w:style w:type="table" w:styleId="985">
    <w:name w:val="Сетка таблицы1"/>
    <w:basedOn w:val="933"/>
    <w:next w:val="943"/>
    <w:link w:val="922"/>
    <w:uiPriority w:val="39"/>
    <w:rPr>
      <w:rFonts w:ascii="Calibri" w:hAnsi="Calibri" w:eastAsia="Calibri" w:cs="Times New Roman"/>
      <w:sz w:val="22"/>
      <w:szCs w:val="22"/>
      <w:lang w:eastAsia="en-US"/>
    </w:rPr>
    <w:tblPr/>
  </w:style>
  <w:style w:type="paragraph" w:styleId="986">
    <w:name w:val="Style1"/>
    <w:basedOn w:val="922"/>
    <w:next w:val="986"/>
    <w:link w:val="922"/>
    <w:qFormat/>
    <w:pPr>
      <w:jc w:val="both"/>
      <w:spacing w:line="276" w:lineRule="auto"/>
    </w:pPr>
    <w:rPr>
      <w:rFonts w:eastAsia="Calibri" w:cs="Times New Roman"/>
      <w:sz w:val="27"/>
      <w:lang w:eastAsia="en-US"/>
    </w:rPr>
  </w:style>
  <w:style w:type="character" w:styleId="987" w:default="1">
    <w:name w:val="Default Paragraph Font"/>
    <w:uiPriority w:val="1"/>
    <w:semiHidden/>
    <w:unhideWhenUsed/>
  </w:style>
  <w:style w:type="numbering" w:styleId="988" w:default="1">
    <w:name w:val="No List"/>
    <w:uiPriority w:val="99"/>
    <w:semiHidden/>
    <w:unhideWhenUsed/>
  </w:style>
  <w:style w:type="table" w:styleId="989" w:default="1">
    <w:name w:val="Normal Table"/>
    <w:uiPriority w:val="99"/>
    <w:semiHidden/>
    <w:unhideWhenUsed/>
    <w:tblPr/>
  </w:style>
  <w:style w:type="paragraph" w:styleId="990" w:customStyle="1">
    <w:name w:val="Body Text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7"/>
      <w:szCs w:val="27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Relationship Id="rId27" Type="http://schemas.openxmlformats.org/officeDocument/2006/relationships/image" Target="media/image18.jpg"/><Relationship Id="rId28" Type="http://schemas.openxmlformats.org/officeDocument/2006/relationships/image" Target="media/image19.jpg"/><Relationship Id="rId29" Type="http://schemas.openxmlformats.org/officeDocument/2006/relationships/image" Target="media/image20.jpg"/><Relationship Id="rId30" Type="http://schemas.openxmlformats.org/officeDocument/2006/relationships/image" Target="media/image21.jpg"/><Relationship Id="rId31" Type="http://schemas.openxmlformats.org/officeDocument/2006/relationships/image" Target="media/image22.jpg"/><Relationship Id="rId32" Type="http://schemas.openxmlformats.org/officeDocument/2006/relationships/image" Target="media/image23.jpg"/><Relationship Id="rId33" Type="http://schemas.openxmlformats.org/officeDocument/2006/relationships/image" Target="media/image24.jpg"/><Relationship Id="rId34" Type="http://schemas.openxmlformats.org/officeDocument/2006/relationships/image" Target="media/image25.jpg"/><Relationship Id="rId35" Type="http://schemas.openxmlformats.org/officeDocument/2006/relationships/image" Target="media/image26.jpg"/><Relationship Id="rId36" Type="http://schemas.openxmlformats.org/officeDocument/2006/relationships/image" Target="media/image27.jpg"/><Relationship Id="rId37" Type="http://schemas.openxmlformats.org/officeDocument/2006/relationships/image" Target="media/image28.jpg"/><Relationship Id="rId38" Type="http://schemas.openxmlformats.org/officeDocument/2006/relationships/image" Target="media/image29.jpg"/><Relationship Id="rId39" Type="http://schemas.openxmlformats.org/officeDocument/2006/relationships/image" Target="media/image30.jpg"/><Relationship Id="rId40" Type="http://schemas.openxmlformats.org/officeDocument/2006/relationships/image" Target="media/image31.jpg"/><Relationship Id="rId41" Type="http://schemas.openxmlformats.org/officeDocument/2006/relationships/image" Target="media/image32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Microsoft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Слободская Е.</dc:creator>
  <cp:lastModifiedBy>ma_gribkova</cp:lastModifiedBy>
  <cp:revision>31</cp:revision>
  <dcterms:created xsi:type="dcterms:W3CDTF">2025-06-06T06:16:00Z</dcterms:created>
  <dcterms:modified xsi:type="dcterms:W3CDTF">2026-10-23T07:13:46Z</dcterms:modified>
  <cp:version>983040</cp:version>
</cp:coreProperties>
</file>