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5331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3F2C37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тарифов на тепловую энергию, поставляемую государственным казенным учреждением Ленинградской области «</w:t>
      </w:r>
      <w:r w:rsidR="00316ED2">
        <w:rPr>
          <w:rFonts w:ascii="Times New Roman" w:hAnsi="Times New Roman" w:cs="Times New Roman"/>
          <w:sz w:val="24"/>
          <w:szCs w:val="24"/>
        </w:rPr>
        <w:t>Региональный мониторинговый центр</w:t>
      </w:r>
      <w:r>
        <w:rPr>
          <w:rFonts w:ascii="Times New Roman" w:hAnsi="Times New Roman" w:cs="Times New Roman"/>
          <w:sz w:val="24"/>
          <w:szCs w:val="24"/>
        </w:rPr>
        <w:t xml:space="preserve">» потребителям на территории Ленинградской области, </w:t>
      </w:r>
      <w:r w:rsidR="00053312">
        <w:rPr>
          <w:rFonts w:ascii="Times New Roman" w:hAnsi="Times New Roman" w:cs="Times New Roman"/>
          <w:sz w:val="24"/>
          <w:szCs w:val="24"/>
        </w:rPr>
        <w:t xml:space="preserve">на </w:t>
      </w:r>
      <w:r w:rsidR="00053312" w:rsidRPr="00053312">
        <w:rPr>
          <w:rFonts w:ascii="Times New Roman" w:hAnsi="Times New Roman" w:cs="Times New Roman"/>
          <w:sz w:val="24"/>
          <w:szCs w:val="24"/>
        </w:rPr>
        <w:t>долгосрочны</w:t>
      </w:r>
      <w:r w:rsidR="00053312">
        <w:rPr>
          <w:rFonts w:ascii="Times New Roman" w:hAnsi="Times New Roman" w:cs="Times New Roman"/>
          <w:sz w:val="24"/>
          <w:szCs w:val="24"/>
        </w:rPr>
        <w:t>й период регулирования 2027-2029</w:t>
      </w:r>
      <w:r w:rsidR="00053312" w:rsidRPr="00053312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3F2C3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0CA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10CA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10CA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E10CA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10CA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10CA6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10CA6">
        <w:rPr>
          <w:rFonts w:ascii="Times New Roman" w:hAnsi="Times New Roman" w:cs="Times New Roman"/>
          <w:sz w:val="24"/>
          <w:szCs w:val="24"/>
        </w:rPr>
        <w:t xml:space="preserve">, </w:t>
      </w:r>
      <w:r w:rsidR="00316ED2" w:rsidRPr="00316ED2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316ED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10CA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10CA6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10CA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E10C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0CA6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10CA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10CA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10CA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</w:t>
      </w:r>
      <w:r>
        <w:rPr>
          <w:rFonts w:ascii="Times New Roman" w:hAnsi="Times New Roman" w:cs="Times New Roman"/>
          <w:sz w:val="24"/>
          <w:szCs w:val="24"/>
        </w:rPr>
        <w:t>дерации от 14 ноября 2022 года №</w:t>
      </w:r>
      <w:r w:rsidRPr="00E10CA6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53 «</w:t>
      </w:r>
      <w:r w:rsidRPr="00E10CA6">
        <w:rPr>
          <w:rFonts w:ascii="Times New Roman" w:hAnsi="Times New Roman" w:cs="Times New Roman"/>
          <w:sz w:val="24"/>
          <w:szCs w:val="24"/>
        </w:rPr>
        <w:t>Об особенностях индексации регулируемых цен (тарифов) с 1 декабря 2022 года по 31 декабря 2023 года и о внесении изменений в некоторые акты Пра</w:t>
      </w:r>
      <w:r>
        <w:rPr>
          <w:rFonts w:ascii="Times New Roman" w:hAnsi="Times New Roman" w:cs="Times New Roman"/>
          <w:sz w:val="24"/>
          <w:szCs w:val="24"/>
        </w:rPr>
        <w:t>вительства Российской Федерации»</w:t>
      </w:r>
      <w:r w:rsidRPr="00E10CA6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E10CA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10C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10CA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</w:t>
      </w:r>
      <w:proofErr w:type="gramEnd"/>
      <w:r w:rsidRPr="00E10CA6">
        <w:rPr>
          <w:rFonts w:ascii="Times New Roman" w:hAnsi="Times New Roman" w:cs="Times New Roman"/>
          <w:sz w:val="24"/>
          <w:szCs w:val="24"/>
        </w:rPr>
        <w:t xml:space="preserve">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="004B53D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10CA6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10CA6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10CA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053312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ED2" w:rsidRDefault="00316ED2" w:rsidP="00053312">
      <w:pPr>
        <w:pStyle w:val="2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Установить тарифы на тепловую энергию, </w:t>
      </w:r>
      <w:r w:rsidRPr="00316ED2">
        <w:rPr>
          <w:rFonts w:ascii="Times New Roman" w:hAnsi="Times New Roman"/>
          <w:sz w:val="24"/>
          <w:szCs w:val="24"/>
        </w:rPr>
        <w:t xml:space="preserve">поставляемую государственным казенным учреждением Ленинградской области «Региональный мониторинговый центр» потребителям на территории Ленинградской области, на </w:t>
      </w:r>
      <w:r w:rsidR="00053312" w:rsidRPr="00053312">
        <w:rPr>
          <w:rFonts w:ascii="Times New Roman" w:hAnsi="Times New Roman"/>
          <w:sz w:val="24"/>
          <w:szCs w:val="24"/>
        </w:rPr>
        <w:t>долгосрочный период регулирования 2027-2029 годов</w:t>
      </w:r>
      <w:r w:rsidRPr="00053312">
        <w:rPr>
          <w:rFonts w:ascii="Times New Roman" w:hAnsi="Times New Roman"/>
          <w:sz w:val="24"/>
          <w:szCs w:val="24"/>
        </w:rPr>
        <w:t xml:space="preserve">, согласно приложению </w:t>
      </w:r>
      <w:r w:rsidR="00053312">
        <w:rPr>
          <w:rFonts w:ascii="Times New Roman" w:hAnsi="Times New Roman"/>
          <w:sz w:val="24"/>
          <w:szCs w:val="24"/>
        </w:rPr>
        <w:t xml:space="preserve">1 </w:t>
      </w:r>
      <w:r w:rsidRPr="00053312">
        <w:rPr>
          <w:rFonts w:ascii="Times New Roman" w:hAnsi="Times New Roman"/>
          <w:sz w:val="24"/>
          <w:szCs w:val="24"/>
        </w:rPr>
        <w:t>к настоящему приказу.</w:t>
      </w:r>
    </w:p>
    <w:p w:rsidR="00053312" w:rsidRPr="00053312" w:rsidRDefault="00053312" w:rsidP="00053312">
      <w:pPr>
        <w:pStyle w:val="2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3312">
        <w:rPr>
          <w:rFonts w:ascii="Times New Roman" w:hAnsi="Times New Roman"/>
          <w:sz w:val="24"/>
          <w:szCs w:val="24"/>
        </w:rPr>
        <w:t xml:space="preserve">Установить долгосрочные параметры регулирования деятельности государственного казенного учреждения Ленинградской области «Региональный мониторинговый центр» потребителям на территории Ленинградской области, на долгосрочный период регулирования 2027-2029 годов для формирования тарифов с использованием метода индексации установленных тарифов </w:t>
      </w:r>
      <w:r>
        <w:rPr>
          <w:rFonts w:ascii="Times New Roman" w:hAnsi="Times New Roman"/>
          <w:sz w:val="24"/>
          <w:szCs w:val="24"/>
        </w:rPr>
        <w:t>согласно приложению 2</w:t>
      </w:r>
      <w:r w:rsidRPr="00053312">
        <w:rPr>
          <w:rFonts w:ascii="Times New Roman" w:hAnsi="Times New Roman"/>
          <w:sz w:val="24"/>
          <w:szCs w:val="24"/>
        </w:rPr>
        <w:t xml:space="preserve"> к настоящему приказу</w:t>
      </w:r>
      <w:r w:rsidR="00FA1B07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F3A62" w:rsidRPr="00053312" w:rsidRDefault="006F3A62" w:rsidP="00053312">
      <w:pPr>
        <w:pStyle w:val="2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019B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B82A01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ED2" w:rsidRDefault="00316ED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25496" w:rsidRDefault="00B2549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3F2C37" w:rsidRDefault="003F2C37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053312" w:rsidRPr="00D73220" w:rsidRDefault="00053312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0533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5331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ED2" w:rsidRDefault="002702AE" w:rsidP="00316E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3F2C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  <w:r w:rsidR="0031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6ED2" w:rsidRPr="0031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тепловую энергию, </w:t>
      </w:r>
    </w:p>
    <w:p w:rsidR="003F2C37" w:rsidRDefault="00316ED2" w:rsidP="00316E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1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поставляемую</w:t>
      </w:r>
      <w:proofErr w:type="gramEnd"/>
      <w:r w:rsidRPr="0031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государственным казенным учреждением Ленинградской области «Региональный мониторинговый центр» потребителям на территории 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инградской области, </w:t>
      </w:r>
      <w:r w:rsidR="00053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</w:t>
      </w:r>
      <w:r w:rsidR="00053312" w:rsidRPr="00053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олгосрочны</w:t>
      </w:r>
      <w:r w:rsidR="00053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период регулирования 2027-2029</w:t>
      </w:r>
      <w:r w:rsidR="00053312" w:rsidRPr="00053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16ED2" w:rsidRPr="003F2C37" w:rsidRDefault="00316ED2" w:rsidP="003F2C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679"/>
        <w:gridCol w:w="2409"/>
        <w:gridCol w:w="1560"/>
        <w:gridCol w:w="708"/>
        <w:gridCol w:w="709"/>
        <w:gridCol w:w="709"/>
        <w:gridCol w:w="709"/>
        <w:gridCol w:w="1275"/>
      </w:tblGrid>
      <w:tr w:rsidR="003F2C37" w:rsidRPr="00B82A01" w:rsidTr="00B82A01">
        <w:tc>
          <w:tcPr>
            <w:tcW w:w="510" w:type="dxa"/>
            <w:vMerge w:val="restart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79" w:type="dxa"/>
            <w:vMerge w:val="restart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409" w:type="dxa"/>
            <w:vMerge w:val="restart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560" w:type="dxa"/>
            <w:vMerge w:val="restart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5" w:type="dxa"/>
            <w:vMerge w:val="restart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3F2C37" w:rsidRPr="00B82A01" w:rsidTr="00B82A01">
        <w:tc>
          <w:tcPr>
            <w:tcW w:w="510" w:type="dxa"/>
            <w:vMerge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vMerge/>
          </w:tcPr>
          <w:p w:rsidR="003F2C37" w:rsidRPr="00B82A01" w:rsidRDefault="003F2C37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3312" w:rsidRPr="00B82A01" w:rsidTr="00B82A01">
        <w:tc>
          <w:tcPr>
            <w:tcW w:w="510" w:type="dxa"/>
            <w:vMerge w:val="restart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8" w:type="dxa"/>
            <w:gridSpan w:val="8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Ульяновское городское поселение </w:t>
            </w:r>
            <w:proofErr w:type="spell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53312" w:rsidRPr="00B82A01" w:rsidTr="00B82A01"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 w:val="restart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60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8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53312" w:rsidRPr="00B82A01" w:rsidTr="00053312">
        <w:trPr>
          <w:trHeight w:val="40"/>
        </w:trPr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60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8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53312" w:rsidRPr="00B82A01" w:rsidTr="00B82A01">
        <w:trPr>
          <w:trHeight w:val="37"/>
        </w:trPr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60" w:type="dxa"/>
          </w:tcPr>
          <w:p w:rsidR="00053312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2405,68</w:t>
            </w:r>
          </w:p>
        </w:tc>
        <w:tc>
          <w:tcPr>
            <w:tcW w:w="708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53312" w:rsidRPr="00B82A01" w:rsidTr="00B82A01">
        <w:trPr>
          <w:trHeight w:val="37"/>
        </w:trPr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60" w:type="dxa"/>
          </w:tcPr>
          <w:p w:rsidR="00053312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2405,68</w:t>
            </w:r>
          </w:p>
        </w:tc>
        <w:tc>
          <w:tcPr>
            <w:tcW w:w="708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53312" w:rsidRPr="00B82A01" w:rsidTr="00B82A01">
        <w:trPr>
          <w:trHeight w:val="37"/>
        </w:trPr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560" w:type="dxa"/>
          </w:tcPr>
          <w:p w:rsidR="00053312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2405,68</w:t>
            </w:r>
          </w:p>
        </w:tc>
        <w:tc>
          <w:tcPr>
            <w:tcW w:w="708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53312" w:rsidRPr="00B82A01" w:rsidTr="00B82A01">
        <w:trPr>
          <w:trHeight w:val="37"/>
        </w:trPr>
        <w:tc>
          <w:tcPr>
            <w:tcW w:w="510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</w:tcPr>
          <w:p w:rsidR="00053312" w:rsidRPr="00B82A01" w:rsidRDefault="00053312" w:rsidP="003F2C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053312" w:rsidRPr="00B82A01" w:rsidRDefault="00053312" w:rsidP="00B82A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3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560" w:type="dxa"/>
          </w:tcPr>
          <w:p w:rsidR="00053312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2405,68</w:t>
            </w:r>
          </w:p>
        </w:tc>
        <w:tc>
          <w:tcPr>
            <w:tcW w:w="708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053312" w:rsidRPr="00B82A01" w:rsidRDefault="00EC2896" w:rsidP="003F2C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F2C37" w:rsidRPr="003F2C37" w:rsidRDefault="003F2C37" w:rsidP="003F2C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C37" w:rsidRPr="00B82A01" w:rsidRDefault="003F2C37" w:rsidP="003F2C3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2A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&lt;*&gt; Тарифы указаны без учета налога на добавленную стоимость, подлежащего оплате в соответствии с Налоговым </w:t>
      </w:r>
      <w:hyperlink r:id="rId13">
        <w:r w:rsidRPr="00B82A01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кодексом</w:t>
        </w:r>
      </w:hyperlink>
      <w:r w:rsidRPr="00B82A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Pr="00B55CE1" w:rsidRDefault="00053312" w:rsidP="0005331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053312" w:rsidRPr="00B55CE1" w:rsidRDefault="00053312" w:rsidP="0005331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53312" w:rsidRPr="00B55CE1" w:rsidRDefault="00053312" w:rsidP="0005331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53312" w:rsidRDefault="00053312" w:rsidP="00053312">
      <w:pPr>
        <w:jc w:val="both"/>
        <w:rPr>
          <w:rFonts w:ascii="Times New Roman" w:hAnsi="Times New Roman" w:cs="Times New Roman"/>
        </w:rPr>
      </w:pPr>
    </w:p>
    <w:p w:rsidR="00053312" w:rsidRDefault="00053312" w:rsidP="00053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Долгосрочные параметры регулирования деятельности</w:t>
      </w:r>
    </w:p>
    <w:p w:rsidR="00053312" w:rsidRPr="00B93194" w:rsidRDefault="00053312" w:rsidP="00053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государственного казенного учреждения</w:t>
      </w:r>
      <w:r w:rsidRPr="00053312"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 «Региональный мониторинговый центр» потребителям на территории Ленинградской области, на долгосрочный период регулирования 2027-2029 годо</w:t>
      </w:r>
      <w:r w:rsidRPr="00AA35C2">
        <w:rPr>
          <w:rFonts w:ascii="Times New Roman" w:hAnsi="Times New Roman" w:cs="Times New Roman"/>
          <w:b/>
          <w:sz w:val="24"/>
          <w:szCs w:val="24"/>
        </w:rPr>
        <w:t>в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 для формирования тарифов с использованием метода индексации установленных тарифов</w:t>
      </w:r>
    </w:p>
    <w:p w:rsidR="00053312" w:rsidRDefault="00053312" w:rsidP="00053312">
      <w:pPr>
        <w:jc w:val="both"/>
        <w:rPr>
          <w:rFonts w:ascii="Times New Roman" w:hAnsi="Times New Roman" w:cs="Times New Roman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438"/>
        <w:gridCol w:w="3231"/>
        <w:gridCol w:w="3834"/>
      </w:tblGrid>
      <w:tr w:rsidR="00053312" w:rsidRPr="00B2545A" w:rsidTr="0037670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</w:tr>
      <w:tr w:rsidR="00053312" w:rsidRPr="00B2545A" w:rsidTr="00376706">
        <w:trPr>
          <w:trHeight w:val="53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312" w:rsidRPr="00B2545A" w:rsidRDefault="00053312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312" w:rsidRPr="00B2545A" w:rsidRDefault="00053312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53312" w:rsidRPr="00B2545A" w:rsidTr="00376706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</w:t>
            </w:r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Ульяновское городское поселение </w:t>
            </w:r>
            <w:proofErr w:type="spellStart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B82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053312" w:rsidRPr="00B2545A" w:rsidTr="0037670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312" w:rsidRPr="00B2545A" w:rsidRDefault="00053312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053312" w:rsidRPr="00B93194" w:rsidRDefault="00053312" w:rsidP="00053312">
      <w:pPr>
        <w:jc w:val="center"/>
        <w:rPr>
          <w:rFonts w:ascii="Calibri" w:eastAsia="Times New Roman" w:hAnsi="Calibri" w:cs="Times New Roman"/>
          <w:vanish/>
          <w:color w:val="000000"/>
        </w:rPr>
      </w:pPr>
    </w:p>
    <w:p w:rsidR="00053312" w:rsidRPr="00B93194" w:rsidRDefault="00053312" w:rsidP="00053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3312" w:rsidRDefault="00053312" w:rsidP="00053312">
      <w:pPr>
        <w:jc w:val="both"/>
        <w:rPr>
          <w:rFonts w:ascii="Times New Roman" w:hAnsi="Times New Roman" w:cs="Times New Roman"/>
        </w:rPr>
      </w:pPr>
    </w:p>
    <w:p w:rsidR="00053312" w:rsidRDefault="00053312" w:rsidP="00053312">
      <w:pPr>
        <w:jc w:val="both"/>
        <w:rPr>
          <w:rFonts w:ascii="Times New Roman" w:hAnsi="Times New Roman" w:cs="Times New Roman"/>
        </w:rPr>
      </w:pPr>
    </w:p>
    <w:p w:rsidR="00053312" w:rsidRPr="00C42795" w:rsidRDefault="00053312" w:rsidP="00053312">
      <w:pPr>
        <w:jc w:val="both"/>
        <w:rPr>
          <w:rFonts w:ascii="Times New Roman" w:hAnsi="Times New Roman" w:cs="Times New Roman"/>
        </w:rPr>
      </w:pPr>
    </w:p>
    <w:p w:rsidR="00053312" w:rsidRDefault="00053312" w:rsidP="0005331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05331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12" w:rsidRDefault="000533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3312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3312"/>
    <w:rsid w:val="00065AEC"/>
    <w:rsid w:val="0009274E"/>
    <w:rsid w:val="000B3BAA"/>
    <w:rsid w:val="000B7188"/>
    <w:rsid w:val="00146DBF"/>
    <w:rsid w:val="001D212D"/>
    <w:rsid w:val="002702AE"/>
    <w:rsid w:val="00292244"/>
    <w:rsid w:val="002B5F36"/>
    <w:rsid w:val="002B6735"/>
    <w:rsid w:val="00316ED2"/>
    <w:rsid w:val="003478BC"/>
    <w:rsid w:val="003A6DD4"/>
    <w:rsid w:val="003D7838"/>
    <w:rsid w:val="003E0C3F"/>
    <w:rsid w:val="003F2C37"/>
    <w:rsid w:val="004B53D1"/>
    <w:rsid w:val="004E143D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7F7098"/>
    <w:rsid w:val="00835AAB"/>
    <w:rsid w:val="0085087D"/>
    <w:rsid w:val="0088217F"/>
    <w:rsid w:val="008A6D4A"/>
    <w:rsid w:val="00920DA4"/>
    <w:rsid w:val="00925407"/>
    <w:rsid w:val="00985963"/>
    <w:rsid w:val="00A34FCC"/>
    <w:rsid w:val="00AC1F1D"/>
    <w:rsid w:val="00AE32A2"/>
    <w:rsid w:val="00B25496"/>
    <w:rsid w:val="00B31184"/>
    <w:rsid w:val="00B55CE1"/>
    <w:rsid w:val="00B82A01"/>
    <w:rsid w:val="00B87220"/>
    <w:rsid w:val="00C03DB3"/>
    <w:rsid w:val="00C42795"/>
    <w:rsid w:val="00CA42AE"/>
    <w:rsid w:val="00CB1E97"/>
    <w:rsid w:val="00CF3446"/>
    <w:rsid w:val="00D549DF"/>
    <w:rsid w:val="00D73220"/>
    <w:rsid w:val="00D83BA6"/>
    <w:rsid w:val="00DC71E4"/>
    <w:rsid w:val="00E94E3C"/>
    <w:rsid w:val="00EB0348"/>
    <w:rsid w:val="00EC2377"/>
    <w:rsid w:val="00EC2896"/>
    <w:rsid w:val="00EC5516"/>
    <w:rsid w:val="00F26A78"/>
    <w:rsid w:val="00F43C95"/>
    <w:rsid w:val="00F60FAA"/>
    <w:rsid w:val="00F7491B"/>
    <w:rsid w:val="00FA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316ED2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316ED2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hyperlink" Target="https://login.consultant.ru/link/?req=doc&amp;base=LAW&amp;n=48702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347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A478D-B5DA-4EC0-83C0-F18439E9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2024-12-23T11:25:00Z</cp:lastPrinted>
  <dcterms:created xsi:type="dcterms:W3CDTF">2026-08-31T11:54:00Z</dcterms:created>
  <dcterms:modified xsi:type="dcterms:W3CDTF">2026-08-31T12:03:00Z</dcterms:modified>
</cp:coreProperties>
</file>