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</w:rPr>
      </w:r>
      <w:bookmarkStart w:id="0" w:name="undefined"/>
      <w:r>
        <w:rPr>
          <w:rFonts w:ascii="Times New Roman" w:hAnsi="Times New Roman" w:eastAsia="Times New Roman" w:cs="Times New Roman"/>
        </w:rPr>
      </w:r>
      <w:bookmarkEnd w:id="0"/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Прое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кт</w:t>
      </w:r>
      <w:r>
        <w:rPr>
          <w:rFonts w:ascii="Times New Roman" w:hAnsi="Times New Roman" w:eastAsia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ГУБЕРНАТОР ЛЕНИНГРАДСКОЙ ОБЛАСТИ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ПОСТАНОВЛЕНИЕ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от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___________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г.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_____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-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пг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line="240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afterAutospacing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Об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иных случаях воспроизведения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герба Ленинградской области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after="0" w:afterAutospacing="0" w:line="240" w:lineRule="auto"/>
        <w:jc w:val="center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Ленинградским областным государственным бюджетным учреждением «Дирекция особо охраняемых природных территорий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spacing w:after="0" w:afterAutospacing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Ленинградской области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»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spacing w:after="0" w:afterAutospacing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line="240" w:lineRule="auto"/>
        <w:ind w:firstLine="540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 соответствии со </w:t>
      </w:r>
      <w:hyperlink r:id="rId9" w:tooltip="https://login.consultant.ru/link/?req=doc&amp;base=SPB&amp;n=155532&amp;dst=100037&amp;field=134&amp;date=12.02.2026" w:history="1">
        <w:r>
          <w:rPr>
            <w:rFonts w:ascii="Times New Roman" w:hAnsi="Times New Roman" w:eastAsia="Times New Roman" w:cs="Times New Roman"/>
            <w:sz w:val="28"/>
            <w:szCs w:val="28"/>
          </w:rPr>
          <w:t xml:space="preserve">статьей 8</w:t>
        </w:r>
      </w:hyperlink>
      <w:r>
        <w:rPr>
          <w:rFonts w:ascii="Times New Roman" w:hAnsi="Times New Roman" w:eastAsia="Times New Roman" w:cs="Times New Roman"/>
          <w:sz w:val="28"/>
          <w:szCs w:val="28"/>
        </w:rPr>
        <w:t xml:space="preserve"> областного закона от 31 декабря 1997 года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74-оз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официальных символах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постановляю: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9"/>
        <w:numPr>
          <w:numId w:val="1"/>
          <w:ilvl w:val="0"/>
        </w:numPr>
        <w:spacing w:after="0" w:afterAutospacing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Установить, что изображение герба Ленинградской области, а также его основных элементов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воспроизводится на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знаках различия и предметах форменной одежды работников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Ленинградского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областного государственного бюджетного учреждения «Дирекция особо охраняемых природных территорий Ленинградской области»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Ленинградской области,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уполномоченн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 осуществление контрольной (надзорной) деятельности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также на транспортных средствах, самоходной технике и маломерных судах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используемых при осуществлении контрольной (надзорной) деятельности.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39"/>
        <w:numPr>
          <w:numId w:val="1"/>
          <w:ilvl w:val="0"/>
        </w:numPr>
        <w:spacing w:after="0" w:afterAutospacing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Использование изображения герба Ленинградской области допускается на грамотах, удостоверениях и иных официальных документах, выдаваемых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Ленинградским областным государственным бюджетным учреждением «Дирекция особо охраняемых природных территорий Ленинградской области»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а также на полиграфической и сувенирной продукции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Ленинградск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областн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государственн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бюджетн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учреждени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«Дирекция особо охраняемых природных территорий Ленинградской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области».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Губернатор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А.Дрозденко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afterAutospacing="0" w:line="240" w:lineRule="auto"/>
        <w:ind w:firstLine="709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en-US"/>
        </w:rPr>
      </w:r>
    </w:p>
    <w:p>
      <w:pPr>
        <w:spacing w:after="0" w:afterAutospacing="0" w:line="240" w:lineRule="auto"/>
        <w:ind w:firstLine="709"/>
        <w:jc w:val="center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ПОЯСНИТЕЛЬНАЯ ЗАПИСКА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  <w:lang w:eastAsia="en-US"/>
        </w:rPr>
      </w:r>
    </w:p>
    <w:p>
      <w:pPr>
        <w:spacing w:after="0" w:afterAutospacing="0" w:line="24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en-US"/>
        </w:rPr>
        <w:t xml:space="preserve">к проекту 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z w:val="28"/>
          <w:szCs w:val="28"/>
          <w:lang w:eastAsia="en-US"/>
        </w:rPr>
        <w:t xml:space="preserve">постановления Губернатора Ленинградской области</w:t>
      </w:r>
      <w:r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afterAutospacing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Об иных случаях воспроизведения герба Ленинградской области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spacing w:after="0" w:afterAutospacing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Ленинградским областным государственным бюджетным учреждением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afterAutospacing="0" w:line="240" w:lineRule="auto"/>
        <w:jc w:val="center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«Дирекция особо охраняемых природных территорий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</w:p>
    <w:p>
      <w:pPr>
        <w:spacing w:after="0" w:afterAutospacing="0" w:line="240" w:lineRule="auto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Ленинградской области»</w:t>
      </w:r>
      <w:r>
        <w:rPr>
          <w:b w:val="0"/>
          <w:bCs w:val="0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Пр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оект постановления Губернатора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Ленинградской области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Об иных случаях воспроизведения герба Ленинградской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Ленинградским областным государственным бюджетным учреждением «Дирекция особо охраняемых природных территорий Ленинградской области»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(далее – Проект)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подготовлен комитетом по природным ресурсам Ленинградской области в целях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соблюдения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требований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Областно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Ленинградской области от 31.12.1997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74-оз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«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Об официальных символах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(далее – Закон 74-оз)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при реализации Ленинградским областным государственным бюджетным учреждением «Дирекция особо охра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няемых природных территорий Ленинградской области» (далее – Учреждение) полномочий по осуществлению регионального государственного контроля (надзора) в области охраны и использования особо охраняемых природных территорий на территории Ленинградской области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(далее – ООПТ ЛО)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в соответстви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с действующим законодательством.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Статьей 33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Федеральн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ого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закон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от 14.03.1995 № 33-ФЗ «Об особо охраняемых природных территориях»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(далее – Закон 33-ФЗ)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установлено, что государственн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ый контроль (надзор) в области охраны и использования особо охраняемых природных территорий осуществляется посредством федерального государственного контроля (надзора) в области охраны и использования особо охраняемых природных территорий, осуществляемого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в соответствии с положением, утверждаемым Правительством Российской Федерации и регионального государственного контроля (надзора), осуществляемого в соответствии с положениями, утверждаемыми высшими исполнительными органами субъектов Российской Федерации 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п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остановление Правительства Ленинградской области от 28.09.2021 № 621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«О региональном государственн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ом экологическом контроле (надзоре), региональном государственном геологическом контроле (надзоре) и региональном государственном контроле (надзоре) в области охраны и использования особо охраняемых природных территорий на территории Ленинградской области»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(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далее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Постановление № 621)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afterAutospacing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Учреждение в соответствии с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Законом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33-ФЗ и Постановлением № 621  осуществляет региональный государственный контроль (надзор) в области охраны и использования ООПТ ЛО.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Региональный государственный контроль (надзор) в области охраны и использования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ООПТ ЛО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осуществляется должностными лицами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Учреждения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уполномоченными на осуществление контрольной (надзорной) деятельности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государственными инспекторами, как пешим порядком, так посредством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передвижения на транспортных средствах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самоходной технике и маломерных судах (далее – средства передвижения)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Использование изображения герба Ленинградской области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на форменной одежде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работ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ников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Учреждения и средствах их передвижения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обосновано необходимостью идентификации должностных лиц, подтверждения их полномочий и принадлежности к государственной власти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при исполнении предоставленных полномочий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Изображение герба Ленинградской области, размещенного на форме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и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средствах передвижения, выделяя и идентифицируя их,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четко указывает на то, что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сотрудник Учреждения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действует от имени государства,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подчеркивая официальный статус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представителя Учреждения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что необходимо  для выполнения должностных обязанностей по исполнению контрольных (надзорных) функций.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Изображение герба Ленинградской области, размещенного на форме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 является официальным подтверждением государственных полномочий.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spacing w:after="0" w:afterAutospacing="0" w:line="240" w:lineRule="auto"/>
        <w:ind w:firstLine="708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Использование изображения герба Ленинградской области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  <w:t xml:space="preserve">подчеркнет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официальную, государственную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деятельность У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ч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р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ж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д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н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я, как надзорного органа и право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  <w:highlight w:val="white"/>
        </w:rPr>
        <w:t xml:space="preserve">действовать от имени  региона. </w:t>
      </w:r>
      <w:r>
        <w:rPr>
          <w:rFonts w:ascii="Times New Roman" w:hAnsi="Times New Roman" w:eastAsia="Times New Roman" w:cs="Times New Roman"/>
          <w:b w:val="0"/>
          <w:bCs w:val="0"/>
          <w:color w:val="auto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highlight w:val="none"/>
        </w:rPr>
      </w:r>
    </w:p>
    <w:p>
      <w:pPr>
        <w:spacing w:after="0" w:afterAutospacing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В связи с тем, что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использование герба Ленинградской области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знаках различия и предметах форменной одежды, а также на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средствах передвижения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не подпадает под случаи,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прямо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перечисленные в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стать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7 Закон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74-оз,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необходимо руководствоваться статьёй 8 указанного закона, в соответствии с которой «и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ные случаи воспроизведения герба Ленинградской области,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а также порядок использования изображения герба юридическими и физическими лицами в коммерческих, представительских целях устанавливаются Губернатором Ленинградской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В соответствии с п. 1.1. Положения о Комитете по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природным ресурсам Ленинградской области (далее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–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 Комитет), утвержденного постановлением Правительства Ленинградской области от 31.07.2014 № 341 (далее – Положение о Комитете), Комитет является отраслевым органом исполнительной власти Ленинградской област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и, осуществляющим в пределах своей компетенции государственное управление и реализацию полномочий и функций Ленинградской области в сфере отношений, в области организации, охраны и использования ООПТ ЛО.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В сфере общей компетенции Ко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митет разрабатывает проекты областных законов и иных правовых актов Ленинградской области по вопросам, отнесенным к его компетенции; самостоятельно осуществляет подготовку или участвует в подготовке проектов правовых актов (пункт 3.1 Положения о Комитете).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Принятие Проекта постановления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не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повлечет за собой выделение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дополнительных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финансовых средств из бюджета области.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В связи с тем, что Проект постановления не содержит положений, вводящих обязанности, запреты и ограничения для субъектов предпринимательской и инвестиционной деятельности или способствующие их введению и положе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области, заключение об оценке регулирующего воздействия на указанный Проект постановления не требуется.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afterAutospacing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  <w:t xml:space="preserve">Проект постановления соответствует правилам юридико-технического оформления, коррупциогенные факторы отсутствуют.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spacing w:after="0" w:afterAutospacing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1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41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по природным ресурсам 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41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Ленинградской области                                                          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       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              Ф.Н.  Стулов 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ТЕХНИКО-ЭКОНОМИЧЕСКОЕ ОБОСНОВАНИЕ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after="0" w:afterAutospacing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240" w:lineRule="auto"/>
        <w:jc w:val="center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к проекту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постановления Губернатора Ленинградской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pStyle w:val="841"/>
        <w:spacing w:after="0" w:afterAutospacing="0" w:line="240" w:lineRule="auto"/>
        <w:ind w:firstLine="720"/>
        <w:jc w:val="center"/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/>
          <w:color w:val="000000"/>
          <w:sz w:val="28"/>
          <w:szCs w:val="28"/>
          <w:lang w:eastAsia="en-US"/>
        </w:rPr>
        <w:t xml:space="preserve">Об иных случаях воспроизведения герба Ленинградской области </w:t>
      </w:r>
      <w:r>
        <w:rPr>
          <w:rFonts w:ascii="Times New Roman" w:hAnsi="Times New Roman" w:eastAsia="Times New Roman" w:cs="Times New Roman"/>
          <w:b w:val="0"/>
          <w:bCs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</w:r>
    </w:p>
    <w:p>
      <w:pPr>
        <w:pStyle w:val="841"/>
        <w:spacing w:after="0" w:afterAutospacing="0" w:line="240" w:lineRule="auto"/>
        <w:ind w:firstLine="720"/>
        <w:jc w:val="center"/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/>
          <w:color w:val="000000"/>
          <w:sz w:val="28"/>
          <w:szCs w:val="28"/>
          <w:lang w:eastAsia="en-US"/>
        </w:rPr>
        <w:t xml:space="preserve">Ленинградским областным государственным бюджетным учреждением «Дирекция особо охраняемых природных территорий Ленинградской области»</w:t>
      </w:r>
      <w:r>
        <w:rPr>
          <w:rFonts w:ascii="Times New Roman" w:hAnsi="Times New Roman" w:eastAsia="Times New Roman" w:cs="Times New Roman"/>
          <w:b w:val="0"/>
          <w:bCs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/>
          <w:b w:val="0"/>
          <w:bCs/>
          <w:color w:val="000000"/>
          <w:sz w:val="28"/>
          <w:szCs w:val="28"/>
        </w:rPr>
      </w:r>
    </w:p>
    <w:p>
      <w:pPr>
        <w:pStyle w:val="841"/>
        <w:spacing w:line="240" w:lineRule="auto"/>
        <w:ind w:firstLine="72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lang w:eastAsia="en-US"/>
        </w:rPr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</w:p>
    <w:p>
      <w:pPr>
        <w:pStyle w:val="841"/>
        <w:spacing w:line="240" w:lineRule="auto"/>
        <w:ind w:firstLine="72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lang w:eastAsia="en-US"/>
        </w:rPr>
        <w:t xml:space="preserve">Принятие проекта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lang w:eastAsia="en-US"/>
        </w:rPr>
        <w:t xml:space="preserve">не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lang w:eastAsia="en-US"/>
        </w:rPr>
        <w:t xml:space="preserve">потребует дополнительного финансирования на изготовление шевронов на предметы форменной одежды работников, уполномоченных на осуществление контрольной (надзорной) деятельности, и самоклеящихся элементов на транспортные средства с изображением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lang w:eastAsia="en-US"/>
        </w:rPr>
        <w:t xml:space="preserve"> герба Ленинградской области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lang w:eastAsia="en-US"/>
        </w:rPr>
        <w:t xml:space="preserve">Ленинградского 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lang w:eastAsia="en-US"/>
        </w:rPr>
        <w:t xml:space="preserve">за счет средств областного бюджета Ленинградской области. 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</w:p>
    <w:p>
      <w:pPr>
        <w:pStyle w:val="841"/>
        <w:spacing w:line="240" w:lineRule="auto"/>
        <w:ind w:firstLine="72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lang w:eastAsia="en-US"/>
        </w:rPr>
        <w:t xml:space="preserve">Принятие Проекта не потребует внесения изменений в иные нормативно-правовые акты Ленинградской области.</w:t>
      </w:r>
      <w:r>
        <w:rPr>
          <w:rFonts w:ascii="Times New Roman" w:hAnsi="Times New Roman" w:eastAsia="Times New Roman" w:cs="Times New Roman"/>
          <w:b w:val="0"/>
          <w:color w:val="000000"/>
          <w:sz w:val="28"/>
          <w:szCs w:val="28"/>
          <w:lang w:eastAsia="en-US"/>
        </w:rPr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41"/>
        <w:spacing w:line="240" w:lineRule="auto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</w:r>
      <w:r>
        <w:rPr>
          <w:rFonts w:ascii="Times New Roman" w:hAnsi="Times New Roman" w:eastAsia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41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Председатель комитета 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41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по природным ресурсам 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41"/>
        <w:spacing w:line="240" w:lineRule="auto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Ленинградской области                                                          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       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  <w:t xml:space="preserve">              Ф.Н.  Стулов </w:t>
      </w:r>
      <w:r>
        <w:rPr>
          <w:rFonts w:ascii="Times New Roman" w:hAnsi="Times New Roman" w:eastAsia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eastAsia="Times New Roman" w:cs="Times New Roman"/>
          <w:szCs w:val="28"/>
        </w:rPr>
      </w:r>
      <w:r>
        <w:rPr>
          <w:rFonts w:ascii="Times New Roman" w:hAnsi="Times New Roman" w:cs="Times New Roman"/>
          <w:szCs w:val="28"/>
        </w:rPr>
      </w:r>
    </w:p>
    <w:p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709" w:right="850" w:bottom="539" w:left="992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2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4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6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8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0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2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4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5"/>
    <w:next w:val="835"/>
    <w:link w:val="660"/>
    <w:uiPriority w:val="9"/>
    <w:qFormat/>
    <w:pPr>
      <w:keepNext/>
      <w:keepLines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0">
    <w:name w:val="Heading 1 Char"/>
    <w:link w:val="65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1">
    <w:name w:val="Heading 2"/>
    <w:basedOn w:val="835"/>
    <w:next w:val="835"/>
    <w:link w:val="662"/>
    <w:uiPriority w:val="9"/>
    <w:unhideWhenUsed/>
    <w:qFormat/>
    <w:pPr>
      <w:keepNext/>
      <w:keepLines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2">
    <w:name w:val="Heading 2 Char"/>
    <w:link w:val="661"/>
    <w:uiPriority w:val="9"/>
    <w:rPr>
      <w:rFonts w:ascii="Liberation Sans" w:hAnsi="Liberation Sans" w:eastAsia="Liberation Sans" w:cs="Liberation Sans"/>
      <w:sz w:val="34"/>
    </w:rPr>
  </w:style>
  <w:style w:type="paragraph" w:styleId="663">
    <w:name w:val="Heading 3"/>
    <w:basedOn w:val="835"/>
    <w:next w:val="835"/>
    <w:link w:val="664"/>
    <w:uiPriority w:val="9"/>
    <w:unhideWhenUsed/>
    <w:qFormat/>
    <w:pPr>
      <w:keepNext/>
      <w:keepLines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4">
    <w:name w:val="Heading 3 Char"/>
    <w:link w:val="66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5">
    <w:name w:val="Heading 4"/>
    <w:basedOn w:val="835"/>
    <w:next w:val="835"/>
    <w:link w:val="666"/>
    <w:uiPriority w:val="9"/>
    <w:unhideWhenUsed/>
    <w:qFormat/>
    <w:pPr>
      <w:keepNext/>
      <w:keepLines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6">
    <w:name w:val="Heading 4 Char"/>
    <w:link w:val="66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7">
    <w:name w:val="Heading 5"/>
    <w:basedOn w:val="835"/>
    <w:next w:val="835"/>
    <w:link w:val="668"/>
    <w:uiPriority w:val="9"/>
    <w:unhideWhenUsed/>
    <w:qFormat/>
    <w:pPr>
      <w:keepNext/>
      <w:keepLines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8">
    <w:name w:val="Heading 5 Char"/>
    <w:link w:val="66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9">
    <w:name w:val="Heading 6"/>
    <w:basedOn w:val="835"/>
    <w:next w:val="835"/>
    <w:link w:val="670"/>
    <w:uiPriority w:val="9"/>
    <w:unhideWhenUsed/>
    <w:qFormat/>
    <w:pPr>
      <w:keepNext/>
      <w:keepLines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0">
    <w:name w:val="Heading 6 Char"/>
    <w:link w:val="66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1">
    <w:name w:val="Heading 7"/>
    <w:basedOn w:val="835"/>
    <w:next w:val="835"/>
    <w:link w:val="672"/>
    <w:uiPriority w:val="9"/>
    <w:unhideWhenUsed/>
    <w:qFormat/>
    <w:pPr>
      <w:keepNext/>
      <w:keepLines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2">
    <w:name w:val="Heading 7 Char"/>
    <w:link w:val="67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3">
    <w:name w:val="Heading 8"/>
    <w:basedOn w:val="835"/>
    <w:next w:val="835"/>
    <w:link w:val="674"/>
    <w:uiPriority w:val="9"/>
    <w:unhideWhenUsed/>
    <w:qFormat/>
    <w:pPr>
      <w:keepNext/>
      <w:keepLines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4">
    <w:name w:val="Heading 8 Char"/>
    <w:link w:val="67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5">
    <w:name w:val="Heading 9"/>
    <w:basedOn w:val="835"/>
    <w:next w:val="835"/>
    <w:link w:val="676"/>
    <w:uiPriority w:val="9"/>
    <w:unhideWhenUsed/>
    <w:qFormat/>
    <w:pPr>
      <w:keepNext/>
      <w:keepLines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6">
    <w:name w:val="Heading 9 Char"/>
    <w:link w:val="67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7">
    <w:name w:val="Title"/>
    <w:basedOn w:val="835"/>
    <w:next w:val="835"/>
    <w:link w:val="678"/>
    <w:uiPriority w:val="10"/>
    <w:qFormat/>
    <w:pPr>
      <w:spacing w:before="300" w:after="200"/>
      <w:contextualSpacing/>
    </w:pPr>
    <w:rPr>
      <w:sz w:val="48"/>
      <w:szCs w:val="48"/>
    </w:rPr>
  </w:style>
  <w:style w:type="character" w:styleId="678">
    <w:name w:val="Title Char"/>
    <w:link w:val="677"/>
    <w:uiPriority w:val="10"/>
    <w:rPr>
      <w:sz w:val="48"/>
      <w:szCs w:val="48"/>
    </w:rPr>
  </w:style>
  <w:style w:type="paragraph" w:styleId="679">
    <w:name w:val="Subtitle"/>
    <w:basedOn w:val="835"/>
    <w:next w:val="835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link w:val="679"/>
    <w:uiPriority w:val="11"/>
    <w:rPr>
      <w:sz w:val="24"/>
      <w:szCs w:val="24"/>
    </w:rPr>
  </w:style>
  <w:style w:type="paragraph" w:styleId="681">
    <w:name w:val="Quote"/>
    <w:basedOn w:val="835"/>
    <w:next w:val="835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5"/>
    <w:next w:val="835"/>
    <w:link w:val="68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5"/>
    <w:link w:val="686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6">
    <w:name w:val="Header Char"/>
    <w:link w:val="685"/>
    <w:uiPriority w:val="99"/>
  </w:style>
  <w:style w:type="paragraph" w:styleId="687">
    <w:name w:val="Footer"/>
    <w:basedOn w:val="835"/>
    <w:link w:val="688"/>
    <w:uiPriority w:val="99"/>
    <w:unhideWhenUsed/>
    <w:pPr>
      <w:tabs>
        <w:tab w:val="center" w:pos="7143" w:leader="none"/>
        <w:tab w:val="right" w:pos="14287" w:leader="none"/>
      </w:tabs>
      <w:spacing w:after="0" w:line="240" w:lineRule="auto"/>
    </w:pPr>
  </w:style>
  <w:style w:type="character" w:styleId="688">
    <w:name w:val="Footer Char"/>
    <w:link w:val="687"/>
    <w:uiPriority w:val="99"/>
  </w:style>
  <w:style w:type="paragraph" w:styleId="689">
    <w:name w:val="Caption"/>
    <w:basedOn w:val="835"/>
    <w:next w:val="835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link w:val="689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"/>
    <w:basedOn w:val="8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  <w:color w:val="404040"/>
      </w:rPr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698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6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7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8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09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0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1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2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3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4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5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6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7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8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19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  <w:shd w:val="clear" w:color="ffffff" w:themeColor="accent1" w:themeTint="EA" w:fill="67a4d8" w:themeFill="accent1" w:themeFillTint="E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  <w:shd w:val="clear" w:color="ffffff" w:themeColor="accent3" w:themeTint="FE" w:fill="a5a5a5" w:themeFill="accent3" w:themeFillTint="FE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text1" w:fill="000000" w:themeFill="text1"/>
      </w:tcPr>
    </w:tblStylePr>
  </w:style>
  <w:style w:type="table" w:styleId="727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1" w:fill="5b9bd5" w:themeFill="accent1"/>
      </w:tcPr>
    </w:tblStylePr>
  </w:style>
  <w:style w:type="table" w:styleId="728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2" w:fill="ed7d31" w:themeFill="accent2"/>
      </w:tcPr>
    </w:tblStylePr>
  </w:style>
  <w:style w:type="table" w:styleId="729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3" w:fill="a5a5a5" w:themeFill="accent3"/>
      </w:tcPr>
    </w:tblStylePr>
  </w:style>
  <w:style w:type="table" w:styleId="730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4" w:fill="ffc000" w:themeFill="accent4"/>
      </w:tcPr>
    </w:tblStylePr>
  </w:style>
  <w:style w:type="table" w:styleId="731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5" w:fill="4472c4" w:themeFill="accent5"/>
      </w:tcPr>
    </w:tblStylePr>
  </w:style>
  <w:style w:type="table" w:styleId="732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tcBorders>
          <w:top w:val="single" w:color="000000" w:themeColor="light1" w:sz="4" w:space="0"/>
        </w:tcBorders>
        <w:shd w:val="clear" w:color="ffffff" w:themeColor="accent6" w:fill="70ad47" w:themeFill="accent6"/>
      </w:tcPr>
    </w:tblStylePr>
  </w:style>
  <w:style w:type="table" w:styleId="733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1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2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3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4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5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6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  <w:shd w:val="clear" w:color="ffffff"/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</w:style>
  <w:style w:type="table" w:styleId="747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text1" w:themeTint="80" w:fill="7f7f7f" w:themeFill="text1" w:themeFillTint="80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text1" w:themeTint="80" w:sz="32" w:space="0"/>
          <w:bottom w:val="single" w:color="000000" w:themeColor="light1" w:sz="12" w:space="0"/>
        </w:tcBorders>
        <w:shd w:val="clear" w:color="ffffff" w:themeColor="text1" w:themeTint="80" w:fill="7f7f7f" w:themeFill="text1" w:themeFillTint="80"/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1" w:fill="5b9bd5" w:themeFill="accent1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1" w:fill="5b9bd5" w:themeFill="accent1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themeColor="accent1" w:fill="5b9bd5" w:themeFill="accent1"/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2" w:themeTint="97" w:fill="f4b185" w:themeFill="accent2" w:themeFillTint="97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2" w:themeTint="97" w:sz="32" w:space="0"/>
          <w:bottom w:val="single" w:color="000000" w:themeColor="light1" w:sz="12" w:space="0"/>
        </w:tcBorders>
        <w:shd w:val="clear" w:color="ffffff" w:themeColor="accent2" w:themeTint="97" w:fill="f4b185" w:themeFill="accent2" w:themeFillTint="97"/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3" w:themeTint="98" w:fill="c9c9c9" w:themeFill="accent3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3" w:themeTint="98" w:sz="32" w:space="0"/>
          <w:bottom w:val="single" w:color="000000" w:themeColor="light1" w:sz="12" w:space="0"/>
        </w:tcBorders>
        <w:shd w:val="clear" w:color="ffffff" w:themeColor="accent3" w:themeTint="98" w:fill="c9c9c9" w:themeFill="accent3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4" w:themeTint="9A" w:fill="ffd864" w:themeFill="accent4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4" w:themeTint="9A" w:sz="32" w:space="0"/>
          <w:bottom w:val="single" w:color="000000" w:themeColor="light1" w:sz="12" w:space="0"/>
        </w:tcBorders>
        <w:shd w:val="clear" w:color="ffffff" w:themeColor="accent4" w:themeTint="9A" w:fill="ffd864" w:themeFill="accent4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5" w:themeTint="9A" w:fill="8eabdb" w:themeFill="accent5" w:themeFillTint="9A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5" w:themeTint="9A" w:sz="32" w:space="0"/>
          <w:bottom w:val="single" w:color="000000" w:themeColor="light1" w:sz="12" w:space="0"/>
        </w:tcBorders>
        <w:shd w:val="clear" w:color="ffffff" w:themeColor="accent5" w:themeTint="9A" w:fill="8eabdb" w:themeFill="accent5" w:themeFillTint="9A"/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1Vert"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Horz"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themeColor="accent6" w:themeTint="98" w:fill="aad08f" w:themeFill="accent6" w:themeFillTint="98"/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tcBorders>
          <w:top w:val="single" w:color="000000" w:themeColor="accent6" w:themeTint="98" w:sz="32" w:space="0"/>
          <w:bottom w:val="single" w:color="000000" w:themeColor="light1" w:sz="12" w:space="0"/>
        </w:tcBorders>
        <w:shd w:val="clear" w:color="ffffff" w:themeColor="accent6" w:themeTint="98" w:fill="aad08f" w:themeFill="accent6" w:themeFillTint="98"/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1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2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3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4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5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  <w:shd w:val="clear" w:color="ffffff"/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themeColor="light1" w:fill="ffffff" w:themeFill="light1"/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6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8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2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5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9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spacing w:after="57"/>
      <w:ind w:left="0" w:right="0" w:firstLine="0"/>
    </w:pPr>
  </w:style>
  <w:style w:type="paragraph" w:styleId="825">
    <w:name w:val="toc 2"/>
    <w:basedOn w:val="835"/>
    <w:next w:val="835"/>
    <w:uiPriority w:val="39"/>
    <w:unhideWhenUsed/>
    <w:pPr>
      <w:spacing w:after="57"/>
      <w:ind w:left="283" w:right="0" w:firstLine="0"/>
    </w:pPr>
  </w:style>
  <w:style w:type="paragraph" w:styleId="826">
    <w:name w:val="toc 3"/>
    <w:basedOn w:val="835"/>
    <w:next w:val="835"/>
    <w:uiPriority w:val="39"/>
    <w:unhideWhenUsed/>
    <w:pPr>
      <w:spacing w:after="57"/>
      <w:ind w:left="567" w:right="0" w:firstLine="0"/>
    </w:pPr>
  </w:style>
  <w:style w:type="paragraph" w:styleId="827">
    <w:name w:val="toc 4"/>
    <w:basedOn w:val="835"/>
    <w:next w:val="835"/>
    <w:uiPriority w:val="39"/>
    <w:unhideWhenUsed/>
    <w:pPr>
      <w:spacing w:after="57"/>
      <w:ind w:left="850" w:right="0" w:firstLine="0"/>
    </w:pPr>
  </w:style>
  <w:style w:type="paragraph" w:styleId="828">
    <w:name w:val="toc 5"/>
    <w:basedOn w:val="835"/>
    <w:next w:val="835"/>
    <w:uiPriority w:val="39"/>
    <w:unhideWhenUsed/>
    <w:pPr>
      <w:spacing w:after="57"/>
      <w:ind w:left="1134" w:right="0" w:firstLine="0"/>
    </w:pPr>
  </w:style>
  <w:style w:type="paragraph" w:styleId="829">
    <w:name w:val="toc 6"/>
    <w:basedOn w:val="835"/>
    <w:next w:val="835"/>
    <w:uiPriority w:val="39"/>
    <w:unhideWhenUsed/>
    <w:pPr>
      <w:spacing w:after="57"/>
      <w:ind w:left="1417" w:right="0" w:firstLine="0"/>
    </w:pPr>
  </w:style>
  <w:style w:type="paragraph" w:styleId="830">
    <w:name w:val="toc 7"/>
    <w:basedOn w:val="835"/>
    <w:next w:val="835"/>
    <w:uiPriority w:val="39"/>
    <w:unhideWhenUsed/>
    <w:pPr>
      <w:spacing w:after="57"/>
      <w:ind w:left="1701" w:right="0" w:firstLine="0"/>
    </w:pPr>
  </w:style>
  <w:style w:type="paragraph" w:styleId="831">
    <w:name w:val="toc 8"/>
    <w:basedOn w:val="835"/>
    <w:next w:val="835"/>
    <w:uiPriority w:val="39"/>
    <w:unhideWhenUsed/>
    <w:pPr>
      <w:spacing w:after="57"/>
      <w:ind w:left="1984" w:right="0" w:firstLine="0"/>
    </w:pPr>
  </w:style>
  <w:style w:type="paragraph" w:styleId="832">
    <w:name w:val="toc 9"/>
    <w:basedOn w:val="835"/>
    <w:next w:val="835"/>
    <w:uiPriority w:val="39"/>
    <w:unhideWhenUsed/>
    <w:pPr>
      <w:spacing w:after="57"/>
      <w:ind w:left="2268" w:right="0" w:firstLine="0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paragraph" w:styleId="838">
    <w:name w:val="No Spacing"/>
    <w:basedOn w:val="835"/>
    <w:uiPriority w:val="1"/>
    <w:qFormat/>
    <w:pPr>
      <w:spacing w:after="0" w:line="240" w:lineRule="auto"/>
    </w:pPr>
  </w:style>
  <w:style w:type="paragraph" w:styleId="839">
    <w:name w:val="List Paragraph"/>
    <w:basedOn w:val="835"/>
    <w:uiPriority w:val="34"/>
    <w:qFormat/>
    <w:pPr>
      <w:ind w:left="720"/>
      <w:contextualSpacing/>
    </w:pPr>
  </w:style>
  <w:style w:type="character" w:styleId="840" w:default="1">
    <w:name w:val="Default Paragraph Font"/>
    <w:uiPriority w:val="1"/>
    <w:semiHidden/>
    <w:unhideWhenUsed/>
  </w:style>
  <w:style w:type="paragraph" w:styleId="841" w:customStyle="1">
    <w:name w:val="ConsTitle"/>
    <w:pPr>
      <w:keepNext w:val="0"/>
      <w:keepLines w:val="0"/>
      <w:pageBreakBefore w:val="0"/>
      <w:widowControl w:val="off"/>
      <w:suppressLineNumbers w:val="0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spacing w:before="0" w:beforeAutospacing="0" w:after="0" w:afterAutospacing="0" w:line="240" w:lineRule="auto"/>
      <w:ind w:left="0" w:right="0" w:firstLine="0"/>
      <w:contextualSpacing w:val="0"/>
      <w:jc w:val="left"/>
    </w:pPr>
    <w:rPr>
      <w:rFonts w:ascii="Arial" w:hAnsi="Arial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login.consultant.ru/link/?req=doc&amp;base=SPB&amp;n=155532&amp;dst=100037&amp;field=134&amp;date=12.02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ae_tortseva</cp:lastModifiedBy>
  <cp:revision>2</cp:revision>
  <dcterms:modified xsi:type="dcterms:W3CDTF">2026-10-19T07:16:56Z</dcterms:modified>
</cp:coreProperties>
</file>