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7FF" w:rsidRPr="008727FF" w:rsidRDefault="008727FF" w:rsidP="008727FF">
      <w:pPr>
        <w:shd w:val="clear" w:color="auto" w:fill="FFFFFF"/>
        <w:spacing w:before="480" w:after="240" w:line="510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bookmarkStart w:id="0" w:name="_GoBack"/>
      <w:bookmarkEnd w:id="0"/>
      <w:r w:rsidRPr="008727F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ПРОЕКТ</w:t>
      </w:r>
    </w:p>
    <w:p w:rsidR="008727FF" w:rsidRDefault="008727FF" w:rsidP="008727F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1240BB62" wp14:editId="58615DC4">
            <wp:extent cx="786765" cy="882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7FF" w:rsidRPr="00797D6D" w:rsidRDefault="008727FF" w:rsidP="008727FF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 w:rsidRPr="00797D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7D6D">
        <w:rPr>
          <w:rFonts w:ascii="Times New Roman" w:hAnsi="Times New Roman" w:cs="Times New Roman"/>
          <w:b/>
          <w:sz w:val="28"/>
          <w:szCs w:val="20"/>
        </w:rPr>
        <w:t>АДМИНИСТРАЦИЯ ЛЕНИНГРАДСКОЙ ОБЛАСТИ</w:t>
      </w:r>
    </w:p>
    <w:p w:rsidR="008727FF" w:rsidRPr="00797D6D" w:rsidRDefault="008727FF" w:rsidP="008727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D6D">
        <w:rPr>
          <w:rFonts w:ascii="Times New Roman" w:hAnsi="Times New Roman" w:cs="Times New Roman"/>
          <w:b/>
          <w:sz w:val="28"/>
          <w:szCs w:val="28"/>
        </w:rPr>
        <w:t>КОМИТЕТ ПО ОХРАНЕ, КОНТРОЛЮ И РЕГУЛИРОВАНИЮ</w:t>
      </w:r>
      <w:r w:rsidRPr="00797D6D">
        <w:rPr>
          <w:rFonts w:ascii="Times New Roman" w:hAnsi="Times New Roman" w:cs="Times New Roman"/>
          <w:b/>
          <w:sz w:val="28"/>
          <w:szCs w:val="28"/>
        </w:rPr>
        <w:br/>
        <w:t>ИСПОЛЬЗОВАНИЯ ОБЪЕКТОВ ЖИВОТНОГО МИРА</w:t>
      </w:r>
      <w:r w:rsidRPr="00797D6D">
        <w:rPr>
          <w:rFonts w:ascii="Times New Roman" w:hAnsi="Times New Roman" w:cs="Times New Roman"/>
          <w:b/>
          <w:sz w:val="28"/>
          <w:szCs w:val="28"/>
        </w:rPr>
        <w:br/>
        <w:t>ЛЕНИНГРАДСКОЙ ОБЛАСТИ</w:t>
      </w:r>
    </w:p>
    <w:p w:rsidR="008727FF" w:rsidRDefault="008727FF" w:rsidP="008727F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D6D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8727FF" w:rsidRPr="001522E8" w:rsidRDefault="008727FF" w:rsidP="008727FF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от «___»  ______________ 2026 года  № ___</w:t>
      </w:r>
    </w:p>
    <w:p w:rsidR="008727FF" w:rsidRPr="008727FF" w:rsidRDefault="008727FF" w:rsidP="008727F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8727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внесении изменений в приказ комитета по охране, контролю и регулированию использования объектов животного мира Ленинградской области от 28 октября 2026 года № 14 «Об утверждении единого порядка составления, утверждения и ведения бюджетных смет комитета по охране, контролю и регулированию использования объектов животного мира Ленинградской области и государственного казенного учреждения, подведомственного комитету по охране, контролю и регулированию использования объектов животного мира</w:t>
      </w:r>
      <w:proofErr w:type="gramEnd"/>
      <w:r w:rsidRPr="008727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Ленинградской области, и о признании </w:t>
      </w:r>
      <w:proofErr w:type="gramStart"/>
      <w:r w:rsidRPr="008727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утратившими</w:t>
      </w:r>
      <w:proofErr w:type="gramEnd"/>
      <w:r w:rsidRPr="008727F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силу отдельных приказов комитета по охране, контролю и регулированию использования объектов животного мира Ленинградской области»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соответствии со статьями 158, 161, 162, 221 Бюджетного кодекса Российской Федерации, Общими требованиями к порядку составления, утверждения и ведения бюджетных смет казенных учреждений, утвержденными приказом Министерства финансов Российской Федерации от 14 февраля 2018 г. № 26н (в редакции приказа Минфина России от 24 апреля 2026 г. № 54н), приказываю:</w:t>
      </w:r>
    </w:p>
    <w:p w:rsidR="008727FF" w:rsidRP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 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Внести в приказ комитета по охране, контролю и регулированию использования объектов животного мира Ленинградской области от 28 октября 2026 года № 14 «Об утверждении единого порядка составления, утверждения и ведения бюджетных смет комитета по охране, контролю и регулированию использования объектов животного мира Ленинградской области и государственного казенного учреждения, подведомственного комитету по охране, контролю и регулированию использования объектов животного мира Ленинградской области</w:t>
      </w:r>
      <w:proofErr w:type="gramEnd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 о признании 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утратившими</w:t>
      </w:r>
      <w:proofErr w:type="gramEnd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силу </w:t>
      </w: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отдельных приказов комитета по охране, контролю и регулированию использования объектов животного мира Ленинградской области» (далее — приказ № 14) следующие изменения: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1.1. 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пункте 1.2 Единого порядка составления, утверждения и ведения бюджетных смет комитета по охране, контролю и регулированию использования объектов животного мира Ленинградской области и государственного казенного учреждения, подведомственного комитету по охране, контролю и регулированию использования объектов животного мир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Ленинградской области (далее -</w:t>
      </w: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Порядок), после слов «(в редакции приказа Минфина России от 24 апреля 2026 г. № 54н)» дополнить словами «, и принимается в</w:t>
      </w:r>
      <w:proofErr w:type="gramEnd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форме единого документа (пункт 2 Общих требований)».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 Пункт 2.2 Порядка изложить в следующей редакции: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«2.2. Показатели сметы формируются в разрезе 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кодов классификации расходов бюджетов бюджетной классификации Российской Федерации</w:t>
      </w:r>
      <w:proofErr w:type="gramEnd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детализацией по кодам подгрупп и (или) элементов видов расходов классификации расходов бюджетов. 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Порядком ведения сметы может быть предусмотрена дополнительная детализация показателей сметы по установленным Министерством финансов Российской Федерации кодам статей (подстатей) групп (статей) классификации операций сектора государственного управления (кодам аналитических показателей) в пределах доведенных лимитов бюджетных обязательств.».</w:t>
      </w:r>
      <w:proofErr w:type="gramEnd"/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 Пункт 3.1 Порядка изложить в следующей редакции: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«3.1. Смета комитета подписывается руководителем комитета (или иным уполномоченным им лицом) и исполнителем и утверждается руководителем комитета (или иным уполномоченным им лицом) не позднее десяти рабочих дней со дня доведения лимитов бюджетных обязательств.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Утвержденная смета комитета остается в комитете (в отделе бухгалтерского учета и материально-технического обеспечения)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.»</w:t>
      </w:r>
      <w:proofErr w:type="gramEnd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1.4. Пункт 3.2 Порядка изложить в следующей редакции: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«3.2. Смета учреждения подписывается руководителем учреждения (или иным уполномоченным им лицом) и исполнителем и утверждается руководителем комитета (или иным уполномоченным им лицом) не позднее десяти рабочих дней со дня доведения учреждению лимитов бюджетных обязательств.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Утвержденная смета учреждения направляется учреждением главному распорядителю бюджетных средств (комитету) не позднее одного рабочего дня после утверждения.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Утвержденная смета учреждения остается в комитете (в отделе бухгалтерского учета и материально-технического обеспечения), другой экземпляр утвержденной сметы возвращается в учреждение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.».</w:t>
      </w:r>
      <w:proofErr w:type="gramEnd"/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1.5. В пункте 3.3 Порядка слова «Повторное утверждение сметы осуществляется в соответствии с требованиями пункта 3.2 настоящего Порядка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.» </w:t>
      </w:r>
      <w:proofErr w:type="gramEnd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заменить словами «Повторное утверждение сметы осуществляется в соответствии с требованиями пункта 3.2 настоящего Порядка в срок, не превышающий десяти рабочих дней со дня доведения лимитов бюджетных обязательств.».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1.6. Пункт 4.2 Порядка дополнить абзацем следующего содержания: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«-</w:t>
      </w: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изменяющих</w:t>
      </w:r>
      <w:proofErr w:type="gramEnd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иные показатели, предусмотренные Порядком ведения сметы.».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1.7. Пункт 4.5 Порядка изложить в следующей редакции: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«4.5. Утверждение изменений в показатели сметы осуществляется в сроки, предусмотренные пунктами 3.1–3.2 настоящего Порядка, но не позднее десяти рабочих дней со дня доведения лимитов бюджетных обязательств, в случаях внесения изменений в смету,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установленных абзацами вторым -</w:t>
      </w: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четвертым пункта 4.2 настоящего Порядка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.».</w:t>
      </w:r>
      <w:proofErr w:type="gramEnd"/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1.8. Пункт 4.6 Порядка изложить в следующей редакции: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«4.6. Внесение изменений в смету осуществляется в следующем порядке: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для сметы комитета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изменения в смету подписываются исполнителем и утверждаются руководителем комитета (или иным уполномоченным им лицом) в срок, не превышающий десяти рабочих дней со дня доведения лимитов бюджетных обязательств;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для сметы учреждения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изменения в смету подписываются руководителем учреждения и утверждаются руководителем комитета (или иным уполномоченным им лицом) в срок, не превышающий десяти рабочих дней со дня доведения лимитов бюджетных обязательств.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Изменения показателей обоснований (расчетов) плановых сметных показателей подписываются исполнителем (главным бухгалтером) и хранятся в комитете (учреждении). Утверждения в качестве отдельного документа такие изменения не требуют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.».</w:t>
      </w:r>
      <w:proofErr w:type="gramEnd"/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1.9. Дополнить Порядок пунктом 4.8 следующего содержания:</w:t>
      </w:r>
    </w:p>
    <w:p w:rsidR="008727FF" w:rsidRDefault="008727FF" w:rsidP="008727F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«4.8. Изменения в смету направляются учреждением главному распорядителю бюджетных средств (комитету) не позднее одного рабочего дня после утверждения изменений в смету</w:t>
      </w: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.».</w:t>
      </w:r>
      <w:proofErr w:type="gramEnd"/>
    </w:p>
    <w:p w:rsidR="008727FF" w:rsidRDefault="008727FF" w:rsidP="008727FF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after="24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Настоящий приказ применяется при составлении бюджетных смет (проектов бюджетных смет), начиная с бюджетных смет (проектов бюджетных смет) на 2027 год и плановый период 2028 и 2029 годов.</w:t>
      </w:r>
    </w:p>
    <w:p w:rsidR="008727FF" w:rsidRDefault="008727FF" w:rsidP="008727FF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240" w:after="24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Контроль за</w:t>
      </w:r>
      <w:proofErr w:type="gramEnd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8727FF" w:rsidRPr="008727FF" w:rsidRDefault="008727FF" w:rsidP="008727FF">
      <w:pPr>
        <w:shd w:val="clear" w:color="auto" w:fill="FFFFFF"/>
        <w:tabs>
          <w:tab w:val="num" w:pos="993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727FF" w:rsidRPr="008727FF" w:rsidRDefault="008727FF" w:rsidP="008727F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Председатель комитета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                                                          </w:t>
      </w:r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Г.Г. </w:t>
      </w:r>
      <w:proofErr w:type="spellStart"/>
      <w:r w:rsidRPr="008727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Колготин</w:t>
      </w:r>
      <w:proofErr w:type="spellEnd"/>
    </w:p>
    <w:p w:rsidR="007F2900" w:rsidRPr="008727FF" w:rsidRDefault="007F2900" w:rsidP="008727F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F2900" w:rsidRPr="00872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35359"/>
    <w:multiLevelType w:val="multilevel"/>
    <w:tmpl w:val="8B024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C44087"/>
    <w:multiLevelType w:val="multilevel"/>
    <w:tmpl w:val="5EB48B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7FF"/>
    <w:rsid w:val="007F2900"/>
    <w:rsid w:val="008727FF"/>
    <w:rsid w:val="00AF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7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2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7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7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2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7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6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Климшина Ирина Николаевна</dc:creator>
  <cp:lastModifiedBy>Василиса Ивановна ТИМОФЕЕВА</cp:lastModifiedBy>
  <cp:revision>2</cp:revision>
  <dcterms:created xsi:type="dcterms:W3CDTF">2026-11-03T15:12:00Z</dcterms:created>
  <dcterms:modified xsi:type="dcterms:W3CDTF">2026-11-03T15:12:00Z</dcterms:modified>
</cp:coreProperties>
</file>