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numbering.xml" ContentType="application/vnd.openxmlformats-officedocument.wordprocessingml.numbering+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comments.xml" ContentType="application/vnd.openxmlformats-officedocument.wordprocessingml.comments+xml"/>
  <Override PartName="/word/webSettings.xml" ContentType="application/vnd.openxmlformats-officedocument.wordprocessingml.webSettings+xml"/>
  <Override PartName="/word/settings.xml" ContentType="application/vnd.openxmlformats-officedocument.wordprocessingml.settings+xml"/>
  <Override PartName="/word/commentsExtensible.xml" ContentType="application/vnd.openxmlformats-officedocument.wordprocessingml.commentsExtensible+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04"/>
        <w:jc w:val="left"/>
        <w:tabs>
          <w:tab w:val="left" w:pos="7958" w:leader="none"/>
        </w:tabs>
        <w:rPr>
          <w:szCs w:val="28"/>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2885440</wp:posOffset>
                </wp:positionH>
                <wp:positionV relativeFrom="paragraph">
                  <wp:posOffset>0</wp:posOffset>
                </wp:positionV>
                <wp:extent cx="586105" cy="753110"/>
                <wp:effectExtent l="0" t="0" r="0" b="0"/>
                <wp:wrapSquare wrapText="bothSides"/>
                <wp:docPr id="1" name="Рисунок 2" descr="Герб ЛО чёрно-бел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95462" name="Picture 2" descr="Герб ЛО чёрно-белый"/>
                        <pic:cNvPicPr>
                          <a:picLocks noChangeAspect="1"/>
                        </pic:cNvPicPr>
                        <pic:nvPr/>
                      </pic:nvPicPr>
                      <pic:blipFill>
                        <a:blip r:embed="rId10"/>
                        <a:stretch/>
                      </pic:blipFill>
                      <pic:spPr bwMode="auto">
                        <a:xfrm>
                          <a:off x="0" y="0"/>
                          <a:ext cx="586103" cy="753108"/>
                        </a:xfrm>
                        <a:prstGeom prst="rect">
                          <a:avLst/>
                        </a:prstGeom>
                        <a:noFill/>
                        <a:ln>
                          <a:noFill/>
                          <a:round/>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text;margin-left:227.20pt;mso-position-horizontal:absolute;mso-position-vertical-relative:text;margin-top:0.00pt;mso-position-vertical:absolute;width:46.15pt;height:59.30pt;mso-wrap-distance-left:9.00pt;mso-wrap-distance-top:0.00pt;mso-wrap-distance-right:9.00pt;mso-wrap-distance-bottom:0.00pt;" stroked="f">
                <v:path textboxrect="0,0,0,0"/>
                <w10:wrap type="square"/>
                <v:imagedata r:id="rId10" o:title=""/>
              </v:shape>
            </w:pict>
          </mc:Fallback>
        </mc:AlternateContent>
      </w:r>
      <w:r>
        <w:rPr>
          <w:b/>
          <w:szCs w:val="28"/>
        </w:rPr>
        <w:tab/>
      </w:r>
      <w:r>
        <w:rPr>
          <w:szCs w:val="28"/>
        </w:rPr>
        <w:t xml:space="preserve">ПРОЕКТ</w:t>
      </w:r>
      <w:r>
        <w:rPr>
          <w:szCs w:val="28"/>
        </w:rPr>
      </w:r>
      <w:r>
        <w:rPr>
          <w:szCs w:val="28"/>
        </w:rPr>
      </w:r>
    </w:p>
    <w:p>
      <w:pPr>
        <w:pStyle w:val="904"/>
        <w:ind w:firstLine="851"/>
        <w:jc w:val="center"/>
        <w:rPr>
          <w:b/>
          <w:bCs/>
        </w:rPr>
      </w:pPr>
      <w:r>
        <w:rPr>
          <w:b/>
          <w:bCs/>
        </w:rPr>
      </w:r>
      <w:r>
        <w:rPr>
          <w:b/>
          <w:bCs/>
        </w:rPr>
      </w:r>
      <w:r>
        <w:rPr>
          <w:b/>
          <w:bCs/>
        </w:rPr>
      </w:r>
    </w:p>
    <w:p>
      <w:r/>
      <w:r/>
    </w:p>
    <w:p>
      <w:pPr>
        <w:pStyle w:val="904"/>
        <w:ind w:firstLine="851"/>
        <w:jc w:val="center"/>
        <w:rPr>
          <w:b/>
          <w:bCs/>
        </w:rPr>
      </w:pPr>
      <w:r>
        <w:rPr>
          <w:b/>
          <w:bCs/>
        </w:rPr>
      </w:r>
      <w:r>
        <w:rPr>
          <w:b/>
          <w:bCs/>
        </w:rPr>
      </w:r>
      <w:r>
        <w:rPr>
          <w:b/>
          <w:bCs/>
        </w:rPr>
      </w:r>
    </w:p>
    <w:p>
      <w:pPr>
        <w:pStyle w:val="904"/>
        <w:jc w:val="left"/>
        <w:rPr>
          <w:b/>
          <w:bCs/>
        </w:rPr>
      </w:pPr>
      <w:r>
        <w:rPr>
          <w:b/>
          <w:bCs/>
        </w:rPr>
      </w:r>
      <w:r>
        <w:rPr>
          <w:b/>
          <w:bCs/>
        </w:rPr>
      </w:r>
      <w:r>
        <w:rPr>
          <w:b/>
          <w:bCs/>
        </w:rPr>
      </w:r>
    </w:p>
    <w:p>
      <w:pPr>
        <w:pStyle w:val="904"/>
        <w:ind w:firstLine="851"/>
        <w:jc w:val="left"/>
      </w:pPr>
      <w:r>
        <w:rPr>
          <w:b/>
          <w:szCs w:val="28"/>
        </w:rPr>
        <w:t xml:space="preserve">                                                    КОМИТЕТ </w:t>
      </w:r>
      <w:r/>
    </w:p>
    <w:p>
      <w:pPr>
        <w:pStyle w:val="904"/>
        <w:ind w:firstLine="851"/>
        <w:jc w:val="center"/>
      </w:pPr>
      <w:r>
        <w:rPr>
          <w:b/>
          <w:szCs w:val="28"/>
        </w:rPr>
        <w:t xml:space="preserve">ОБЩЕСТВЕННЫХ КОММУНИКАЦИЙ </w:t>
      </w:r>
      <w:r/>
    </w:p>
    <w:p>
      <w:pPr>
        <w:pStyle w:val="904"/>
        <w:ind w:firstLine="851"/>
        <w:jc w:val="center"/>
        <w:rPr>
          <w:b/>
          <w:szCs w:val="28"/>
        </w:rPr>
      </w:pPr>
      <w:r>
        <w:rPr>
          <w:b/>
          <w:szCs w:val="28"/>
        </w:rPr>
        <w:t xml:space="preserve">ЛЕНИНГРАДСКОЙ ОБЛАСТИ</w:t>
      </w:r>
      <w:r>
        <w:rPr>
          <w:b/>
          <w:szCs w:val="28"/>
        </w:rPr>
      </w:r>
      <w:r>
        <w:rPr>
          <w:b/>
          <w:szCs w:val="28"/>
        </w:rPr>
      </w:r>
    </w:p>
    <w:p>
      <w:pPr>
        <w:ind w:firstLine="851"/>
        <w:jc w:val="center"/>
        <w:rPr>
          <w:b/>
          <w:sz w:val="28"/>
          <w:szCs w:val="28"/>
        </w:rPr>
      </w:pPr>
      <w:r>
        <w:rPr>
          <w:b/>
          <w:sz w:val="28"/>
          <w:szCs w:val="28"/>
        </w:rPr>
      </w:r>
      <w:r>
        <w:rPr>
          <w:b/>
          <w:sz w:val="28"/>
          <w:szCs w:val="28"/>
        </w:rPr>
      </w:r>
      <w:r>
        <w:rPr>
          <w:b/>
          <w:sz w:val="28"/>
          <w:szCs w:val="28"/>
        </w:rPr>
      </w:r>
    </w:p>
    <w:p>
      <w:pPr>
        <w:ind w:firstLine="851"/>
        <w:rPr>
          <w:b/>
          <w:sz w:val="28"/>
          <w:szCs w:val="28"/>
        </w:rPr>
      </w:pPr>
      <w:r>
        <w:rPr>
          <w:b/>
          <w:sz w:val="28"/>
          <w:szCs w:val="28"/>
        </w:rPr>
        <w:t xml:space="preserve">                                                      ПРИКАЗ</w:t>
      </w:r>
      <w:r>
        <w:rPr>
          <w:b/>
          <w:sz w:val="28"/>
          <w:szCs w:val="28"/>
        </w:rPr>
      </w:r>
      <w:r>
        <w:rPr>
          <w:b/>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t xml:space="preserve">     от «____» ___________ 2026 года </w:t>
      </w:r>
      <w:r>
        <w:rPr>
          <w:sz w:val="28"/>
          <w:szCs w:val="28"/>
        </w:rPr>
        <w:t xml:space="preserve">                                                              № ___</w:t>
      </w:r>
      <w:r>
        <w:rPr>
          <w:sz w:val="28"/>
          <w:szCs w:val="28"/>
        </w:rPr>
      </w:r>
      <w:r>
        <w:rPr>
          <w:sz w:val="28"/>
          <w:szCs w:val="28"/>
        </w:rPr>
      </w:r>
    </w:p>
    <w:p>
      <w:pPr>
        <w:rPr>
          <w:b/>
          <w:sz w:val="28"/>
          <w:szCs w:val="28"/>
        </w:rPr>
      </w:pPr>
      <w:r>
        <w:rPr>
          <w:b/>
          <w:sz w:val="28"/>
          <w:szCs w:val="28"/>
        </w:rPr>
      </w:r>
      <w:r>
        <w:rPr>
          <w:b/>
          <w:sz w:val="28"/>
          <w:szCs w:val="28"/>
        </w:rPr>
      </w:r>
      <w:r>
        <w:rPr>
          <w:b/>
          <w:sz w:val="28"/>
          <w:szCs w:val="28"/>
        </w:rPr>
      </w:r>
    </w:p>
    <w:p>
      <w:pPr>
        <w:jc w:val="center"/>
        <w:rPr>
          <w:b/>
          <w:sz w:val="28"/>
          <w:szCs w:val="28"/>
        </w:rPr>
      </w:pPr>
      <w:r/>
      <w:commentRangeStart w:id="0"/>
      <w:r/>
      <w:commentRangeStart w:id="1"/>
      <w:commentRangeStart w:id="2"/>
      <w:commentRangeStart w:id="3"/>
      <w:r>
        <w:rPr>
          <w:b/>
          <w:sz w:val="28"/>
          <w:szCs w:val="28"/>
        </w:rPr>
        <w:t xml:space="preserve">Об утверждении </w:t>
      </w:r>
      <w:commentRangeEnd w:id="0"/>
      <w:r>
        <w:commentReference w:id="0"/>
      </w:r>
      <w:r/>
      <w:commentRangeEnd w:id="1"/>
      <w:commentRangeEnd w:id="2"/>
      <w:commentRangeEnd w:id="3"/>
      <w:r>
        <w:commentReference w:id="1"/>
        <w:commentReference w:id="2"/>
        <w:commentReference w:id="3"/>
      </w:r>
      <w:r>
        <w:rPr>
          <w:b/>
          <w:sz w:val="28"/>
          <w:szCs w:val="28"/>
        </w:rPr>
        <w:t xml:space="preserve">организационно-распорядительных документов</w:t>
      </w:r>
      <w:r>
        <w:rPr>
          <w:b/>
          <w:sz w:val="28"/>
          <w:szCs w:val="28"/>
        </w:rPr>
      </w:r>
      <w:r>
        <w:rPr>
          <w:b/>
          <w:sz w:val="28"/>
          <w:szCs w:val="28"/>
        </w:rPr>
      </w:r>
    </w:p>
    <w:p>
      <w:pPr>
        <w:jc w:val="center"/>
        <w:rPr>
          <w:b/>
          <w:sz w:val="28"/>
          <w:szCs w:val="28"/>
        </w:rPr>
      </w:pPr>
      <w:r>
        <w:rPr>
          <w:b/>
          <w:sz w:val="28"/>
          <w:szCs w:val="28"/>
        </w:rPr>
        <w:t xml:space="preserve">Комитета общественных коммуникаций Ленинградской области</w:t>
      </w:r>
      <w:r>
        <w:rPr>
          <w:b/>
          <w:sz w:val="28"/>
          <w:szCs w:val="28"/>
        </w:rPr>
      </w:r>
      <w:r>
        <w:rPr>
          <w:b/>
          <w:sz w:val="28"/>
          <w:szCs w:val="28"/>
        </w:rPr>
      </w:r>
    </w:p>
    <w:p>
      <w:pPr>
        <w:jc w:val="center"/>
        <w:rPr>
          <w:b/>
          <w:sz w:val="28"/>
          <w:szCs w:val="28"/>
        </w:rPr>
      </w:pPr>
      <w:r>
        <w:rPr>
          <w:b/>
          <w:sz w:val="28"/>
          <w:szCs w:val="28"/>
        </w:rPr>
        <w:t xml:space="preserve">как оператора персональных данных</w:t>
      </w:r>
      <w:r>
        <w:rPr>
          <w:b/>
          <w:sz w:val="28"/>
          <w:szCs w:val="28"/>
        </w:rPr>
      </w:r>
      <w:r>
        <w:rPr>
          <w:b/>
          <w:sz w:val="28"/>
          <w:szCs w:val="28"/>
        </w:rPr>
      </w:r>
    </w:p>
    <w:p>
      <w:pPr>
        <w:jc w:val="center"/>
        <w:rPr>
          <w:b/>
          <w:sz w:val="28"/>
          <w:szCs w:val="28"/>
        </w:rPr>
      </w:pPr>
      <w:r>
        <w:rPr>
          <w:b/>
          <w:sz w:val="28"/>
          <w:szCs w:val="28"/>
        </w:rPr>
      </w:r>
      <w:r>
        <w:rPr>
          <w:b/>
          <w:sz w:val="28"/>
          <w:szCs w:val="28"/>
        </w:rPr>
      </w:r>
      <w:r>
        <w:rPr>
          <w:b/>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w:t>
      </w:r>
      <w:r>
        <w:rPr>
          <w:rFonts w:ascii="Times New Roman" w:hAnsi="Times New Roman" w:cs="Times New Roman"/>
          <w:sz w:val="28"/>
          <w:szCs w:val="28"/>
        </w:rPr>
        <w:t xml:space="preserve">коном от 27 июля 2006 № 152-ФЗ «О персональных данных», постановлением Правительства Российской Федерации от 15 сентября 2008 года № 687 «Об утверждении Положения об особенностях обработки персональных данных, осуществляемой без использования средств автом</w:t>
      </w:r>
      <w:r>
        <w:rPr>
          <w:rFonts w:ascii="Times New Roman" w:hAnsi="Times New Roman" w:cs="Times New Roman"/>
          <w:sz w:val="28"/>
          <w:szCs w:val="28"/>
        </w:rPr>
        <w:t xml:space="preserve">атизации»,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w:t>
      </w:r>
      <w:r>
        <w:rPr>
          <w:rFonts w:ascii="Times New Roman" w:hAnsi="Times New Roman" w:cs="Times New Roman"/>
          <w:sz w:val="28"/>
          <w:szCs w:val="28"/>
        </w:rPr>
        <w:t xml:space="preserve">нормативными правовыми актами, операторами, являющимися государственными или муниципальными органами», постановлением Правительства Ленинградской области от 11 сентября 2015 года № 358 «Об утверждении типовых организационно-распорядительных документов опер</w:t>
      </w:r>
      <w:r>
        <w:rPr>
          <w:rFonts w:ascii="Times New Roman" w:hAnsi="Times New Roman" w:cs="Times New Roman"/>
          <w:sz w:val="28"/>
          <w:szCs w:val="28"/>
        </w:rPr>
        <w:t xml:space="preserve">аторов персональных данных» приказываю:</w:t>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tabs>
          <w:tab w:val="left" w:pos="850" w:leader="none"/>
        </w:tabs>
        <w:rPr>
          <w:rFonts w:ascii="Times New Roman" w:hAnsi="Times New Roman" w:cs="Times New Roman"/>
          <w:sz w:val="28"/>
          <w:szCs w:val="28"/>
        </w:rPr>
      </w:pPr>
      <w:r>
        <w:rPr>
          <w:rFonts w:ascii="Times New Roman" w:hAnsi="Times New Roman" w:cs="Times New Roman"/>
          <w:sz w:val="28"/>
          <w:szCs w:val="28"/>
        </w:rPr>
        <w:t xml:space="preserve">1. Утвердить:</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tabs>
          <w:tab w:val="left" w:pos="850" w:leader="none"/>
        </w:tabs>
        <w:rPr>
          <w:rFonts w:ascii="Times New Roman" w:hAnsi="Times New Roman" w:cs="Times New Roman"/>
          <w:sz w:val="28"/>
          <w:szCs w:val="28"/>
        </w:rPr>
      </w:pPr>
      <w:r>
        <w:rPr>
          <w:rFonts w:ascii="Times New Roman" w:hAnsi="Times New Roman" w:cs="Times New Roman"/>
          <w:sz w:val="28"/>
          <w:szCs w:val="28"/>
        </w:rPr>
        <w:t xml:space="preserve">1.1 Правила обработки персональных данных в Комитете общественных коммуникаций Ленинградской области (далее – Комитет) согласно приложению 1 к настоящему приказу.</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1.2. Правила рассмотрения запросов субъектов персональных данных или их представителей в Комитете согласно приложению 2 к настоящему приказу.</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1.3. Правила осуществления внутреннего контроля соответствия обработки персональных данных Федеральному закону от </w:t>
      </w:r>
      <w:r>
        <w:rPr>
          <w:rFonts w:ascii="Times New Roman" w:hAnsi="Times New Roman" w:cs="Times New Roman"/>
          <w:sz w:val="28"/>
          <w:szCs w:val="28"/>
        </w:rPr>
        <w:t xml:space="preserve">27.07.2006 года № 152-ФЗ «О персональных данных» и принятым в соответствии с ним нормативным правовым актам, требованиям к защите персональных данных, правовым актам Комитета  согласно приложению 3 к настоящему приказу.</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1.4. Перечень персональных данных, о</w:t>
      </w:r>
      <w:r>
        <w:rPr>
          <w:rFonts w:ascii="Times New Roman" w:hAnsi="Times New Roman" w:cs="Times New Roman"/>
          <w:sz w:val="28"/>
          <w:szCs w:val="28"/>
        </w:rPr>
        <w:t xml:space="preserve">брабатываемых в Комитете в связи с реализацией служебных или трудовых отношений, а также при проведении конкурсного отбора при получении гранта Губернатора Ленинградской области согласно приложению 4 к настоящему приказу.</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highlight w:val="white"/>
        </w:rPr>
        <w:t xml:space="preserve">1.5.</w:t>
      </w:r>
      <w:r>
        <w:rPr>
          <w:rFonts w:ascii="Times New Roman" w:hAnsi="Times New Roman" w:cs="Times New Roman"/>
          <w:sz w:val="28"/>
          <w:szCs w:val="28"/>
        </w:rPr>
        <w:t xml:space="preserve"> Перечень должностей в Комитет</w:t>
      </w:r>
      <w:r>
        <w:rPr>
          <w:rFonts w:ascii="Times New Roman" w:hAnsi="Times New Roman" w:cs="Times New Roman"/>
          <w:sz w:val="28"/>
          <w:szCs w:val="28"/>
        </w:rPr>
        <w:t xml:space="preserve">е, замещение которых предусматривает осуществление обработки персональных данных либо осуществление доступа к </w:t>
      </w:r>
      <w:r>
        <w:rPr>
          <w:rFonts w:ascii="Times New Roman" w:hAnsi="Times New Roman" w:cs="Times New Roman"/>
          <w:sz w:val="28"/>
          <w:szCs w:val="28"/>
        </w:rPr>
        <w:t xml:space="preserve">персональным данным, согласно приложению 5.</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1.6.  Обязательство работника в Комитете, непосредственно осуществляющего обработку персональных данных,</w:t>
      </w:r>
      <w:r>
        <w:rPr>
          <w:rFonts w:ascii="Times New Roman" w:hAnsi="Times New Roman" w:cs="Times New Roman"/>
          <w:sz w:val="28"/>
          <w:szCs w:val="28"/>
        </w:rPr>
        <w:t xml:space="preserve"> прекратить обработку персональных данных, ставших известными ему в связи с исполнением должностных обязанностей, в случае расторжения с ним служебного контракта согласно приложению 6 к настоящему приказу. </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1.7.</w:t>
      </w:r>
      <w:r>
        <w:rPr>
          <w:rFonts w:ascii="Times New Roman" w:hAnsi="Times New Roman" w:cs="Times New Roman"/>
          <w:sz w:val="28"/>
          <w:szCs w:val="28"/>
        </w:rPr>
        <w:tab/>
        <w:t xml:space="preserve"> Форму согласия на обработку персональных да</w:t>
      </w:r>
      <w:r>
        <w:rPr>
          <w:rFonts w:ascii="Times New Roman" w:hAnsi="Times New Roman" w:cs="Times New Roman"/>
          <w:sz w:val="28"/>
          <w:szCs w:val="28"/>
        </w:rPr>
        <w:t xml:space="preserve">нных субъектов персональных данных, а также разъяснения субъекту персональных данных юридических последствий отказа предоставить свои персональные данные согласно приложению 7 к настоящему приказу.</w:t>
      </w:r>
      <w:r>
        <w:rPr>
          <w:rFonts w:ascii="Times New Roman" w:hAnsi="Times New Roman" w:cs="Times New Roman"/>
          <w:sz w:val="28"/>
          <w:szCs w:val="28"/>
        </w:rPr>
      </w:r>
      <w:r>
        <w:rPr>
          <w:rFonts w:ascii="Times New Roman" w:hAnsi="Times New Roman" w:cs="Times New Roman"/>
          <w:sz w:val="28"/>
          <w:szCs w:val="28"/>
        </w:rPr>
      </w:r>
    </w:p>
    <w:p>
      <w:pPr>
        <w:ind w:firstLine="851"/>
        <w:jc w:val="both"/>
        <w:tabs>
          <w:tab w:val="left" w:pos="10206" w:leader="none"/>
        </w:tabs>
        <w:rPr>
          <w:sz w:val="28"/>
          <w:szCs w:val="28"/>
        </w:rPr>
      </w:pPr>
      <w:r>
        <w:rPr>
          <w:sz w:val="28"/>
          <w:szCs w:val="28"/>
        </w:rPr>
        <w:t xml:space="preserve">2. Ответственными за организацию обработки персональных данных в Комитете общественных коммуникаций Ленинградской области назначить:</w:t>
      </w:r>
      <w:r>
        <w:rPr>
          <w:sz w:val="28"/>
          <w:szCs w:val="28"/>
        </w:rPr>
      </w:r>
      <w:r>
        <w:rPr>
          <w:sz w:val="28"/>
          <w:szCs w:val="28"/>
        </w:rPr>
      </w:r>
    </w:p>
    <w:p>
      <w:pPr>
        <w:ind w:firstLine="851"/>
        <w:jc w:val="both"/>
        <w:tabs>
          <w:tab w:val="left" w:pos="10206" w:leader="none"/>
        </w:tabs>
        <w:rPr>
          <w:sz w:val="28"/>
          <w:szCs w:val="28"/>
        </w:rPr>
      </w:pPr>
      <w:r>
        <w:rPr>
          <w:sz w:val="28"/>
          <w:szCs w:val="28"/>
        </w:rPr>
        <w:t xml:space="preserve">      Заместителя председателя Комитета </w:t>
      </w:r>
      <w:r>
        <w:rPr>
          <w:sz w:val="28"/>
          <w:szCs w:val="28"/>
        </w:rPr>
        <w:t xml:space="preserve">общественных коммуникаций Ленинградской области.</w:t>
      </w:r>
      <w:r>
        <w:rPr>
          <w:sz w:val="28"/>
          <w:szCs w:val="28"/>
        </w:rPr>
      </w:r>
      <w:r>
        <w:rPr>
          <w:sz w:val="28"/>
          <w:szCs w:val="28"/>
        </w:rPr>
      </w:r>
    </w:p>
    <w:p>
      <w:pPr>
        <w:ind w:firstLine="851"/>
        <w:jc w:val="both"/>
        <w:tabs>
          <w:tab w:val="left" w:pos="10206" w:leader="none"/>
        </w:tabs>
        <w:rPr>
          <w:sz w:val="28"/>
          <w:szCs w:val="28"/>
          <w:highlight w:val="white"/>
        </w:rPr>
      </w:pPr>
      <w:r>
        <w:rPr>
          <w:sz w:val="28"/>
          <w:szCs w:val="28"/>
          <w:highlight w:val="none"/>
        </w:rPr>
      </w:r>
      <w:r>
        <w:rPr>
          <w:sz w:val="28"/>
          <w:szCs w:val="28"/>
          <w:highlight w:val="none"/>
        </w:rPr>
      </w:r>
      <w:r>
        <w:rPr>
          <w:sz w:val="28"/>
          <w:szCs w:val="28"/>
          <w:highlight w:val="white"/>
        </w:rPr>
      </w:r>
    </w:p>
    <w:p>
      <w:pPr>
        <w:ind w:firstLine="851"/>
        <w:jc w:val="both"/>
        <w:tabs>
          <w:tab w:val="left" w:pos="10206" w:leader="none"/>
        </w:tabs>
        <w:rPr>
          <w:sz w:val="28"/>
          <w:szCs w:val="28"/>
          <w:highlight w:val="none"/>
        </w:rPr>
      </w:pPr>
      <w:r>
        <w:rPr>
          <w:sz w:val="28"/>
          <w:szCs w:val="28"/>
        </w:rPr>
        <w:t xml:space="preserve">3.   </w:t>
      </w:r>
      <w:r>
        <w:rPr>
          <w:sz w:val="28"/>
          <w:szCs w:val="28"/>
          <w:highlight w:val="white"/>
        </w:rPr>
        <w:t xml:space="preserve">Контроль за исполнением настоящего приказа оставляю за собой.</w:t>
      </w:r>
      <w:r>
        <w:rPr>
          <w:sz w:val="28"/>
          <w:szCs w:val="28"/>
          <w:highlight w:val="none"/>
        </w:rPr>
      </w:r>
      <w:r>
        <w:rPr>
          <w:sz w:val="28"/>
          <w:szCs w:val="28"/>
          <w:highlight w:val="none"/>
        </w:rPr>
      </w:r>
    </w:p>
    <w:p>
      <w:pPr>
        <w:pStyle w:val="706"/>
        <w:spacing w:before="0" w:after="0"/>
        <w:rPr>
          <w:rFonts w:ascii="Times New Roman" w:hAnsi="Times New Roman"/>
          <w:b w:val="0"/>
          <w:bCs w:val="0"/>
          <w:i w:val="0"/>
        </w:rPr>
      </w:pPr>
      <w:r>
        <w:rPr>
          <w:rFonts w:ascii="Times New Roman" w:hAnsi="Times New Roman"/>
          <w:b w:val="0"/>
          <w:bCs w:val="0"/>
          <w:i w:val="0"/>
        </w:rPr>
      </w:r>
      <w:r>
        <w:rPr>
          <w:rFonts w:ascii="Times New Roman" w:hAnsi="Times New Roman"/>
          <w:b w:val="0"/>
          <w:bCs w:val="0"/>
          <w:i w:val="0"/>
        </w:rPr>
      </w:r>
      <w:r>
        <w:rPr>
          <w:rFonts w:ascii="Times New Roman" w:hAnsi="Times New Roman"/>
          <w:b w:val="0"/>
          <w:bCs w:val="0"/>
          <w:i w:val="0"/>
        </w:rPr>
      </w:r>
    </w:p>
    <w:p>
      <w:pPr>
        <w:pStyle w:val="706"/>
        <w:spacing w:before="0" w:after="0"/>
        <w:rPr>
          <w:rFonts w:ascii="Times New Roman" w:hAnsi="Times New Roman"/>
          <w:b w:val="0"/>
          <w:bCs w:val="0"/>
          <w:i w:val="0"/>
        </w:rPr>
      </w:pPr>
      <w:r>
        <w:rPr>
          <w:rFonts w:ascii="Times New Roman" w:hAnsi="Times New Roman"/>
          <w:b w:val="0"/>
          <w:bCs w:val="0"/>
          <w:i w:val="0"/>
        </w:rPr>
      </w:r>
      <w:r>
        <w:rPr>
          <w:rFonts w:ascii="Times New Roman" w:hAnsi="Times New Roman"/>
          <w:b w:val="0"/>
          <w:bCs w:val="0"/>
          <w:i w:val="0"/>
        </w:rPr>
      </w:r>
      <w:r>
        <w:rPr>
          <w:rFonts w:ascii="Times New Roman" w:hAnsi="Times New Roman"/>
          <w:b w:val="0"/>
          <w:bCs w:val="0"/>
          <w:i w:val="0"/>
        </w:rPr>
      </w:r>
    </w:p>
    <w:p>
      <w:pPr>
        <w:pStyle w:val="706"/>
        <w:spacing w:before="0" w:after="0"/>
        <w:rPr>
          <w:rFonts w:ascii="Times New Roman" w:hAnsi="Times New Roman"/>
          <w:b w:val="0"/>
          <w:bCs w:val="0"/>
          <w:i w:val="0"/>
        </w:rPr>
      </w:pPr>
      <w:r>
        <w:rPr>
          <w:rFonts w:ascii="Times New Roman" w:hAnsi="Times New Roman"/>
          <w:b w:val="0"/>
          <w:bCs w:val="0"/>
          <w:i w:val="0"/>
        </w:rPr>
      </w:r>
      <w:r>
        <w:rPr>
          <w:rFonts w:ascii="Times New Roman" w:hAnsi="Times New Roman"/>
          <w:b w:val="0"/>
          <w:bCs w:val="0"/>
          <w:i w:val="0"/>
        </w:rPr>
      </w:r>
      <w:r>
        <w:rPr>
          <w:rFonts w:ascii="Times New Roman" w:hAnsi="Times New Roman"/>
          <w:b w:val="0"/>
          <w:bCs w:val="0"/>
          <w:i w:val="0"/>
        </w:rPr>
      </w:r>
    </w:p>
    <w:p>
      <w:pPr>
        <w:pStyle w:val="706"/>
        <w:spacing w:before="0" w:after="0"/>
        <w:rPr>
          <w:rFonts w:ascii="Times New Roman" w:hAnsi="Times New Roman"/>
          <w:b w:val="0"/>
          <w:bCs w:val="0"/>
          <w:i w:val="0"/>
        </w:rPr>
      </w:pPr>
      <w:r>
        <w:rPr>
          <w:rFonts w:ascii="Times New Roman" w:hAnsi="Times New Roman"/>
          <w:b w:val="0"/>
          <w:i w:val="0"/>
        </w:rPr>
        <w:t xml:space="preserve">Председатель комитета</w:t>
      </w:r>
      <w:r>
        <w:rPr>
          <w:rFonts w:ascii="Times New Roman" w:hAnsi="Times New Roman"/>
          <w:b w:val="0"/>
          <w:i w:val="0"/>
        </w:rPr>
        <w:tab/>
      </w:r>
      <w:r>
        <w:rPr>
          <w:rFonts w:ascii="Times New Roman" w:hAnsi="Times New Roman"/>
          <w:b w:val="0"/>
          <w:i w:val="0"/>
        </w:rPr>
        <w:tab/>
      </w:r>
      <w:r>
        <w:rPr>
          <w:rFonts w:ascii="Times New Roman" w:hAnsi="Times New Roman"/>
          <w:b w:val="0"/>
          <w:i w:val="0"/>
        </w:rPr>
        <w:tab/>
      </w:r>
      <w:r>
        <w:rPr>
          <w:rFonts w:ascii="Times New Roman" w:hAnsi="Times New Roman"/>
          <w:b w:val="0"/>
          <w:i w:val="0"/>
        </w:rPr>
        <w:tab/>
      </w:r>
      <w:r>
        <w:rPr>
          <w:rFonts w:ascii="Times New Roman" w:hAnsi="Times New Roman"/>
          <w:b w:val="0"/>
          <w:i w:val="0"/>
        </w:rPr>
        <w:tab/>
      </w:r>
      <w:r>
        <w:rPr>
          <w:rFonts w:ascii="Times New Roman" w:hAnsi="Times New Roman"/>
          <w:b w:val="0"/>
          <w:i w:val="0"/>
        </w:rPr>
        <w:tab/>
      </w:r>
      <w:r>
        <w:rPr>
          <w:rFonts w:ascii="Times New Roman" w:hAnsi="Times New Roman"/>
          <w:b w:val="0"/>
          <w:i w:val="0"/>
        </w:rPr>
        <w:tab/>
      </w:r>
      <w:r>
        <w:rPr>
          <w:rFonts w:ascii="Times New Roman" w:hAnsi="Times New Roman"/>
          <w:b w:val="0"/>
          <w:i w:val="0"/>
        </w:rPr>
        <w:tab/>
        <w:t xml:space="preserve">   </w:t>
      </w:r>
      <w:r>
        <w:rPr>
          <w:rFonts w:ascii="Times New Roman" w:hAnsi="Times New Roman"/>
          <w:b w:val="0"/>
          <w:i w:val="0"/>
        </w:rPr>
        <w:t xml:space="preserve">      Е.Е. Путронен</w:t>
      </w:r>
      <w:r>
        <w:rPr>
          <w:rFonts w:ascii="Times New Roman" w:hAnsi="Times New Roman"/>
          <w:b w:val="0"/>
          <w:bCs w:val="0"/>
          <w:i w:val="0"/>
        </w:rPr>
      </w:r>
      <w:r>
        <w:rPr>
          <w:rFonts w:ascii="Times New Roman" w:hAnsi="Times New Roman"/>
          <w:b w:val="0"/>
          <w:bCs w:val="0"/>
          <w:i w:val="0"/>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lef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highlight w:val="none"/>
          <w:lang w:eastAsia="en-US"/>
        </w:rPr>
      </w:r>
      <w:r>
        <w:rPr>
          <w:sz w:val="28"/>
          <w:szCs w:val="28"/>
          <w:highlight w:val="none"/>
          <w:lang w:eastAsia="en-US"/>
        </w:rPr>
      </w:r>
      <w:r>
        <w:rPr>
          <w:sz w:val="28"/>
          <w:szCs w:val="28"/>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lang w:eastAsia="en-US"/>
        </w:rPr>
        <w:t xml:space="preserve">Приложение 1</w:t>
      </w:r>
      <w:r>
        <w:rPr>
          <w:sz w:val="28"/>
          <w:szCs w:val="28"/>
          <w:highlight w:val="none"/>
          <w:lang w:eastAsia="en-US"/>
        </w:rPr>
      </w:r>
      <w:r>
        <w:rPr>
          <w:sz w:val="28"/>
          <w:szCs w:val="28"/>
          <w:highlight w:val="none"/>
          <w:lang w:eastAsia="en-US"/>
        </w:rPr>
      </w:r>
    </w:p>
    <w:p>
      <w:pPr>
        <w:jc w:val="right"/>
        <w:widowControl w:val="off"/>
        <w:rPr>
          <w:sz w:val="28"/>
          <w:szCs w:val="28"/>
          <w:lang w:eastAsia="en-US"/>
        </w:rPr>
      </w:pPr>
      <w:r>
        <w:rPr>
          <w:sz w:val="28"/>
          <w:szCs w:val="28"/>
          <w:lang w:eastAsia="en-US"/>
        </w:rPr>
        <w:t xml:space="preserve">к приказу Комитета</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общественных коммуникаций</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Ленинградской области</w:t>
      </w:r>
      <w:r>
        <w:rPr>
          <w:sz w:val="28"/>
          <w:szCs w:val="28"/>
          <w:lang w:eastAsia="en-US"/>
        </w:rPr>
      </w:r>
      <w:r>
        <w:rPr>
          <w:sz w:val="28"/>
          <w:szCs w:val="28"/>
          <w:lang w:eastAsia="en-US"/>
        </w:rPr>
      </w:r>
    </w:p>
    <w:p>
      <w:pPr>
        <w:widowControl w:val="off"/>
        <w:rPr>
          <w:sz w:val="28"/>
          <w:szCs w:val="28"/>
          <w:lang w:eastAsia="en-US"/>
        </w:rPr>
      </w:pPr>
      <w:r>
        <w:rPr>
          <w:sz w:val="28"/>
          <w:szCs w:val="28"/>
          <w:lang w:eastAsia="en-US"/>
        </w:rPr>
        <w:t xml:space="preserve">                                                                                                         от «__»________ № ___</w:t>
      </w:r>
      <w:r>
        <w:rPr>
          <w:sz w:val="28"/>
          <w:szCs w:val="28"/>
          <w:lang w:eastAsia="en-US"/>
        </w:rPr>
      </w:r>
      <w:r>
        <w:rPr>
          <w:sz w:val="28"/>
          <w:szCs w:val="28"/>
          <w:lang w:eastAsia="en-US"/>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Правила обработки персональных данных в Комитете общественных коммуникаций Ленинградской области</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rPr>
          <w:sz w:val="28"/>
          <w:szCs w:val="28"/>
        </w:rPr>
      </w:pPr>
      <w:r>
        <w:rPr>
          <w:sz w:val="28"/>
          <w:szCs w:val="28"/>
        </w:rPr>
      </w:r>
      <w:r>
        <w:rPr>
          <w:sz w:val="28"/>
          <w:szCs w:val="28"/>
        </w:rPr>
      </w:r>
      <w:r>
        <w:rPr>
          <w:sz w:val="28"/>
          <w:szCs w:val="28"/>
        </w:rPr>
      </w:r>
    </w:p>
    <w:p>
      <w:pPr>
        <w:ind w:firstLine="709"/>
        <w:jc w:val="both"/>
        <w:widowControl w:val="off"/>
        <w:rPr>
          <w:sz w:val="28"/>
          <w:szCs w:val="28"/>
          <w:highlight w:val="white"/>
        </w:rPr>
      </w:pPr>
      <w:r>
        <w:rPr>
          <w:sz w:val="28"/>
          <w:szCs w:val="28"/>
          <w:highlight w:val="white"/>
        </w:rPr>
        <w:t xml:space="preserve">1. Обработка персональных данных в Комитете общест</w:t>
      </w:r>
      <w:r>
        <w:rPr>
          <w:sz w:val="28"/>
          <w:szCs w:val="28"/>
          <w:highlight w:val="white"/>
        </w:rPr>
        <w:t xml:space="preserve">венных коммуникаций Ленинградской области (далее – Комитет) осуществляется с соблюдением принципов и правил, предусмотренных </w:t>
      </w:r>
      <w:r>
        <w:rPr>
          <w:sz w:val="28"/>
          <w:szCs w:val="28"/>
          <w:highlight w:val="white"/>
        </w:rPr>
        <w:t xml:space="preserve">Федеральным законом от 27.07.2006 № 152-ФЗ «О персональных данных». О</w:t>
      </w:r>
      <w:r>
        <w:rPr>
          <w:sz w:val="28"/>
          <w:szCs w:val="28"/>
          <w:highlight w:val="white"/>
        </w:rPr>
        <w:t xml:space="preserve">бработка персональных данных допускается в случаях предусмотренных статьей 6 указанного закона.</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2. Термины и понятия, используемые в настоящих Правилах, применяются в значениях, определенных в статье 3 Федерального закона от 27.07.2006 № 152-ФЗ «О персональных дан</w:t>
      </w:r>
      <w:r>
        <w:rPr>
          <w:sz w:val="28"/>
          <w:szCs w:val="28"/>
          <w:highlight w:val="white"/>
        </w:rPr>
        <w:t xml:space="preserve">ных».</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3. Комитет не размещает персональные данные субъекта персональных данных в общедоступных источниках без его предварительного согласия.</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4. Осуществление трансграничной передачи персональных данных Комитетом не осуществляется.</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5. Обработка персональных</w:t>
      </w:r>
      <w:r>
        <w:rPr>
          <w:sz w:val="28"/>
          <w:szCs w:val="28"/>
          <w:highlight w:val="white"/>
        </w:rPr>
        <w:t xml:space="preserve"> данных должна ограничиваться достижением конкретных заранее определенных и законных целей.</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Цели обработки персональных данных определяются с учетом полномочий и функций Комитета.</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К персональным данным, обрабатываемым в указанных целях, относятся: персонал</w:t>
      </w:r>
      <w:r>
        <w:rPr>
          <w:sz w:val="28"/>
          <w:szCs w:val="28"/>
          <w:highlight w:val="white"/>
        </w:rPr>
        <w:t xml:space="preserve">ьные данные, указанные в Перечне персональных данных, обрабатываемых в комитете (Приложение № 4 к настоящему приказу).</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Обработка персональных данных в соответствии с указанными целями осуществляется в отношении субъектов персональных данных, являющихся сот</w:t>
      </w:r>
      <w:r>
        <w:rPr>
          <w:sz w:val="28"/>
          <w:szCs w:val="28"/>
          <w:highlight w:val="white"/>
        </w:rPr>
        <w:t xml:space="preserve">рудниками комитета, и (или) субъектов персональных данных, не являющихся сотрудниками комитета.</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w:t>
      </w:r>
      <w:r>
        <w:rPr>
          <w:sz w:val="28"/>
          <w:szCs w:val="28"/>
          <w:highlight w:val="white"/>
        </w:rPr>
        <w:t xml:space="preserve">к целям обработки персональных данных.</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w:t>
      </w:r>
      <w:r>
        <w:rPr>
          <w:sz w:val="28"/>
          <w:szCs w:val="28"/>
          <w:highlight w:val="white"/>
        </w:rPr>
        <w:t xml:space="preserve">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8. Мерами, направленными на выявление и предотвращение нарушений законодательства Российской Федераци</w:t>
      </w:r>
      <w:r>
        <w:rPr>
          <w:sz w:val="28"/>
          <w:szCs w:val="28"/>
          <w:highlight w:val="white"/>
        </w:rPr>
        <w:t xml:space="preserve">и в сфере персональных данных в комитете, являются:</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1</w:t>
      </w:r>
      <w:commentRangeStart w:id="4"/>
      <w:commentRangeStart w:id="5"/>
      <w:commentRangeStart w:id="6"/>
      <w:r>
        <w:rPr>
          <w:sz w:val="28"/>
          <w:szCs w:val="28"/>
          <w:highlight w:val="white"/>
        </w:rPr>
        <w:t xml:space="preserve">) назначение должностного лица, ответственного за организацию обработки </w:t>
      </w:r>
      <w:r>
        <w:rPr>
          <w:sz w:val="28"/>
          <w:szCs w:val="28"/>
          <w:highlight w:val="white"/>
        </w:rPr>
        <w:t xml:space="preserve">персональных данных</w:t>
      </w:r>
      <w:commentRangeEnd w:id="4"/>
      <w:commentRangeEnd w:id="5"/>
      <w:commentRangeEnd w:id="6"/>
      <w:r>
        <w:commentReference w:id="4"/>
        <w:commentReference w:id="5"/>
        <w:commentReference w:id="6"/>
      </w:r>
      <w:r>
        <w:rPr>
          <w:sz w:val="28"/>
          <w:szCs w:val="28"/>
          <w:highlight w:val="white"/>
        </w:rPr>
        <w:t xml:space="preserve">;</w:t>
      </w:r>
      <w:r>
        <w:rPr>
          <w:sz w:val="28"/>
          <w:szCs w:val="28"/>
          <w:highlight w:val="white"/>
        </w:rPr>
      </w:r>
      <w:r>
        <w:rPr>
          <w:sz w:val="28"/>
          <w:szCs w:val="28"/>
          <w:highlight w:val="white"/>
        </w:rPr>
      </w:r>
    </w:p>
    <w:p>
      <w:pPr>
        <w:ind w:firstLine="709"/>
        <w:jc w:val="both"/>
        <w:widowControl w:val="off"/>
        <w:rPr>
          <w:sz w:val="28"/>
          <w:szCs w:val="28"/>
          <w:highlight w:val="none"/>
        </w:rPr>
      </w:pPr>
      <w:r>
        <w:rPr>
          <w:sz w:val="28"/>
          <w:szCs w:val="28"/>
          <w:highlight w:val="white"/>
        </w:rPr>
        <w:t xml:space="preserve">2) издание и/или актуализация документов, определяющих политику в отношении обработки персональных данны</w:t>
      </w:r>
      <w:r>
        <w:rPr>
          <w:sz w:val="28"/>
          <w:szCs w:val="28"/>
          <w:highlight w:val="white"/>
        </w:rPr>
        <w:t xml:space="preserve">х в комитете;</w:t>
      </w:r>
      <w:r>
        <w:rPr>
          <w:sz w:val="28"/>
          <w:szCs w:val="28"/>
          <w:highlight w:val="none"/>
        </w:rPr>
      </w:r>
      <w:r>
        <w:rPr>
          <w:sz w:val="28"/>
          <w:szCs w:val="28"/>
          <w:highlight w:val="none"/>
        </w:rPr>
      </w:r>
    </w:p>
    <w:p>
      <w:pPr>
        <w:ind w:firstLine="709"/>
        <w:jc w:val="both"/>
        <w:widowControl w:val="off"/>
        <w:rPr>
          <w:sz w:val="28"/>
          <w:szCs w:val="28"/>
          <w:highlight w:val="white"/>
        </w:rPr>
      </w:pPr>
      <w:r>
        <w:rPr>
          <w:sz w:val="28"/>
          <w:szCs w:val="28"/>
          <w:highlight w:val="white"/>
        </w:rPr>
        <w:t xml:space="preserve">3) осуществление внутреннего контроля соответствия обработки персональных данных установленным требованиям в комитете;</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4) оценка вреда в соответствии с требованиями, установленными уполномоченным органом по защите прав субъектов персональных </w:t>
      </w:r>
      <w:r>
        <w:rPr>
          <w:sz w:val="28"/>
          <w:szCs w:val="28"/>
          <w:highlight w:val="white"/>
        </w:rPr>
        <w:t xml:space="preserve">данных, который может быть причинен субъектам персональных данных в случае нарушения Федерального закона от 27.07.2006 № 152-ФЗ «О персональных данных», соотношение указанного вреда и принимаемых комитетом мер, направленных на обеспечение выполнения обязан</w:t>
      </w:r>
      <w:r>
        <w:rPr>
          <w:sz w:val="28"/>
          <w:szCs w:val="28"/>
          <w:highlight w:val="white"/>
        </w:rPr>
        <w:t xml:space="preserve">ностей, предусмотренных указанным Федеральным законом;</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5) выполнение мероприятий по удалению или уточнению неполных или неточных данных;</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6) </w:t>
      </w:r>
      <w:r>
        <w:rPr>
          <w:sz w:val="28"/>
          <w:szCs w:val="28"/>
          <w:highlight w:val="white"/>
        </w:rPr>
        <w:t xml:space="preserve">ознакомление работников </w:t>
      </w:r>
      <w:commentRangeStart w:id="7"/>
      <w:commentRangeStart w:id="8"/>
      <w:commentRangeStart w:id="9"/>
      <w:r>
        <w:rPr>
          <w:sz w:val="28"/>
          <w:szCs w:val="28"/>
          <w:highlight w:val="white"/>
        </w:rPr>
        <w:t xml:space="preserve">Комитета, непосредственно осуществляющих обработку персональных данных,</w:t>
      </w:r>
      <w:commentRangeEnd w:id="7"/>
      <w:commentRangeEnd w:id="8"/>
      <w:commentRangeEnd w:id="9"/>
      <w:r>
        <w:commentReference w:id="7"/>
        <w:commentReference w:id="8"/>
        <w:commentReference w:id="9"/>
      </w:r>
      <w:r>
        <w:rPr>
          <w:sz w:val="28"/>
          <w:szCs w:val="28"/>
          <w:highlight w:val="white"/>
        </w:rPr>
        <w:t xml:space="preserve"> </w:t>
      </w:r>
      <w:r>
        <w:rPr>
          <w:sz w:val="28"/>
          <w:szCs w:val="28"/>
          <w:highlight w:val="white"/>
        </w:rPr>
        <w:t xml:space="preserve">с положениями </w:t>
      </w:r>
      <w:r>
        <w:rPr>
          <w:sz w:val="28"/>
          <w:szCs w:val="28"/>
          <w:highlight w:val="white"/>
        </w:rPr>
        <w:t xml:space="preserve">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комитета в отношении обработки персональных данных и (или) обучение указанных работников.</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9. В случае вы</w:t>
      </w:r>
      <w:r>
        <w:rPr>
          <w:sz w:val="28"/>
          <w:szCs w:val="28"/>
          <w:highlight w:val="white"/>
        </w:rPr>
        <w:t xml:space="preserve">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w:t>
      </w:r>
      <w:r>
        <w:rPr>
          <w:sz w:val="28"/>
          <w:szCs w:val="28"/>
          <w:highlight w:val="white"/>
        </w:rPr>
        <w:t xml:space="preserve">ых неправомерно обрабатываемые персональные данные, относящиеся к этому субъекту персональных данных, блокируются с момента такого обращения или получения указанного запроса на период проверки. В случае выявления неточных персональных данных при обращении </w:t>
      </w:r>
      <w:r>
        <w:rPr>
          <w:sz w:val="28"/>
          <w:szCs w:val="28"/>
          <w:highlight w:val="white"/>
        </w:rPr>
        <w:t xml:space="preserve">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персональные данные, относящиеся к этому субъекту персональных данных, блокируются с момента такого обр</w:t>
      </w:r>
      <w:r>
        <w:rPr>
          <w:sz w:val="28"/>
          <w:szCs w:val="28"/>
          <w:highlight w:val="white"/>
        </w:rPr>
        <w:t xml:space="preserve">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10. В случае подтверждения факта неточности персональных данных Комитет на</w:t>
      </w:r>
      <w:r>
        <w:rPr>
          <w:sz w:val="28"/>
          <w:szCs w:val="28"/>
          <w:highlight w:val="white"/>
        </w:rPr>
        <w:t xml:space="preserve">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в течение семи рабочих дней со д</w:t>
      </w:r>
      <w:r>
        <w:rPr>
          <w:sz w:val="28"/>
          <w:szCs w:val="28"/>
          <w:highlight w:val="white"/>
        </w:rPr>
        <w:t xml:space="preserve">ня представления таких сведений и снимает блокирование персональных данных.</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11. В случае выявления неправомерной обработки персональных данных в срок, не превышающий трех рабочих дней с даты выявления, неправомерная обработка персональных данных прекращает</w:t>
      </w:r>
      <w:r>
        <w:rPr>
          <w:sz w:val="28"/>
          <w:szCs w:val="28"/>
          <w:highlight w:val="white"/>
        </w:rPr>
        <w:t xml:space="preserve">ся. В случае если обеспечить правомерность обработки персональных данных невозможно, в срок, не превышающий 10 рабочих дней с даты выявления неправомерной обработки персональных данных, такие персональные данные уничтожаются. Об устранении допущенных наруш</w:t>
      </w:r>
      <w:r>
        <w:rPr>
          <w:sz w:val="28"/>
          <w:szCs w:val="28"/>
          <w:highlight w:val="white"/>
        </w:rPr>
        <w:t xml:space="preserve">ений или об уничтожении персональных данных комитет </w:t>
      </w:r>
      <w:r>
        <w:rPr>
          <w:sz w:val="28"/>
          <w:szCs w:val="28"/>
          <w:highlight w:val="white"/>
        </w:rPr>
        <w:t xml:space="preserve">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w:t>
      </w:r>
      <w:r>
        <w:rPr>
          <w:sz w:val="28"/>
          <w:szCs w:val="28"/>
          <w:highlight w:val="white"/>
        </w:rPr>
        <w:t xml:space="preserve">сональных данных были направлены уполномоченным органом по защите прав субъектов персональных данных, также указанный орган.</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12. В случае достижения цели обработки персональных данных, а также в случае отзыва субъектом персональных данных согласия на обраб</w:t>
      </w:r>
      <w:r>
        <w:rPr>
          <w:sz w:val="28"/>
          <w:szCs w:val="28"/>
          <w:highlight w:val="white"/>
        </w:rPr>
        <w:t xml:space="preserve">отку его персональных данных обработка персональных данных прекращается и осуществляется их уничтожение в срок, не превышающий 30 дней с даты достижения цели обработки, если иное не предусмотрено договором, стороной которого, выгодоприобретателем или поруч</w:t>
      </w:r>
      <w:r>
        <w:rPr>
          <w:sz w:val="28"/>
          <w:szCs w:val="28"/>
          <w:highlight w:val="white"/>
        </w:rPr>
        <w:t xml:space="preserve">ителем по которому является субъект персональных данных, иным соглашением между комитетом и субъектом персональных данных либо если комитет не вправе осуществлять обработку персональных данных без согласия субъекта персональных данных на основаниях, предус</w:t>
      </w:r>
      <w:r>
        <w:rPr>
          <w:sz w:val="28"/>
          <w:szCs w:val="28"/>
          <w:highlight w:val="white"/>
        </w:rPr>
        <w:t xml:space="preserve">мотренных Федеральным законом от 27.07.2006 № 152-ФЗ «О персональных данных» или другими федеральными законами.</w:t>
      </w:r>
      <w:r>
        <w:rPr>
          <w:sz w:val="28"/>
          <w:szCs w:val="28"/>
          <w:highlight w:val="white"/>
        </w:rPr>
      </w:r>
      <w:r>
        <w:rPr>
          <w:sz w:val="28"/>
          <w:szCs w:val="28"/>
          <w:highlight w:val="white"/>
        </w:rPr>
      </w:r>
    </w:p>
    <w:p>
      <w:pPr>
        <w:ind w:firstLine="709"/>
        <w:jc w:val="both"/>
        <w:widowControl w:val="off"/>
        <w:rPr>
          <w:sz w:val="28"/>
          <w:szCs w:val="28"/>
          <w:highlight w:val="white"/>
        </w:rPr>
      </w:pPr>
      <w:r>
        <w:rPr>
          <w:sz w:val="28"/>
          <w:szCs w:val="28"/>
          <w:highlight w:val="white"/>
        </w:rPr>
        <w:t xml:space="preserve">13. В случае отсутствия возможности уничтожения персональных данных в течение срока, указанного в пункте 12 настоящих Правил, осуществляется бло</w:t>
      </w:r>
      <w:r>
        <w:rPr>
          <w:sz w:val="28"/>
          <w:szCs w:val="28"/>
          <w:highlight w:val="white"/>
        </w:rPr>
        <w:t xml:space="preserve">кирование таких персональных данных и уничтожение в срок не более шести месяцев, если иной срок не установлен федеральными законами.</w:t>
      </w:r>
      <w:r>
        <w:rPr>
          <w:sz w:val="28"/>
          <w:szCs w:val="28"/>
          <w:highlight w:val="white"/>
        </w:rPr>
      </w:r>
      <w:r>
        <w:rPr>
          <w:sz w:val="28"/>
          <w:szCs w:val="28"/>
          <w:highlight w:val="white"/>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rPr>
          <w:sz w:val="28"/>
          <w:szCs w:val="28"/>
        </w:rPr>
      </w:pPr>
      <w:r>
        <w:rPr>
          <w:sz w:val="28"/>
          <w:szCs w:val="28"/>
        </w:rPr>
      </w:r>
      <w:r>
        <w:rPr>
          <w:sz w:val="28"/>
          <w:szCs w:val="28"/>
        </w:rPr>
      </w:r>
      <w:r>
        <w:rPr>
          <w:sz w:val="28"/>
          <w:szCs w:val="28"/>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lef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lang w:eastAsia="en-US"/>
        </w:rPr>
        <w:t xml:space="preserve">Приложение 2</w:t>
      </w:r>
      <w:r>
        <w:rPr>
          <w:sz w:val="28"/>
          <w:szCs w:val="28"/>
          <w:highlight w:val="none"/>
          <w:lang w:eastAsia="en-US"/>
        </w:rPr>
      </w:r>
      <w:r>
        <w:rPr>
          <w:sz w:val="28"/>
          <w:szCs w:val="28"/>
          <w:highlight w:val="none"/>
          <w:lang w:eastAsia="en-US"/>
        </w:rPr>
      </w:r>
    </w:p>
    <w:p>
      <w:pPr>
        <w:jc w:val="right"/>
        <w:widowControl w:val="off"/>
        <w:rPr>
          <w:sz w:val="28"/>
          <w:szCs w:val="28"/>
          <w:lang w:eastAsia="en-US"/>
        </w:rPr>
      </w:pPr>
      <w:r>
        <w:rPr>
          <w:sz w:val="28"/>
          <w:szCs w:val="28"/>
          <w:lang w:eastAsia="en-US"/>
        </w:rPr>
        <w:t xml:space="preserve">к приказу Комитета</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общественных коммуникаций</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Ленинградской области</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от «__»________ № ___</w:t>
      </w:r>
      <w:r>
        <w:rPr>
          <w:sz w:val="28"/>
          <w:szCs w:val="28"/>
          <w:lang w:eastAsia="en-US"/>
        </w:rPr>
      </w:r>
      <w:r>
        <w:rPr>
          <w:sz w:val="28"/>
          <w:szCs w:val="28"/>
          <w:lang w:eastAsia="en-US"/>
        </w:rPr>
      </w:r>
    </w:p>
    <w:p>
      <w:pPr>
        <w:rPr>
          <w:sz w:val="28"/>
          <w:szCs w:val="28"/>
        </w:rPr>
      </w:pPr>
      <w:r>
        <w:rPr>
          <w:sz w:val="28"/>
          <w:szCs w:val="28"/>
        </w:rPr>
      </w:r>
      <w:r>
        <w:rPr>
          <w:sz w:val="28"/>
          <w:szCs w:val="28"/>
        </w:rPr>
      </w:r>
      <w:r>
        <w:rPr>
          <w:sz w:val="28"/>
          <w:szCs w:val="28"/>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pStyle w:val="906"/>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Правила рассмотрения запросов </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субъектов персональных данных или их представителей </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в Комитете общественных коммуникаций Ленинградской области</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pStyle w:val="903"/>
        <w:ind w:firstLine="540"/>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1. Субъект персональных данных имеет право на получение информации, касающейся обработки его персональных данных, в том числе содержащей:</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1) подтверждение факта обработки персональных данных;</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2) правовые основания и цели обработки персональных данных;</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3) ц</w:t>
      </w:r>
      <w:r>
        <w:rPr>
          <w:rFonts w:ascii="Times New Roman" w:hAnsi="Times New Roman" w:cs="Times New Roman"/>
          <w:sz w:val="28"/>
          <w:szCs w:val="28"/>
        </w:rPr>
        <w:t xml:space="preserve">ели и применяемые способы обработки персональных данных;</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4) наименование и место нахождения Комитета, сведения о лицах (за исключением работников Комитета, которые имеют доступ к персональным данным или которым могут быть раскрыты персональные данные на ос</w:t>
      </w:r>
      <w:r>
        <w:rPr>
          <w:rFonts w:ascii="Times New Roman" w:hAnsi="Times New Roman" w:cs="Times New Roman"/>
          <w:sz w:val="28"/>
          <w:szCs w:val="28"/>
        </w:rPr>
        <w:t xml:space="preserve">новании договора с органом исполнительной власти Ленинградской области или на основании федерального закона);</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5) обрабатываемые персональные данные, относящиеся к соответствующему субъекту персональных данных, источник их получения, если иной порядок предс</w:t>
      </w:r>
      <w:r>
        <w:rPr>
          <w:rFonts w:ascii="Times New Roman" w:hAnsi="Times New Roman" w:cs="Times New Roman"/>
          <w:sz w:val="28"/>
          <w:szCs w:val="28"/>
        </w:rPr>
        <w:t xml:space="preserve">тавления таких данных не предусмотрен федеральным законом;</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6) сроки обработки персональных данных, в том числе сроки их хранения;</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7) порядок осуществления субъектом персональных данных прав, предусмотренных федеральным законом;</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8) информацию об осуществлен</w:t>
      </w:r>
      <w:r>
        <w:rPr>
          <w:rFonts w:ascii="Times New Roman" w:hAnsi="Times New Roman" w:cs="Times New Roman"/>
          <w:sz w:val="28"/>
          <w:szCs w:val="28"/>
        </w:rPr>
        <w:t xml:space="preserve">ной или о предполагаемой трансграничной передаче персональных данных;</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9) наименование или фамилию, имя, отчество и адрес лица, осуществляющего обработку персональных данных по поручению Комитета, если обработка поручена или будет поручена такому лицу;</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10) </w:t>
      </w:r>
      <w:r>
        <w:rPr>
          <w:rFonts w:ascii="Times New Roman" w:hAnsi="Times New Roman" w:cs="Times New Roman"/>
          <w:sz w:val="28"/>
          <w:szCs w:val="28"/>
        </w:rPr>
        <w:t xml:space="preserve">иные сведения, предусмотренные Федеральным законом от 27 июля 2006 года № 152-ФЗ «О персональных данных» или другими федеральными законами.</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2. Субъект персональных данных вправе требовать от Комитета уточнения его персональных данных, их блокирования или у</w:t>
      </w:r>
      <w:r>
        <w:rPr>
          <w:rFonts w:ascii="Times New Roman" w:hAnsi="Times New Roman" w:cs="Times New Roman"/>
          <w:sz w:val="28"/>
          <w:szCs w:val="28"/>
        </w:rPr>
        <w:t xml:space="preserve">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3. Сведения пре</w:t>
      </w:r>
      <w:r>
        <w:rPr>
          <w:rFonts w:ascii="Times New Roman" w:hAnsi="Times New Roman" w:cs="Times New Roman"/>
          <w:sz w:val="28"/>
          <w:szCs w:val="28"/>
        </w:rPr>
        <w:t xml:space="preserve">доставляются субъекту персональных данных Комитетом в доступной форме без содержания персональных данных, относящихся к другим субъектам персональных данных, за исключением случаев, если имеются законные основания для раскрытия таких персональных данных.</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4</w:t>
      </w:r>
      <w:r>
        <w:rPr>
          <w:rFonts w:ascii="Times New Roman" w:hAnsi="Times New Roman" w:cs="Times New Roman"/>
          <w:sz w:val="28"/>
          <w:szCs w:val="28"/>
        </w:rPr>
        <w:t xml:space="preserve">. Сведения предоставляются субъекту персональных данных или его представителю Комитетом при обращении либо при получении запроса субъекта </w:t>
      </w:r>
      <w:r>
        <w:rPr>
          <w:rFonts w:ascii="Times New Roman" w:hAnsi="Times New Roman" w:cs="Times New Roman"/>
          <w:sz w:val="28"/>
          <w:szCs w:val="28"/>
        </w:rPr>
        <w:t xml:space="preserve">персональных данных или его представителя </w:t>
      </w:r>
      <w:r>
        <w:rPr>
          <w:rFonts w:ascii="Times New Roman" w:hAnsi="Times New Roman" w:cs="Times New Roman"/>
          <w:sz w:val="28"/>
          <w:szCs w:val="28"/>
        </w:rPr>
        <w:t xml:space="preserve">в течение 10 рабочих дней. Срок может быть продлен не более чем на 5 рабочих дней. </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Запрос должен содержать номер основного документа, удостоверяющего личность</w:t>
      </w:r>
      <w:r>
        <w:rPr>
          <w:rFonts w:ascii="Times New Roman" w:hAnsi="Times New Roman" w:cs="Times New Roman"/>
          <w:sz w:val="28"/>
          <w:szCs w:val="28"/>
        </w:rPr>
        <w:t xml:space="preserve">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Комитетом (номер договора, дата заключения договора, условн</w:t>
      </w:r>
      <w:r>
        <w:rPr>
          <w:rFonts w:ascii="Times New Roman" w:hAnsi="Times New Roman" w:cs="Times New Roman"/>
          <w:sz w:val="28"/>
          <w:szCs w:val="28"/>
        </w:rPr>
        <w:t xml:space="preserve">ое словесное обозначение и(или) иные сведения), либо сведения, иным образом подтверждающие факт обработки персональных данных Комитетом, подпись субъекта персональных данных или его представителя. Запрос может быть направлен в форме электронного документа </w:t>
      </w:r>
      <w:r>
        <w:rPr>
          <w:rFonts w:ascii="Times New Roman" w:hAnsi="Times New Roman" w:cs="Times New Roman"/>
          <w:sz w:val="28"/>
          <w:szCs w:val="28"/>
        </w:rPr>
        <w:t xml:space="preserve">и подписан электронной подписью в соответствии с законодательством Российской Федерации.</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5. В случае если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w:t>
      </w:r>
      <w:r>
        <w:rPr>
          <w:rFonts w:ascii="Times New Roman" w:hAnsi="Times New Roman" w:cs="Times New Roman"/>
          <w:sz w:val="28"/>
          <w:szCs w:val="28"/>
        </w:rPr>
        <w:t xml:space="preserve"> обратиться повторно в Комитет или направить повторный запрос в целях ознакомления с такими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Фед</w:t>
      </w:r>
      <w:r>
        <w:rPr>
          <w:rFonts w:ascii="Times New Roman" w:hAnsi="Times New Roman" w:cs="Times New Roman"/>
          <w:sz w:val="28"/>
          <w:szCs w:val="28"/>
        </w:rPr>
        <w:t xml:space="preserve">еральным законом от 27 июля 2006 года № 152-ФЗ «О персональных данных»,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6. Субъект персональных данных вправе обратиться повторно в Комитет или направить повторный запрос в целях ознакомления с обрабатываемыми персональными данными до истечения срока, указанного в пункте 5 настоящих Правил, в случае, если такие сведения и(или)</w:t>
      </w:r>
      <w:r>
        <w:rPr>
          <w:rFonts w:ascii="Times New Roman" w:hAnsi="Times New Roman" w:cs="Times New Roman"/>
          <w:sz w:val="28"/>
          <w:szCs w:val="28"/>
        </w:rPr>
        <w:t xml:space="preserve">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пункте 4 настоящих Правил, должен содержать обосновани</w:t>
      </w:r>
      <w:r>
        <w:rPr>
          <w:rFonts w:ascii="Times New Roman" w:hAnsi="Times New Roman" w:cs="Times New Roman"/>
          <w:sz w:val="28"/>
          <w:szCs w:val="28"/>
        </w:rPr>
        <w:t xml:space="preserve">е направления повторного запроса.</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t xml:space="preserve">7. Комитет вправе отказать субъекту персональных данных в выполнении повторного запроса, не соответствующего условиям, предусмотренным пунктами 5 и 6 настоящих Правил. Такой отказ должен быть мотивированным. Обязанность пр</w:t>
      </w:r>
      <w:r>
        <w:rPr>
          <w:rFonts w:ascii="Times New Roman" w:hAnsi="Times New Roman" w:cs="Times New Roman"/>
          <w:sz w:val="28"/>
          <w:szCs w:val="28"/>
        </w:rPr>
        <w:t xml:space="preserve">едставления доказательств обоснованности отказа в выполнении повторного запроса возлагается на Комитет.</w:t>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851"/>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left"/>
        <w:widowControl w:val="off"/>
        <w:rPr>
          <w:sz w:val="28"/>
          <w:szCs w:val="28"/>
          <w:lang w:eastAsia="en-US"/>
        </w:rPr>
      </w:pPr>
      <w:r>
        <w:rPr>
          <w:sz w:val="28"/>
          <w:szCs w:val="28"/>
          <w:highlight w:val="none"/>
          <w:lang w:eastAsia="en-US"/>
        </w:rPr>
      </w:r>
      <w:r>
        <w:rPr>
          <w:sz w:val="28"/>
          <w:szCs w:val="28"/>
          <w:lang w:eastAsia="en-US"/>
        </w:rPr>
      </w:r>
      <w:r>
        <w:rPr>
          <w:sz w:val="28"/>
          <w:szCs w:val="28"/>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lang w:eastAsia="en-US"/>
        </w:rPr>
        <w:t xml:space="preserve">Приложение 3</w:t>
      </w:r>
      <w:r>
        <w:rPr>
          <w:sz w:val="28"/>
          <w:szCs w:val="28"/>
          <w:highlight w:val="none"/>
          <w:lang w:eastAsia="en-US"/>
        </w:rPr>
      </w:r>
      <w:r>
        <w:rPr>
          <w:sz w:val="28"/>
          <w:szCs w:val="28"/>
          <w:highlight w:val="none"/>
          <w:lang w:eastAsia="en-US"/>
        </w:rPr>
      </w:r>
    </w:p>
    <w:p>
      <w:pPr>
        <w:jc w:val="right"/>
        <w:widowControl w:val="off"/>
        <w:rPr>
          <w:sz w:val="28"/>
          <w:szCs w:val="28"/>
          <w:lang w:eastAsia="en-US"/>
        </w:rPr>
      </w:pPr>
      <w:r>
        <w:rPr>
          <w:sz w:val="28"/>
          <w:szCs w:val="28"/>
          <w:lang w:eastAsia="en-US"/>
        </w:rPr>
        <w:t xml:space="preserve">к приказу Комитета</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общественных коммуникаций</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Ленинградской области</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от «__»________ № ___</w:t>
      </w:r>
      <w:r>
        <w:rPr>
          <w:sz w:val="28"/>
          <w:szCs w:val="28"/>
          <w:lang w:eastAsia="en-US"/>
        </w:rPr>
      </w:r>
      <w:r>
        <w:rPr>
          <w:sz w:val="28"/>
          <w:szCs w:val="28"/>
          <w:lang w:eastAsia="en-US"/>
        </w:rPr>
      </w:r>
    </w:p>
    <w:p>
      <w:pPr>
        <w:rPr>
          <w:sz w:val="28"/>
          <w:szCs w:val="28"/>
        </w:rPr>
      </w:pPr>
      <w:r>
        <w:rPr>
          <w:sz w:val="28"/>
          <w:szCs w:val="28"/>
        </w:rPr>
      </w:r>
      <w:r>
        <w:rPr>
          <w:sz w:val="28"/>
          <w:szCs w:val="28"/>
        </w:rPr>
      </w:r>
      <w:r>
        <w:rPr>
          <w:sz w:val="28"/>
          <w:szCs w:val="28"/>
        </w:rPr>
      </w:r>
    </w:p>
    <w:p>
      <w:pPr>
        <w:pStyle w:val="906"/>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Правила осуществления внутреннего к</w:t>
      </w:r>
      <w:r>
        <w:rPr>
          <w:rFonts w:ascii="Times New Roman" w:hAnsi="Times New Roman" w:cs="Times New Roman" w:eastAsiaTheme="minorEastAsia"/>
          <w:b/>
          <w:sz w:val="28"/>
          <w:szCs w:val="28"/>
        </w:rPr>
        <w:t xml:space="preserve">онтроля</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соответствия обработки персональных данных </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Федеральному закону от 27.07.2006 года № 152-ФЗ «О персональных данных» и принятым в соответствии с ним нормативным правовым актам, требованиям к защите персональных данных, правовым актам</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pStyle w:val="903"/>
        <w:ind w:firstLine="540"/>
        <w:jc w:val="center"/>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t xml:space="preserve">Комитета общественных коммуникаций Ленинградской области</w:t>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pStyle w:val="903"/>
        <w:ind w:firstLine="540"/>
        <w:jc w:val="both"/>
        <w:rPr>
          <w:rFonts w:ascii="Times New Roman" w:hAnsi="Times New Roman" w:cs="Times New Roman" w:eastAsiaTheme="minorEastAsia"/>
          <w:b/>
          <w:sz w:val="28"/>
          <w:szCs w:val="28"/>
        </w:rPr>
      </w:pP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r>
        <w:rPr>
          <w:rFonts w:ascii="Times New Roman" w:hAnsi="Times New Roman" w:cs="Times New Roman" w:eastAsiaTheme="minorEastAsia"/>
          <w:b/>
          <w:sz w:val="28"/>
          <w:szCs w:val="28"/>
        </w:rPr>
      </w:r>
    </w:p>
    <w:p>
      <w:pPr>
        <w:ind w:firstLine="539"/>
        <w:jc w:val="both"/>
        <w:widowControl w:val="off"/>
        <w:rPr>
          <w:rFonts w:eastAsiaTheme="minorHAnsi"/>
          <w:sz w:val="28"/>
          <w:szCs w:val="28"/>
          <w:lang w:eastAsia="en-US"/>
        </w:rPr>
      </w:pPr>
      <w:r>
        <w:rPr>
          <w:rFonts w:eastAsiaTheme="minorHAnsi"/>
          <w:sz w:val="28"/>
          <w:szCs w:val="28"/>
          <w:lang w:eastAsia="en-US"/>
        </w:rPr>
        <w:t xml:space="preserve">1. В целях осуществления внутреннего контроля соответствия обработки персональных данных требованиям к защите персональных данных, установленным Федеральным </w:t>
      </w:r>
      <w:hyperlink r:id="rId11" w:tooltip="Федеральный закон от 27.07.2006 N 152-ФЗ (ред. от 08.08.2024) &quot;О персональных данных&quot; ------------ Недействующая редакция {КонсультантПлюс}" w:history="1">
        <w:r>
          <w:rPr>
            <w:rFonts w:eastAsiaTheme="minorHAnsi"/>
            <w:sz w:val="28"/>
            <w:szCs w:val="28"/>
            <w:lang w:eastAsia="en-US"/>
          </w:rPr>
          <w:t xml:space="preserve">законом</w:t>
        </w:r>
      </w:hyperlink>
      <w:r>
        <w:rPr>
          <w:rFonts w:eastAsiaTheme="minorHAnsi"/>
          <w:sz w:val="28"/>
          <w:szCs w:val="28"/>
          <w:lang w:eastAsia="en-US"/>
        </w:rPr>
        <w:t xml:space="preserve"> от</w:t>
      </w:r>
      <w:r>
        <w:rPr>
          <w:rFonts w:eastAsiaTheme="minorHAnsi"/>
          <w:sz w:val="28"/>
          <w:szCs w:val="28"/>
          <w:lang w:eastAsia="en-US"/>
        </w:rPr>
        <w:t xml:space="preserve"> 27 июля 2006 года № 152-ФЗ «О персональных данных» и принятыми в соответствии с ним нормативными правовыми актами и правовыми актами Комитета, организуется проведение периодических проверок условий обработки персональных данных (далее - проверки).</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2. Пров</w:t>
      </w:r>
      <w:r>
        <w:rPr>
          <w:rFonts w:eastAsiaTheme="minorHAnsi"/>
          <w:sz w:val="28"/>
          <w:szCs w:val="28"/>
          <w:lang w:eastAsia="en-US"/>
        </w:rPr>
        <w:t xml:space="preserve">ерки осуществляются </w:t>
      </w:r>
      <w:r>
        <w:rPr>
          <w:rFonts w:eastAsiaTheme="minorHAnsi"/>
          <w:sz w:val="28"/>
          <w:szCs w:val="28"/>
          <w:lang w:eastAsia="en-US"/>
        </w:rPr>
        <w:t xml:space="preserve">должностным лицом, ответственным за организацию обработки персональных данных в Комитете, либо комиссией, образуемой распоряжением Комитета</w:t>
      </w:r>
      <w:r>
        <w:rPr>
          <w:rFonts w:eastAsiaTheme="minorHAnsi"/>
          <w:sz w:val="28"/>
          <w:szCs w:val="28"/>
          <w:lang w:eastAsia="en-US"/>
        </w:rPr>
        <w:t xml:space="preserve">.</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3. В проведении проверки не может участвовать должностное лицо, прямо или косвенно заинтерес</w:t>
      </w:r>
      <w:r>
        <w:rPr>
          <w:rFonts w:eastAsiaTheme="minorHAnsi"/>
          <w:sz w:val="28"/>
          <w:szCs w:val="28"/>
          <w:lang w:eastAsia="en-US"/>
        </w:rPr>
        <w:t xml:space="preserve">ованное в ее результатах.</w:t>
      </w:r>
      <w:r>
        <w:rPr>
          <w:rFonts w:eastAsiaTheme="minorHAnsi"/>
          <w:sz w:val="28"/>
          <w:szCs w:val="28"/>
          <w:lang w:eastAsia="en-US"/>
        </w:rPr>
      </w:r>
      <w:r>
        <w:rPr>
          <w:rFonts w:eastAsiaTheme="minorHAnsi"/>
          <w:sz w:val="28"/>
          <w:szCs w:val="28"/>
          <w:lang w:eastAsia="en-US"/>
        </w:rPr>
      </w:r>
    </w:p>
    <w:p>
      <w:pPr>
        <w:ind w:firstLine="539"/>
        <w:jc w:val="both"/>
        <w:widowControl w:val="off"/>
        <w:rPr>
          <w:highlight w:val="lightGray"/>
        </w:rPr>
      </w:pPr>
      <w:r>
        <w:rPr>
          <w:rFonts w:eastAsiaTheme="minorHAnsi"/>
          <w:sz w:val="28"/>
          <w:szCs w:val="28"/>
          <w:lang w:eastAsia="en-US"/>
        </w:rPr>
        <w:t xml:space="preserve">4. Проверки соответствия обработки персональных данных установленным требованиям проводятся на основании утвержденного председателем Комитета </w:t>
      </w:r>
      <w:commentRangeStart w:id="10"/>
      <w:r/>
      <w:commentRangeStart w:id="11"/>
      <w:commentRangeStart w:id="12"/>
      <w:commentRangeStart w:id="13"/>
      <w:r>
        <w:rPr>
          <w:rFonts w:eastAsiaTheme="minorHAnsi"/>
          <w:sz w:val="28"/>
          <w:szCs w:val="28"/>
          <w:lang w:eastAsia="en-US"/>
        </w:rPr>
        <w:t xml:space="preserve">ежегодного плана</w:t>
      </w:r>
      <w:commentRangeEnd w:id="10"/>
      <w:r>
        <w:commentReference w:id="10"/>
      </w:r>
      <w:r/>
      <w:commentRangeEnd w:id="11"/>
      <w:commentRangeEnd w:id="12"/>
      <w:commentRangeEnd w:id="13"/>
      <w:r>
        <w:commentReference w:id="11"/>
        <w:commentReference w:id="12"/>
        <w:commentReference w:id="13"/>
      </w:r>
      <w:r>
        <w:rPr>
          <w:rFonts w:eastAsiaTheme="minorHAnsi"/>
          <w:sz w:val="28"/>
          <w:szCs w:val="28"/>
          <w:lang w:eastAsia="en-US"/>
        </w:rPr>
        <w:t xml:space="preserve"> осуществления внутреннего контроля соответствия обработки персона</w:t>
      </w:r>
      <w:r>
        <w:rPr>
          <w:rFonts w:eastAsiaTheme="minorHAnsi"/>
          <w:sz w:val="28"/>
          <w:szCs w:val="28"/>
          <w:lang w:eastAsia="en-US"/>
        </w:rPr>
        <w:t xml:space="preserve">льных данных установленным требованиям или на основании поступившего в Комитет письменного заявления о нарушениях правил обработки персональных данных (внеплановые проверки). Проведение внеплановой проверки организуется в течение трех рабочих дней с момент</w:t>
      </w:r>
      <w:r>
        <w:rPr>
          <w:rFonts w:eastAsiaTheme="minorHAnsi"/>
          <w:sz w:val="28"/>
          <w:szCs w:val="28"/>
          <w:lang w:eastAsia="en-US"/>
        </w:rPr>
        <w:t xml:space="preserve">а поступления соответствующего заявления.</w:t>
      </w:r>
      <w:r>
        <w:rPr>
          <w:highlight w:val="lightGray"/>
        </w:rPr>
      </w:r>
      <w:r>
        <w:rPr>
          <w:highlight w:val="lightGray"/>
        </w:rPr>
      </w:r>
    </w:p>
    <w:p>
      <w:pPr>
        <w:ind w:firstLine="539"/>
        <w:jc w:val="both"/>
        <w:widowControl w:val="off"/>
        <w:rPr>
          <w:rFonts w:eastAsiaTheme="minorHAnsi"/>
          <w:sz w:val="28"/>
          <w:szCs w:val="28"/>
          <w:lang w:eastAsia="en-US"/>
        </w:rPr>
      </w:pPr>
      <w:r>
        <w:rPr>
          <w:rFonts w:eastAsiaTheme="minorHAnsi"/>
          <w:sz w:val="28"/>
          <w:szCs w:val="28"/>
          <w:lang w:eastAsia="en-US"/>
        </w:rPr>
        <w:t xml:space="preserve">5. При проведении проверки соответствия обработки персональных данных установленным требованиям должны быть полностью, объективно и всесторонне определены:</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1) порядок и условия применения организационных и техничес</w:t>
      </w:r>
      <w:r>
        <w:rPr>
          <w:rFonts w:eastAsiaTheme="minorHAnsi"/>
          <w:sz w:val="28"/>
          <w:szCs w:val="28"/>
          <w:lang w:eastAsia="en-US"/>
        </w:rPr>
        <w:t xml:space="preserve">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2) порядок и условия примен</w:t>
      </w:r>
      <w:r>
        <w:rPr>
          <w:rFonts w:eastAsiaTheme="minorHAnsi"/>
          <w:sz w:val="28"/>
          <w:szCs w:val="28"/>
          <w:lang w:eastAsia="en-US"/>
        </w:rPr>
        <w:t xml:space="preserve">ения средств защиты информации;</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3)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4) состояние учета машинных носителей персональных данных;</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5) соблюдение пр</w:t>
      </w:r>
      <w:r>
        <w:rPr>
          <w:rFonts w:eastAsiaTheme="minorHAnsi"/>
          <w:sz w:val="28"/>
          <w:szCs w:val="28"/>
          <w:lang w:eastAsia="en-US"/>
        </w:rPr>
        <w:t xml:space="preserve">авил доступа к персональным данным;</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6) наличие (отсутствие) фактов несанкционированного доступа к персональным данным и принятие необходимых мер;</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7) мероприятия по восстановлению персональных данных, модифицированных или уничтоженных вследствие несанкциони</w:t>
      </w:r>
      <w:r>
        <w:rPr>
          <w:rFonts w:eastAsiaTheme="minorHAnsi"/>
          <w:sz w:val="28"/>
          <w:szCs w:val="28"/>
          <w:lang w:eastAsia="en-US"/>
        </w:rPr>
        <w:t xml:space="preserve">рованного доступа к ним;</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8) мероприятия по обеспечению целостности персональных данных.</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6. Должностное лицо, ответственное за организацию обработки персональных данных (комиссия), имеет право:</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1) запрашивать у должностных лиц Комитета информацию, необходим</w:t>
      </w:r>
      <w:r>
        <w:rPr>
          <w:rFonts w:eastAsiaTheme="minorHAnsi"/>
          <w:sz w:val="28"/>
          <w:szCs w:val="28"/>
          <w:lang w:eastAsia="en-US"/>
        </w:rPr>
        <w:t xml:space="preserve">ую для исполнения своих обязанностей;</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2) требовать от уполномоченных на обработку персональных данных уточнения, блокирования или уничтожения недостоверных или полученных незаконным путем персональных данных;</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3) принимать меры по приостановлению или прекра</w:t>
      </w:r>
      <w:r>
        <w:rPr>
          <w:rFonts w:eastAsiaTheme="minorHAnsi"/>
          <w:sz w:val="28"/>
          <w:szCs w:val="28"/>
          <w:lang w:eastAsia="en-US"/>
        </w:rPr>
        <w:t xml:space="preserve">щению обработки персональных данных, осуществляемой с нарушением требований законодательства Российской Федерации;</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4) представлять председателю Комитета предложения о совершенствовании правового, технического и организационного регулирования обеспечения бе</w:t>
      </w:r>
      <w:r>
        <w:rPr>
          <w:rFonts w:eastAsiaTheme="minorHAnsi"/>
          <w:sz w:val="28"/>
          <w:szCs w:val="28"/>
          <w:lang w:eastAsia="en-US"/>
        </w:rPr>
        <w:t xml:space="preserve">зопасности персональных данных при их обработке;</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5) представлять председателю Комитета предложения о привлечении к дисциплинарной ответственности лиц, виновных в нарушении законодательства Российской Федерации в части обработки персональных данных.</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7. В от</w:t>
      </w:r>
      <w:r>
        <w:rPr>
          <w:rFonts w:eastAsiaTheme="minorHAnsi"/>
          <w:sz w:val="28"/>
          <w:szCs w:val="28"/>
          <w:lang w:eastAsia="en-US"/>
        </w:rPr>
        <w:t xml:space="preserve">ношении персональных данных, ставших известными ответственному за организацию обработки персональных данных (комиссии) в ходе проведения мероприятий внутреннего контроля, должна обеспечиваться конфиденциальность персональных данных.</w:t>
      </w:r>
      <w:r>
        <w:rPr>
          <w:rFonts w:eastAsiaTheme="minorHAnsi"/>
          <w:sz w:val="28"/>
          <w:szCs w:val="28"/>
          <w:lang w:eastAsia="en-US"/>
        </w:rPr>
      </w:r>
      <w:r>
        <w:rPr>
          <w:rFonts w:eastAsiaTheme="minorHAnsi"/>
          <w:sz w:val="28"/>
          <w:szCs w:val="28"/>
          <w:lang w:eastAsia="en-US"/>
        </w:rPr>
      </w:r>
    </w:p>
    <w:p>
      <w:pPr>
        <w:ind w:firstLine="539"/>
        <w:jc w:val="both"/>
        <w:widowControl w:val="off"/>
        <w:rPr>
          <w:rFonts w:eastAsiaTheme="minorHAnsi"/>
          <w:sz w:val="28"/>
          <w:szCs w:val="28"/>
          <w:lang w:eastAsia="en-US"/>
        </w:rPr>
      </w:pPr>
      <w:r>
        <w:rPr>
          <w:rFonts w:eastAsiaTheme="minorHAnsi"/>
          <w:sz w:val="28"/>
          <w:szCs w:val="28"/>
          <w:lang w:eastAsia="en-US"/>
        </w:rPr>
        <w:t xml:space="preserve">8. Проверка должна быть</w:t>
      </w:r>
      <w:r>
        <w:rPr>
          <w:rFonts w:eastAsiaTheme="minorHAnsi"/>
          <w:sz w:val="28"/>
          <w:szCs w:val="28"/>
          <w:lang w:eastAsia="en-US"/>
        </w:rPr>
        <w:t xml:space="preserve"> завершена не позднее чем </w:t>
      </w:r>
      <w:r>
        <w:rPr>
          <w:rFonts w:eastAsiaTheme="minorHAnsi"/>
          <w:sz w:val="28"/>
          <w:szCs w:val="28"/>
          <w:lang w:eastAsia="en-US"/>
        </w:rPr>
        <w:t xml:space="preserve">через десять дней </w:t>
      </w:r>
      <w:r>
        <w:rPr>
          <w:rFonts w:eastAsiaTheme="minorHAnsi"/>
          <w:sz w:val="28"/>
          <w:szCs w:val="28"/>
          <w:lang w:eastAsia="en-US"/>
        </w:rPr>
        <w:t xml:space="preserve">со дня принятия решения о ее проведении. О результатах проведенной проверки и мерах, необходимых для устранения выявленных нарушений, председателю Ко</w:t>
      </w:r>
      <w:r>
        <w:rPr>
          <w:rFonts w:eastAsiaTheme="minorHAnsi"/>
          <w:sz w:val="28"/>
          <w:szCs w:val="28"/>
          <w:lang w:eastAsia="en-US"/>
        </w:rPr>
        <w:t xml:space="preserve">митета докладывает должностное лицо, ответственное за организацию обработки персональных данных, либо председатель комиссии в форме письменного заключения.</w:t>
      </w:r>
      <w:r>
        <w:rPr>
          <w:rFonts w:eastAsiaTheme="minorHAnsi"/>
          <w:sz w:val="28"/>
          <w:szCs w:val="28"/>
          <w:lang w:eastAsia="en-US"/>
        </w:rPr>
      </w:r>
      <w:r>
        <w:rPr>
          <w:rFonts w:eastAsiaTheme="minorHAnsi"/>
          <w:sz w:val="28"/>
          <w:szCs w:val="28"/>
          <w:lang w:eastAsia="en-US"/>
        </w:rPr>
      </w:r>
    </w:p>
    <w:p>
      <w:pPr>
        <w:widowControl w:val="off"/>
        <w:rPr>
          <w:sz w:val="24"/>
        </w:rPr>
      </w:pPr>
      <w:r>
        <w:rPr>
          <w:sz w:val="24"/>
        </w:rPr>
      </w:r>
      <w:r>
        <w:rPr>
          <w:sz w:val="24"/>
        </w:rPr>
      </w:r>
      <w:r>
        <w:rPr>
          <w:sz w:val="24"/>
        </w:rPr>
      </w:r>
    </w:p>
    <w:p>
      <w:pPr>
        <w:widowControl w:val="off"/>
        <w:rPr>
          <w:sz w:val="24"/>
        </w:rPr>
      </w:pPr>
      <w:r>
        <w:rPr>
          <w:sz w:val="24"/>
        </w:rPr>
      </w:r>
      <w:r>
        <w:rPr>
          <w:sz w:val="24"/>
        </w:rPr>
      </w:r>
      <w:r>
        <w:rPr>
          <w:sz w:val="24"/>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lef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highlight w:val="none"/>
          <w:lang w:eastAsia="en-US"/>
        </w:rPr>
      </w:r>
      <w:r>
        <w:rPr>
          <w:sz w:val="28"/>
          <w:szCs w:val="28"/>
          <w:highlight w:val="none"/>
          <w:lang w:eastAsia="en-US"/>
        </w:rPr>
      </w:r>
      <w:r>
        <w:rPr>
          <w:sz w:val="28"/>
          <w:szCs w:val="28"/>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lang w:eastAsia="en-US"/>
        </w:rPr>
        <w:t xml:space="preserve">Приложение 4</w:t>
      </w:r>
      <w:r>
        <w:rPr>
          <w:sz w:val="28"/>
          <w:szCs w:val="28"/>
          <w:highlight w:val="none"/>
          <w:lang w:eastAsia="en-US"/>
        </w:rPr>
      </w:r>
      <w:r>
        <w:rPr>
          <w:sz w:val="28"/>
          <w:szCs w:val="28"/>
          <w:highlight w:val="none"/>
          <w:lang w:eastAsia="en-US"/>
        </w:rPr>
      </w:r>
    </w:p>
    <w:p>
      <w:pPr>
        <w:jc w:val="right"/>
        <w:widowControl w:val="off"/>
        <w:rPr>
          <w:sz w:val="28"/>
          <w:szCs w:val="28"/>
          <w:lang w:eastAsia="en-US"/>
        </w:rPr>
      </w:pPr>
      <w:r>
        <w:rPr>
          <w:sz w:val="28"/>
          <w:szCs w:val="28"/>
          <w:lang w:eastAsia="en-US"/>
        </w:rPr>
        <w:t xml:space="preserve">к приказу Комитета</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общественных коммуникаций</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Ленинградской области</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от</w:t>
      </w:r>
      <w:r>
        <w:rPr>
          <w:sz w:val="28"/>
          <w:szCs w:val="28"/>
          <w:lang w:eastAsia="en-US"/>
        </w:rPr>
        <w:t xml:space="preserve"> «__»________ № ___</w:t>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rPr>
          <w:sz w:val="28"/>
          <w:szCs w:val="28"/>
        </w:rPr>
      </w:pPr>
      <w:r>
        <w:rPr>
          <w:sz w:val="28"/>
          <w:szCs w:val="28"/>
        </w:rPr>
      </w:r>
      <w:r>
        <w:rPr>
          <w:sz w:val="28"/>
          <w:szCs w:val="28"/>
        </w:rPr>
      </w:r>
      <w:r>
        <w:rPr>
          <w:sz w:val="28"/>
          <w:szCs w:val="28"/>
        </w:rPr>
      </w:r>
    </w:p>
    <w:p>
      <w:pPr>
        <w:jc w:val="center"/>
        <w:rPr>
          <w:b/>
          <w:sz w:val="28"/>
          <w:szCs w:val="28"/>
        </w:rPr>
      </w:pPr>
      <w:r>
        <w:rPr>
          <w:b/>
          <w:sz w:val="28"/>
          <w:szCs w:val="28"/>
        </w:rPr>
        <w:t xml:space="preserve">Перечень </w:t>
      </w:r>
      <w:r>
        <w:rPr>
          <w:b/>
          <w:sz w:val="28"/>
          <w:szCs w:val="28"/>
        </w:rPr>
      </w:r>
      <w:r>
        <w:rPr>
          <w:b/>
          <w:sz w:val="28"/>
          <w:szCs w:val="28"/>
        </w:rPr>
      </w:r>
    </w:p>
    <w:p>
      <w:pPr>
        <w:jc w:val="center"/>
        <w:rPr>
          <w:b/>
          <w:sz w:val="28"/>
          <w:szCs w:val="28"/>
        </w:rPr>
      </w:pPr>
      <w:r>
        <w:rPr>
          <w:b/>
          <w:sz w:val="28"/>
          <w:szCs w:val="28"/>
        </w:rPr>
        <w:t xml:space="preserve">персональных данных, обрабатываемых </w:t>
      </w:r>
      <w:r>
        <w:rPr>
          <w:b/>
          <w:sz w:val="28"/>
          <w:szCs w:val="28"/>
        </w:rPr>
      </w:r>
      <w:r>
        <w:rPr>
          <w:b/>
          <w:sz w:val="28"/>
          <w:szCs w:val="28"/>
        </w:rPr>
      </w:r>
    </w:p>
    <w:p>
      <w:pPr>
        <w:jc w:val="center"/>
        <w:rPr>
          <w:b/>
          <w:sz w:val="28"/>
          <w:szCs w:val="28"/>
        </w:rPr>
      </w:pPr>
      <w:r>
        <w:rPr>
          <w:b/>
          <w:sz w:val="28"/>
          <w:szCs w:val="28"/>
        </w:rPr>
        <w:t xml:space="preserve">в Комитете об</w:t>
      </w:r>
      <w:commentRangeStart w:id="14"/>
      <w:commentRangeStart w:id="15"/>
      <w:r/>
      <w:commentRangeStart w:id="16"/>
      <w:commentRangeStart w:id="17"/>
      <w:r>
        <w:rPr>
          <w:b/>
          <w:sz w:val="28"/>
          <w:szCs w:val="28"/>
        </w:rPr>
        <w:t xml:space="preserve">щественных</w:t>
      </w:r>
      <w:commentRangeEnd w:id="14"/>
      <w:commentRangeEnd w:id="15"/>
      <w:r>
        <w:commentReference w:id="14"/>
        <w:commentReference w:id="15"/>
      </w:r>
      <w:r/>
      <w:commentRangeEnd w:id="16"/>
      <w:commentRangeEnd w:id="17"/>
      <w:r>
        <w:commentReference w:id="16"/>
        <w:commentReference w:id="17"/>
      </w:r>
      <w:r>
        <w:rPr>
          <w:b/>
          <w:sz w:val="28"/>
          <w:szCs w:val="28"/>
        </w:rPr>
        <w:t xml:space="preserve"> коммуникаций Ленинградской области </w:t>
      </w:r>
      <w:r>
        <w:rPr>
          <w:b/>
          <w:sz w:val="28"/>
          <w:szCs w:val="28"/>
        </w:rPr>
      </w:r>
      <w:r>
        <w:rPr>
          <w:b/>
          <w:sz w:val="28"/>
          <w:szCs w:val="28"/>
        </w:rPr>
      </w:r>
    </w:p>
    <w:p>
      <w:pPr>
        <w:jc w:val="center"/>
        <w:rPr>
          <w:b/>
          <w:sz w:val="28"/>
          <w:szCs w:val="28"/>
        </w:rPr>
      </w:pPr>
      <w:r>
        <w:rPr>
          <w:b/>
          <w:sz w:val="28"/>
          <w:szCs w:val="28"/>
        </w:rPr>
        <w:t xml:space="preserve">в связи с реализацией служебных или трудовых отношений</w:t>
      </w:r>
      <w:r>
        <w:rPr>
          <w:b/>
          <w:sz w:val="28"/>
          <w:szCs w:val="28"/>
        </w:rPr>
        <w:t xml:space="preserve">, а также при проведении конкурсных отборов на получение гранта Губернатора Ленинградской области</w:t>
      </w:r>
      <w:r>
        <w:rPr>
          <w:b/>
          <w:sz w:val="28"/>
          <w:szCs w:val="28"/>
        </w:rPr>
      </w:r>
      <w:r>
        <w:rPr>
          <w:b/>
          <w:sz w:val="28"/>
          <w:szCs w:val="28"/>
        </w:rPr>
      </w:r>
    </w:p>
    <w:p>
      <w:pPr>
        <w:jc w:val="center"/>
        <w:rPr>
          <w:b/>
          <w:sz w:val="28"/>
          <w:szCs w:val="28"/>
        </w:rPr>
      </w:pPr>
      <w:r>
        <w:rPr>
          <w:b/>
          <w:sz w:val="28"/>
          <w:szCs w:val="28"/>
        </w:rPr>
      </w:r>
      <w:r>
        <w:rPr>
          <w:b/>
          <w:sz w:val="28"/>
          <w:szCs w:val="28"/>
        </w:rPr>
      </w:r>
      <w:r>
        <w:rPr>
          <w:b/>
          <w:sz w:val="28"/>
          <w:szCs w:val="28"/>
        </w:rPr>
      </w:r>
    </w:p>
    <w:tbl>
      <w:tblPr>
        <w:tblpPr w:horzAnchor="page" w:tblpX="1134" w:vertAnchor="page" w:tblpY="5539" w:leftFromText="180" w:topFromText="0" w:rightFromText="180" w:bottomFromText="0"/>
        <w:tblW w:w="0" w:type="auto"/>
        <w:tblBorders>
          <w:top w:val="single" w:color="auto" w:sz="4" w:space="0"/>
          <w:left w:val="single" w:color="auto" w:sz="4" w:space="0"/>
          <w:bottom w:val="single" w:color="auto" w:sz="4" w:space="0"/>
          <w:right w:val="single" w:color="auto" w:sz="4" w:space="0"/>
          <w:insideH w:val="single" w:color="auto" w:sz="4" w:space="0"/>
        </w:tblBorders>
        <w:tblLayout w:type="fixed"/>
        <w:tblCellMar>
          <w:left w:w="62" w:type="dxa"/>
          <w:top w:w="102" w:type="dxa"/>
          <w:right w:w="62" w:type="dxa"/>
          <w:bottom w:w="102" w:type="dxa"/>
        </w:tblCellMar>
        <w:tblLook w:val="04A0" w:firstRow="1" w:lastRow="0" w:firstColumn="1" w:lastColumn="0" w:noHBand="0" w:noVBand="1"/>
      </w:tblPr>
      <w:tblGrid>
        <w:gridCol w:w="10206"/>
      </w:tblGrid>
      <w:tr>
        <w:tblPrEx/>
        <w:trPr/>
        <w:tc>
          <w:tcPr>
            <w:tcBorders>
              <w:left w:val="single" w:color="auto" w:sz="4" w:space="0"/>
              <w:right w:val="single" w:color="auto" w:sz="4" w:space="0"/>
            </w:tcBorders>
            <w:tcW w:w="10206" w:type="dxa"/>
            <w:textDirection w:val="lrTb"/>
            <w:noWrap w:val="false"/>
          </w:tcPr>
          <w:p>
            <w:pPr>
              <w:jc w:val="both"/>
              <w:widowControl w:val="off"/>
              <w:rPr>
                <w:rFonts w:eastAsiaTheme="minorEastAsia"/>
                <w:b/>
                <w:bCs/>
                <w:i/>
                <w:iCs/>
                <w:sz w:val="28"/>
                <w:szCs w:val="28"/>
              </w:rPr>
            </w:pPr>
            <w:r>
              <w:rPr>
                <w:rFonts w:eastAsiaTheme="minorEastAsia"/>
                <w:b/>
                <w:bCs/>
                <w:i/>
                <w:iCs/>
                <w:sz w:val="28"/>
                <w:szCs w:val="28"/>
              </w:rPr>
              <w:t xml:space="preserve">Персональные данные </w:t>
            </w:r>
            <w:r>
              <w:rPr>
                <w:rFonts w:eastAsiaTheme="minorEastAsia"/>
                <w:b/>
                <w:bCs/>
                <w:i/>
                <w:iCs/>
                <w:sz w:val="28"/>
                <w:szCs w:val="28"/>
              </w:rPr>
              <w:t xml:space="preserve">должностных </w:t>
            </w:r>
            <w:r>
              <w:rPr>
                <w:rFonts w:eastAsiaTheme="minorEastAsia"/>
                <w:b/>
                <w:bCs/>
                <w:i/>
                <w:iCs/>
                <w:sz w:val="28"/>
                <w:szCs w:val="28"/>
              </w:rPr>
              <w:t xml:space="preserve">лиц в Комитете:</w:t>
            </w:r>
            <w:r>
              <w:rPr>
                <w:rFonts w:eastAsiaTheme="minorEastAsia"/>
                <w:b/>
                <w:bCs/>
                <w:i/>
                <w:iCs/>
                <w:sz w:val="28"/>
                <w:szCs w:val="28"/>
              </w:rPr>
            </w:r>
            <w:r>
              <w:rPr>
                <w:rFonts w:eastAsiaTheme="minorEastAsia"/>
                <w:b/>
                <w:bCs/>
                <w:i/>
                <w:iCs/>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фамилия, имя, отчество</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информация о смене фамилии, имени, отчества</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пол</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дата рождения</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место рождения</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гражданство</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документ, удостоверяющий личность (серия, номер, когда и кем выдан)</w:t>
            </w:r>
            <w:r>
              <w:rPr>
                <w:sz w:val="28"/>
                <w:szCs w:val="28"/>
              </w:rPr>
            </w:r>
            <w:r>
              <w:rPr>
                <w:sz w:val="28"/>
                <w:szCs w:val="28"/>
              </w:rPr>
            </w:r>
          </w:p>
        </w:tc>
      </w:tr>
      <w:tr>
        <w:tblPrEx/>
        <w:trPr>
          <w:trHeight w:val="301"/>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из записей актов гражданского состояния</w:t>
            </w:r>
            <w:r>
              <w:rPr>
                <w:sz w:val="28"/>
                <w:szCs w:val="28"/>
              </w:rPr>
            </w:r>
            <w:r>
              <w:rPr>
                <w:sz w:val="28"/>
                <w:szCs w:val="28"/>
              </w:rPr>
            </w:r>
          </w:p>
        </w:tc>
      </w:tr>
      <w:tr>
        <w:tblPrEx/>
        <w:trPr>
          <w:trHeight w:val="474"/>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место жительства и дата регистрации по месту жительства</w:t>
            </w:r>
            <w:r>
              <w:rPr>
                <w:rFonts w:ascii="Times New Roman" w:hAnsi="Times New Roman" w:eastAsia="Times New Roman" w:cs="Times New Roman"/>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номера контактных телефонов</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семейное положение</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состав семьи</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наличии детей, их возрасте, месте учебы (работы)</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содержащиеся в служебном контракте, трудовом договоре</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отношение к воинской обязанности, воинское звание, состав рода войск, военный билет, приписное свидетельство, сведения о постановке на воинский учет и прохождении службы в Вооруженных Силах</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документ об образовании, квалификации, наименование документа об образовании, его сери</w:t>
            </w:r>
            <w:r>
              <w:rPr>
                <w:rFonts w:ascii="Times New Roman" w:hAnsi="Times New Roman" w:eastAsia="Times New Roman" w:cs="Times New Roman"/>
                <w:color w:val="000000"/>
                <w:sz w:val="28"/>
                <w:szCs w:val="28"/>
              </w:rPr>
              <w:t xml:space="preserve">я и номер, дата выдачи)</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об уровне специальных знаний (работа на компьютере, знание иностранного языка)</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профессиональной переподготовке, повышении квалификации, стажировке</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трудовой деятельности, общем трудовом стаже и стаже государственной гражданской службы</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замещаемой должности</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классных чинах, военных и специальных званиях</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состоянии здоровья и его соответствии выполняемой работе, наличии группы инвалидности и степени ограничения способности к трудовой деятельности</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об отпусках и командировках</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прохождении аттестации и сдаче квалификационного экзамена</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документах, связанных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связано с использованием таких сведений</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награждении (поощрении)</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материалы служебных проверок, расследований</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взысканиях</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реквизиты идентификационного номера налогоплательщика (ИНН)</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реквизиты страхового номера индивидуального лицевого счета в Фонде пенсионного и социального страхования Российской Федерации (СНИЛС)</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реквизиты полиса обязательного медицинского страхования</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доходах, имуществе и обязательствах имущественного характера государственного гражданского служащего и членов его семьи</w:t>
            </w:r>
            <w:r>
              <w:rPr>
                <w:sz w:val="28"/>
                <w:szCs w:val="28"/>
              </w:rPr>
            </w:r>
            <w:r>
              <w:rPr>
                <w:sz w:val="28"/>
                <w:szCs w:val="28"/>
              </w:rPr>
            </w:r>
          </w:p>
        </w:tc>
      </w:tr>
      <w:tr>
        <w:tblPrEx/>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социальных льготах</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информация о доходах, выплатах и удержаниях</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номера банковских счетов</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фото</w:t>
            </w:r>
            <w:r>
              <w:rPr>
                <w:sz w:val="28"/>
                <w:szCs w:val="28"/>
              </w:rPr>
            </w:r>
            <w:r>
              <w:rPr>
                <w:sz w:val="28"/>
                <w:szCs w:val="28"/>
              </w:rPr>
            </w:r>
          </w:p>
        </w:tc>
      </w:tr>
      <w:tr>
        <w:tblPrEx/>
        <w:trPr/>
        <w:tc>
          <w:tcPr>
            <w:tcBorders>
              <w:left w:val="single" w:color="auto" w:sz="4" w:space="0"/>
              <w:right w:val="single" w:color="auto" w:sz="4" w:space="0"/>
            </w:tcBorders>
            <w:tcW w:w="10206" w:type="dxa"/>
            <w:textDirection w:val="lrTb"/>
            <w:noWrap w:val="false"/>
          </w:tcPr>
          <w:p>
            <w:pPr>
              <w:ind w:left="0" w:right="0" w:firstLine="0"/>
              <w:jc w:val="left"/>
              <w:spacing w:before="0" w:after="0"/>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bCs/>
                <w:i/>
                <w:iCs/>
                <w:color w:val="000000"/>
                <w:sz w:val="28"/>
                <w:szCs w:val="28"/>
              </w:rPr>
              <w:t xml:space="preserve">Персональные данные граждан, обрабатываемые при подготовке и оформлении документов по представлению к награждению государственными наградами Российской Федерации, наградами Ленинградской области и присвоению почетных званий Ленинградской области:</w:t>
            </w:r>
            <w:r>
              <w:rPr>
                <w:rFonts w:ascii="Times New Roman" w:hAnsi="Times New Roman" w:eastAsia="Times New Roman" w:cs="Times New Roman"/>
                <w:color w:val="000000"/>
                <w:sz w:val="19"/>
              </w:rPr>
            </w: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фамилия, имя, отчество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пол</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дата рождения</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место рождения</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документ, удостоверяющий личность (серия, номер, когда и кем выдан)</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место жительства и дата регистрации по месту жительства</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семейное положение</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состав семьи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наличии детей, их возрасте, месте учебы (работы)</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трудовой деятельности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замещаемой должности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прохождении аттестации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награждении (поощрении)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иные персональные данные, содержащиеся в представлениях к награждению</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Персональные данные граждан, обрабатываемые в связи с оказанием государственных услуг и осуществлением государственных функций:</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фамилия, имя, отчество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адрес и дата регистрации по месту жительства (места пребывания)</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адрес фактического проживания (места нахождения)</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дата рождения (число, месяц и год рождения)</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вид, серия, номер документа, удостоверяющего личность гражданина Российской Федерации, наименование органа и код подразделения органа (при наличии), выдавшего его, дата выдачи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семейном положении, о составе семьи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реквизиты свидетельств государственной регистрации актов гражданского состояния и содержащиеся в них сведения</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об образовании (наименование образовательной и(или) иной организации, год окончания, уровень профессионального образования, реквизиты документов об образовании, направление подготовки, специальность и квалификация по документу об образовании, учен</w:t>
            </w:r>
            <w:r>
              <w:rPr>
                <w:rFonts w:ascii="Times New Roman" w:hAnsi="Times New Roman" w:eastAsia="Times New Roman" w:cs="Times New Roman"/>
                <w:color w:val="000000"/>
                <w:sz w:val="28"/>
                <w:szCs w:val="28"/>
              </w:rPr>
              <w:t xml:space="preserve">ая степень, ученое звание (дата присвоения, реквизиты диплома, аттестата)</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дополнительном профессиональном образовании (профессиональной переподготовке, повышении квалификации) (наименование образовательной и(или) научной организации, год окончания, реквизиты документа о переподготовке (повышении квалификации), квалифи</w:t>
            </w:r>
            <w:r>
              <w:rPr>
                <w:rFonts w:ascii="Times New Roman" w:hAnsi="Times New Roman" w:eastAsia="Times New Roman" w:cs="Times New Roman"/>
                <w:color w:val="000000"/>
                <w:sz w:val="28"/>
                <w:szCs w:val="28"/>
              </w:rPr>
              <w:t xml:space="preserve">кация и специальность по документу о переподготовке (повышении квалификации), наименование программы обучения, количество часов обучения</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реквизиты идентификационного номера налогоплательщика (ИНН)</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реквизиты страхового номера индивидуального лицевого счета в Фонде пенсионного и социального страхования Российской Федерации (СНИЛС)</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реквизиты полиса обязательного медицинского страхования</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jc w:val="both"/>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 воинском учете, реквизиты документов воинского учета, а также сведения, содержащиеся в документах воинского учета</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номера контактных телефонов (домашнего, служебного, мобильного)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сведения об инвалидности, сроке действия установленной инвалидности</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иные сведения, которые субъект персональных данных пожелал сообщить о себе</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jc w:val="left"/>
              <w:rPr>
                <w:bCs/>
                <w:i/>
                <w:sz w:val="28"/>
                <w:szCs w:val="28"/>
              </w:rPr>
            </w:pPr>
            <w:r>
              <w:rPr>
                <w:rFonts w:ascii="Times New Roman" w:hAnsi="Times New Roman"/>
                <w:b/>
                <w:i/>
                <w:iCs/>
                <w:sz w:val="28"/>
                <w:szCs w:val="28"/>
              </w:rPr>
              <w:t xml:space="preserve">Персональные данные, обрабатываемые при проведении</w:t>
            </w:r>
            <w:r>
              <w:rPr>
                <w:i/>
                <w:iCs/>
                <w:sz w:val="28"/>
                <w:szCs w:val="28"/>
              </w:rPr>
            </w:r>
            <w:r>
              <w:rPr>
                <w:bCs/>
                <w:i/>
                <w:sz w:val="28"/>
                <w:szCs w:val="28"/>
              </w:rPr>
            </w:r>
          </w:p>
          <w:p>
            <w:pPr>
              <w:jc w:val="left"/>
              <w:rPr>
                <w:bCs/>
                <w:i/>
                <w:sz w:val="28"/>
                <w:szCs w:val="28"/>
              </w:rPr>
            </w:pPr>
            <w:r>
              <w:rPr>
                <w:rFonts w:ascii="Times New Roman" w:hAnsi="Times New Roman"/>
                <w:b/>
                <w:i/>
                <w:iCs/>
                <w:sz w:val="28"/>
                <w:szCs w:val="28"/>
              </w:rPr>
              <w:t xml:space="preserve">конкурсных отборов на получение гранта Губернатора</w:t>
            </w:r>
            <w:r>
              <w:rPr>
                <w:i/>
                <w:iCs/>
                <w:sz w:val="28"/>
                <w:szCs w:val="28"/>
              </w:rPr>
            </w:r>
            <w:r>
              <w:rPr>
                <w:bCs/>
                <w:i/>
                <w:sz w:val="28"/>
                <w:szCs w:val="28"/>
              </w:rPr>
            </w:r>
          </w:p>
          <w:p>
            <w:pPr>
              <w:jc w:val="left"/>
              <w:rPr>
                <w:bCs/>
                <w:i/>
                <w:sz w:val="28"/>
                <w:szCs w:val="28"/>
              </w:rPr>
            </w:pPr>
            <w:r>
              <w:rPr>
                <w:rFonts w:ascii="Times New Roman" w:hAnsi="Times New Roman"/>
                <w:b/>
                <w:i/>
                <w:iCs/>
                <w:sz w:val="28"/>
                <w:szCs w:val="28"/>
              </w:rPr>
              <w:t xml:space="preserve">Ленинградской области:</w:t>
            </w:r>
            <w:r>
              <w:rPr>
                <w:bCs/>
                <w:i/>
                <w:sz w:val="28"/>
                <w:szCs w:val="28"/>
              </w:rPr>
            </w:r>
            <w:r>
              <w:rPr>
                <w:bCs/>
                <w:i/>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rFonts w:ascii="Times New Roman" w:hAnsi="Times New Roman" w:cs="Times New Roman"/>
                <w:b/>
                <w:bCs/>
                <w:sz w:val="28"/>
                <w:szCs w:val="28"/>
              </w:rPr>
            </w:pPr>
            <w:r>
              <w:rPr>
                <w:b/>
                <w:bCs/>
              </w:rPr>
              <w:t xml:space="preserve"> </w:t>
            </w:r>
            <w:r>
              <w:rPr>
                <w:rFonts w:ascii="Times New Roman" w:hAnsi="Times New Roman" w:eastAsia="Times New Roman" w:cs="Times New Roman"/>
                <w:b/>
                <w:bCs/>
                <w:sz w:val="28"/>
                <w:szCs w:val="28"/>
              </w:rPr>
              <w:t xml:space="preserve">Заявитель на участие в конкурсном отборе (</w:t>
            </w:r>
            <w:r>
              <w:rPr>
                <w:rFonts w:ascii="Times New Roman" w:hAnsi="Times New Roman" w:eastAsia="Times New Roman" w:cs="Times New Roman"/>
                <w:b/>
                <w:bCs/>
                <w:sz w:val="28"/>
                <w:szCs w:val="28"/>
              </w:rPr>
              <w:t xml:space="preserve">Руководитель  СО НКО):</w:t>
            </w:r>
            <w:r>
              <w:rPr>
                <w:rFonts w:ascii="Times New Roman" w:hAnsi="Times New Roman" w:cs="Times New Roman"/>
                <w:b/>
                <w:bCs/>
                <w:sz w:val="28"/>
                <w:szCs w:val="28"/>
              </w:rPr>
            </w:r>
            <w:r>
              <w:rPr>
                <w:rFonts w:ascii="Times New Roman" w:hAnsi="Times New Roman" w:cs="Times New Roman"/>
                <w:b/>
                <w:bCs/>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sz w:val="28"/>
                <w:szCs w:val="28"/>
              </w:rPr>
            </w:pPr>
            <w:r>
              <w:rPr>
                <w:sz w:val="28"/>
                <w:szCs w:val="28"/>
              </w:rPr>
              <w:t xml:space="preserve">фамилия, имя, отчество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юридическом лице (наименование, ОГРН, ИНН, КПП, юридический </w:t>
            </w:r>
            <w:r>
              <w:rPr>
                <w:sz w:val="28"/>
                <w:szCs w:val="28"/>
              </w:rPr>
              <w:t xml:space="preserve">адрес)</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банковские реквизиты СО НКО (расчетный счет, наименование банка, БИК, корреспондентский счет)</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контактные данные (телефон, адрес электронной почты)</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контактные данные (телефон, адрес электронной почты);</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подписанных документах (соглашение о предоставлении субсидии, дополнительные соглашения)</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документе, удостоверяющем личность (серия, номер, кем и когда выдан)</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СНИЛС</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b/>
                <w:bCs/>
                <w:sz w:val="28"/>
                <w:szCs w:val="28"/>
              </w:rPr>
            </w:pPr>
            <w:r>
              <w:rPr>
                <w:b/>
                <w:bCs/>
                <w:sz w:val="28"/>
                <w:szCs w:val="28"/>
              </w:rPr>
              <w:t xml:space="preserve">Партнеры проекта (физические и юридические лица):</w:t>
            </w:r>
            <w:r>
              <w:rPr>
                <w:b/>
                <w:bCs/>
                <w:sz w:val="28"/>
                <w:szCs w:val="28"/>
              </w:rPr>
            </w:r>
            <w:r>
              <w:rPr>
                <w:b/>
                <w:bCs/>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sz w:val="28"/>
                <w:szCs w:val="28"/>
              </w:rPr>
            </w:pPr>
            <w:r>
              <w:rPr>
                <w:sz w:val="28"/>
                <w:szCs w:val="28"/>
              </w:rPr>
              <w:t xml:space="preserve">фамилия, имя, отчество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виде и объёме поддержки, оказываемой проекту;</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контактные данные (телефон, адрес электронной почты)</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b/>
                <w:bCs/>
                <w:sz w:val="28"/>
                <w:szCs w:val="28"/>
              </w:rPr>
            </w:pPr>
            <w:r>
              <w:rPr>
                <w:b/>
                <w:bCs/>
                <w:sz w:val="28"/>
                <w:szCs w:val="28"/>
              </w:rPr>
              <w:t xml:space="preserve">Эксперты, члены экспертного совета при проведении конкурсного отбора</w:t>
            </w:r>
            <w:r>
              <w:rPr>
                <w:b/>
                <w:bCs/>
                <w:sz w:val="28"/>
                <w:szCs w:val="28"/>
              </w:rPr>
            </w:r>
            <w:r>
              <w:rPr>
                <w:b/>
                <w:bCs/>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sz w:val="28"/>
                <w:szCs w:val="28"/>
              </w:rPr>
            </w:pPr>
            <w:r>
              <w:rPr>
                <w:sz w:val="28"/>
                <w:szCs w:val="28"/>
              </w:rPr>
              <w:t xml:space="preserve">фамилия, имя, отчество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документе, удостоверяющем личность (серия, номер, кем и когда выдан)</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СНИЛС</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об образовании, квалификации и профессиональном опыте</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w:t>
            </w:r>
            <w:r>
              <w:rPr>
                <w:sz w:val="28"/>
                <w:szCs w:val="28"/>
              </w:rPr>
              <w:t xml:space="preserve">о месте работы (наименование организации, должность)</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w:t>
            </w:r>
            <w:r>
              <w:rPr>
                <w:sz w:val="28"/>
                <w:szCs w:val="28"/>
              </w:rPr>
              <w:t xml:space="preserve">о месте работы (наименование организации, должность)</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w:t>
            </w:r>
            <w:r>
              <w:rPr>
                <w:sz w:val="28"/>
                <w:szCs w:val="28"/>
              </w:rPr>
              <w:t xml:space="preserve">о месте работы (наименование организации, должность)</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наличии (отсутствии) конфликта интересов в отношении оцениваемых заявок</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наличии (отсутствии) конфликта интересов в отношении оцениваемых заявок</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контактные данные (телефон, адрес электронной почты)</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контактные данные (телефон, адрес электронной почты)</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подписанных документах (протоколы оценки, заключения)</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jc w:val="left"/>
              <w:rPr>
                <w:bCs/>
                <w:i/>
                <w:sz w:val="28"/>
                <w:szCs w:val="28"/>
              </w:rPr>
            </w:pPr>
            <w:r>
              <w:rPr>
                <w:rFonts w:ascii="Times New Roman" w:hAnsi="Times New Roman"/>
                <w:b/>
                <w:i/>
                <w:iCs/>
                <w:sz w:val="28"/>
                <w:szCs w:val="28"/>
              </w:rPr>
              <w:t xml:space="preserve">Персональные данные, обрабатываемые при рассмотрении</w:t>
            </w:r>
            <w:r>
              <w:rPr>
                <w:i/>
                <w:iCs/>
                <w:sz w:val="28"/>
                <w:szCs w:val="28"/>
              </w:rPr>
            </w:r>
            <w:r>
              <w:rPr>
                <w:bCs/>
                <w:i/>
                <w:sz w:val="28"/>
                <w:szCs w:val="28"/>
              </w:rPr>
            </w:r>
          </w:p>
          <w:p>
            <w:pPr>
              <w:jc w:val="left"/>
              <w:rPr>
                <w:bCs/>
                <w:i/>
                <w:sz w:val="28"/>
                <w:szCs w:val="28"/>
              </w:rPr>
            </w:pPr>
            <w:r>
              <w:rPr>
                <w:rFonts w:ascii="Times New Roman" w:hAnsi="Times New Roman"/>
                <w:b/>
                <w:i/>
                <w:iCs/>
                <w:sz w:val="28"/>
                <w:szCs w:val="28"/>
              </w:rPr>
              <w:t xml:space="preserve">обращений граждан и в иных случаях, связанных</w:t>
            </w:r>
            <w:r>
              <w:rPr>
                <w:i/>
                <w:iCs/>
                <w:sz w:val="28"/>
                <w:szCs w:val="28"/>
              </w:rPr>
            </w:r>
            <w:r>
              <w:rPr>
                <w:bCs/>
                <w:i/>
                <w:sz w:val="28"/>
                <w:szCs w:val="28"/>
              </w:rPr>
            </w:r>
          </w:p>
          <w:p>
            <w:pPr>
              <w:jc w:val="left"/>
              <w:rPr>
                <w:bCs/>
                <w:i/>
                <w:sz w:val="28"/>
                <w:szCs w:val="28"/>
              </w:rPr>
            </w:pPr>
            <w:r>
              <w:rPr>
                <w:rFonts w:ascii="Times New Roman" w:hAnsi="Times New Roman"/>
                <w:b/>
                <w:i/>
                <w:iCs/>
                <w:sz w:val="28"/>
                <w:szCs w:val="28"/>
              </w:rPr>
              <w:t xml:space="preserve">с полномочиями Комитета:</w:t>
            </w:r>
            <w:r>
              <w:rPr>
                <w:bCs/>
                <w:i/>
                <w:sz w:val="28"/>
                <w:szCs w:val="28"/>
              </w:rPr>
            </w:r>
            <w:r>
              <w:rPr>
                <w:bCs/>
                <w:i/>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t xml:space="preserve">фамилия, имя, отчество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почтовый адрес (для направления ответа)</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документе, удостоверяющем личность (</w:t>
            </w:r>
            <w:r>
              <w:rPr>
                <w:sz w:val="28"/>
                <w:szCs w:val="28"/>
              </w:rPr>
              <w:t xml:space="preserve">при наличии)</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контактные данные (телефон, адрес электронной почты)</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юридическом лице (наименование, ОГРН, ИНН для обращений от юридических лиц)</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b/>
                <w:bCs/>
                <w:i/>
                <w:sz w:val="28"/>
                <w:szCs w:val="28"/>
              </w:rPr>
            </w:pPr>
            <w:r>
              <w:rPr>
                <w:b/>
                <w:bCs/>
                <w:i/>
                <w:iCs/>
                <w:sz w:val="28"/>
                <w:szCs w:val="28"/>
              </w:rPr>
              <w:t xml:space="preserve">Участники мероприятий (конференции, форумы, круглые столы, семинары)</w:t>
            </w:r>
            <w:r>
              <w:rPr>
                <w:b/>
                <w:bCs/>
                <w:i/>
                <w:sz w:val="28"/>
                <w:szCs w:val="28"/>
              </w:rPr>
            </w:r>
            <w:r>
              <w:rPr>
                <w:b/>
                <w:bCs/>
                <w:i/>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sz w:val="28"/>
                <w:szCs w:val="28"/>
              </w:rPr>
            </w:pPr>
            <w:r>
              <w:rPr>
                <w:sz w:val="28"/>
                <w:szCs w:val="28"/>
              </w:rPr>
              <w:t xml:space="preserve">фамилия, имя, отчество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месте работы, должности</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контактные данные (телефон, адрес электронной почты)</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статусе участия (спикер, организатор, участник)</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b/>
                <w:bCs/>
                <w:i/>
                <w:sz w:val="28"/>
                <w:szCs w:val="28"/>
              </w:rPr>
            </w:pPr>
            <w:r>
              <w:rPr>
                <w:b/>
                <w:bCs/>
                <w:i/>
                <w:iCs/>
                <w:sz w:val="28"/>
                <w:szCs w:val="28"/>
              </w:rPr>
              <w:t xml:space="preserve">Волонтеры (добровольцы), привлекаемые к реализации мероприятий и проектов Комитета </w:t>
            </w:r>
            <w:r>
              <w:rPr>
                <w:b/>
                <w:bCs/>
                <w:i/>
                <w:iCs/>
                <w:sz w:val="28"/>
                <w:szCs w:val="28"/>
              </w:rPr>
            </w:r>
            <w:r>
              <w:rPr>
                <w:b/>
                <w:bCs/>
                <w:i/>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rPr>
                <w:sz w:val="28"/>
                <w:szCs w:val="28"/>
              </w:rPr>
            </w:pPr>
            <w:r>
              <w:rPr>
                <w:sz w:val="28"/>
                <w:szCs w:val="28"/>
              </w:rPr>
              <w:t xml:space="preserve">фамилия, имя, отчество</w:t>
            </w:r>
            <w:r>
              <w:rPr>
                <w:sz w:val="28"/>
                <w:szCs w:val="28"/>
              </w:rPr>
            </w:r>
            <w:r>
              <w:rPr>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дата рождения</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документе, удостоверяющем личность (серия, номер, кем и когда выдан)</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месте жительства</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контактные данные (телефон, адрес электронной почты)</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r>
        <w:tblPrEx/>
        <w:trPr>
          <w:trHeight w:val="322"/>
        </w:trPr>
        <w:tc>
          <w:tcPr>
            <w:tcBorders>
              <w:left w:val="single" w:color="000000" w:sz="4" w:space="0"/>
              <w:right w:val="single" w:color="000000" w:sz="4" w:space="0"/>
            </w:tcBorders>
            <w:tcW w:w="10206" w:type="dxa"/>
            <w:vMerge w:val="restart"/>
            <w:textDirection w:val="lrTb"/>
            <w:noWrap w:val="false"/>
          </w:tcPr>
          <w:p>
            <w:pPr>
              <w:ind w:left="0" w:right="0" w:firstLine="0"/>
              <w:spacing w:before="0" w:after="0" w:line="288" w:lineRule="atLeast"/>
              <w:rPr>
                <w:rFonts w:ascii="Times New Roman" w:hAnsi="Times New Roman" w:eastAsia="Times New Roman" w:cs="Times New Roman"/>
                <w:color w:val="000000"/>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rPr>
            </w:r>
            <w:r>
              <w:rPr>
                <w:sz w:val="28"/>
                <w:szCs w:val="28"/>
              </w:rPr>
              <w:t xml:space="preserve">сведения о видах волонтёрской деятельности</w:t>
            </w:r>
            <w:r>
              <w:rPr>
                <w:rFonts w:ascii="Times New Roman" w:hAnsi="Times New Roman" w:eastAsia="Times New Roman" w:cs="Times New Roman"/>
                <w:color w:val="000000"/>
                <w:sz w:val="28"/>
                <w:szCs w:val="28"/>
              </w:rPr>
            </w:r>
            <w:r>
              <w:rPr>
                <w:rFonts w:ascii="Times New Roman" w:hAnsi="Times New Roman" w:eastAsia="Times New Roman" w:cs="Times New Roman"/>
                <w:color w:val="000000"/>
                <w:sz w:val="28"/>
                <w:szCs w:val="28"/>
              </w:rPr>
            </w:r>
          </w:p>
        </w:tc>
      </w:tr>
    </w:tbl>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highlight w:val="white"/>
        </w:rPr>
      </w:pPr>
      <w:r>
        <w:rPr>
          <w:sz w:val="28"/>
          <w:szCs w:val="28"/>
          <w:highlight w:val="none"/>
          <w:lang w:eastAsia="en-US"/>
        </w:rPr>
      </w:r>
      <w:r>
        <w:rPr>
          <w:sz w:val="28"/>
          <w:szCs w:val="28"/>
          <w:highlight w:val="white"/>
        </w:rPr>
      </w:r>
      <w:r>
        <w:rPr>
          <w:sz w:val="28"/>
          <w:szCs w:val="28"/>
          <w:highlight w:val="white"/>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left"/>
        <w:widowControl w:val="off"/>
        <w:rPr>
          <w:sz w:val="28"/>
          <w:szCs w:val="28"/>
          <w:highlight w:val="none"/>
          <w:lang w:eastAsia="en-US"/>
        </w:rPr>
      </w:pPr>
      <w:r>
        <w:rPr>
          <w:sz w:val="28"/>
          <w:szCs w:val="28"/>
          <w:highlight w:val="none"/>
          <w:lang w:eastAsia="en-US"/>
        </w:rPr>
      </w: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none"/>
          <w:lang w:eastAsia="en-US"/>
        </w:rPr>
      </w:r>
      <w:r>
        <w:rPr>
          <w:sz w:val="28"/>
          <w:szCs w:val="28"/>
          <w:highlight w:val="none"/>
          <w:lang w:eastAsia="en-US"/>
        </w:rPr>
      </w:r>
    </w:p>
    <w:p>
      <w:pPr>
        <w:jc w:val="right"/>
        <w:widowControl w:val="off"/>
        <w:rPr>
          <w:sz w:val="28"/>
          <w:szCs w:val="28"/>
          <w:highlight w:val="none"/>
          <w:lang w:eastAsia="en-US"/>
        </w:rPr>
      </w:pPr>
      <w:r>
        <w:rPr>
          <w:sz w:val="28"/>
          <w:szCs w:val="28"/>
          <w:highlight w:val="white"/>
          <w:lang w:eastAsia="en-US"/>
        </w:rPr>
        <w:t xml:space="preserve">Приложение 5</w:t>
      </w:r>
      <w:r>
        <w:rPr>
          <w:sz w:val="28"/>
          <w:szCs w:val="28"/>
          <w:highlight w:val="none"/>
          <w:lang w:eastAsia="en-US"/>
        </w:rPr>
      </w:r>
      <w:r>
        <w:rPr>
          <w:sz w:val="28"/>
          <w:szCs w:val="28"/>
          <w:highlight w:val="none"/>
          <w:lang w:eastAsia="en-US"/>
        </w:rPr>
      </w:r>
    </w:p>
    <w:p>
      <w:pPr>
        <w:jc w:val="right"/>
        <w:widowControl w:val="off"/>
        <w:rPr>
          <w:sz w:val="28"/>
          <w:szCs w:val="28"/>
          <w:lang w:eastAsia="en-US"/>
        </w:rPr>
      </w:pPr>
      <w:r>
        <w:rPr>
          <w:sz w:val="28"/>
          <w:szCs w:val="28"/>
          <w:lang w:eastAsia="en-US"/>
        </w:rPr>
        <w:t xml:space="preserve">к приказу Комитета</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общественных коммуникаций</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Ленинградской области</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от «____» __________№___</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pStyle w:val="906"/>
        <w:jc w:val="center"/>
        <w:rPr>
          <w:rFonts w:ascii="Times New Roman" w:hAnsi="Times New Roman" w:cs="Times New Roman"/>
          <w:sz w:val="28"/>
          <w:szCs w:val="28"/>
        </w:rPr>
      </w:pPr>
      <w:r/>
      <w:bookmarkStart w:id="20" w:name="undefined"/>
      <w:r/>
      <w:bookmarkEnd w:id="20"/>
      <w:r>
        <w:rPr>
          <w:rFonts w:ascii="Times New Roman" w:hAnsi="Times New Roman" w:eastAsia="Times New Roman" w:cs="Times New Roman"/>
          <w:sz w:val="28"/>
          <w:szCs w:val="28"/>
        </w:rPr>
        <w:t xml:space="preserve">Перечень</w:t>
      </w:r>
      <w:r>
        <w:rPr>
          <w:rFonts w:ascii="Times New Roman" w:hAnsi="Times New Roman" w:cs="Times New Roman"/>
          <w:sz w:val="28"/>
          <w:szCs w:val="28"/>
        </w:rPr>
      </w:r>
      <w:r>
        <w:rPr>
          <w:rFonts w:ascii="Times New Roman" w:hAnsi="Times New Roman" w:cs="Times New Roman"/>
          <w:sz w:val="28"/>
          <w:szCs w:val="28"/>
        </w:rPr>
      </w:r>
    </w:p>
    <w:p>
      <w:pPr>
        <w:pStyle w:val="906"/>
        <w:jc w:val="center"/>
        <w:rPr>
          <w:rFonts w:ascii="Times New Roman" w:hAnsi="Times New Roman" w:cs="Times New Roman"/>
          <w:sz w:val="28"/>
          <w:szCs w:val="28"/>
        </w:rPr>
      </w:pPr>
      <w:r>
        <w:rPr>
          <w:rFonts w:ascii="Times New Roman" w:hAnsi="Times New Roman" w:eastAsia="Times New Roman" w:cs="Times New Roman"/>
          <w:sz w:val="28"/>
          <w:szCs w:val="28"/>
        </w:rPr>
        <w:t xml:space="preserve">должностей работников Комитета общественных коммуникаций Ленинградской области, замещение которых</w:t>
      </w:r>
      <w:r>
        <w:rPr>
          <w:rFonts w:ascii="Times New Roman" w:hAnsi="Times New Roman" w:cs="Times New Roman"/>
          <w:sz w:val="28"/>
          <w:szCs w:val="28"/>
        </w:rPr>
      </w:r>
      <w:r>
        <w:rPr>
          <w:rFonts w:ascii="Times New Roman" w:hAnsi="Times New Roman" w:cs="Times New Roman"/>
          <w:sz w:val="28"/>
          <w:szCs w:val="28"/>
        </w:rPr>
      </w:r>
    </w:p>
    <w:p>
      <w:pPr>
        <w:pStyle w:val="906"/>
        <w:jc w:val="center"/>
        <w:rPr>
          <w:rFonts w:ascii="Times New Roman" w:hAnsi="Times New Roman" w:cs="Times New Roman"/>
          <w:sz w:val="28"/>
          <w:szCs w:val="28"/>
        </w:rPr>
      </w:pPr>
      <w:r>
        <w:rPr>
          <w:rFonts w:ascii="Times New Roman" w:hAnsi="Times New Roman" w:eastAsia="Times New Roman" w:cs="Times New Roman"/>
          <w:sz w:val="28"/>
          <w:szCs w:val="28"/>
        </w:rPr>
        <w:t xml:space="preserve">п</w:t>
      </w:r>
      <w:r>
        <w:rPr>
          <w:rFonts w:ascii="Times New Roman" w:hAnsi="Times New Roman" w:eastAsia="Times New Roman" w:cs="Times New Roman"/>
          <w:sz w:val="28"/>
          <w:szCs w:val="28"/>
        </w:rPr>
        <w:t xml:space="preserve">редусматривает осуществление обработки персональных данных</w:t>
      </w:r>
      <w:r>
        <w:rPr>
          <w:rFonts w:ascii="Times New Roman" w:hAnsi="Times New Roman" w:cs="Times New Roman"/>
          <w:sz w:val="28"/>
          <w:szCs w:val="28"/>
        </w:rPr>
      </w:r>
      <w:r>
        <w:rPr>
          <w:rFonts w:ascii="Times New Roman" w:hAnsi="Times New Roman" w:cs="Times New Roman"/>
          <w:sz w:val="28"/>
          <w:szCs w:val="28"/>
        </w:rPr>
      </w:r>
    </w:p>
    <w:p>
      <w:pPr>
        <w:pStyle w:val="906"/>
        <w:jc w:val="center"/>
        <w:rPr>
          <w:rFonts w:ascii="Times New Roman" w:hAnsi="Times New Roman" w:cs="Times New Roman"/>
          <w:sz w:val="28"/>
          <w:szCs w:val="28"/>
        </w:rPr>
      </w:pPr>
      <w:r>
        <w:rPr>
          <w:rFonts w:ascii="Times New Roman" w:hAnsi="Times New Roman" w:eastAsia="Times New Roman" w:cs="Times New Roman"/>
          <w:sz w:val="28"/>
          <w:szCs w:val="28"/>
        </w:rPr>
        <w:t xml:space="preserve">либо осуществление доступа к персональным данным</w:t>
      </w:r>
      <w:r>
        <w:rPr>
          <w:rFonts w:ascii="Times New Roman" w:hAnsi="Times New Roman" w:cs="Times New Roman"/>
          <w:sz w:val="28"/>
          <w:szCs w:val="28"/>
        </w:rPr>
      </w:r>
      <w:r>
        <w:rPr>
          <w:rFonts w:ascii="Times New Roman" w:hAnsi="Times New Roman" w:cs="Times New Roman"/>
          <w:sz w:val="28"/>
          <w:szCs w:val="28"/>
        </w:rPr>
      </w:r>
    </w:p>
    <w:p>
      <w:pPr>
        <w:pStyle w:val="903"/>
        <w:spacing w:after="1"/>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903"/>
        <w:ind w:firstLine="540"/>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3"/>
        <w:ind w:firstLine="539"/>
        <w:jc w:val="both"/>
        <w:rPr>
          <w:rFonts w:ascii="Times New Roman" w:hAnsi="Times New Roman" w:cs="Times New Roman"/>
          <w:sz w:val="28"/>
          <w:szCs w:val="28"/>
        </w:rPr>
      </w:pPr>
      <w:r>
        <w:rPr>
          <w:rFonts w:ascii="Times New Roman" w:hAnsi="Times New Roman" w:cs="Times New Roman"/>
          <w:sz w:val="28"/>
          <w:szCs w:val="28"/>
        </w:rPr>
        <w:t xml:space="preserve">1. Председатель Комитета общественных коммуникаций Ленинградской области (далее - Комитет).</w:t>
      </w:r>
      <w:r>
        <w:rPr>
          <w:rFonts w:ascii="Times New Roman" w:hAnsi="Times New Roman" w:cs="Times New Roman"/>
          <w:sz w:val="28"/>
          <w:szCs w:val="28"/>
        </w:rPr>
      </w:r>
      <w:r>
        <w:rPr>
          <w:rFonts w:ascii="Times New Roman" w:hAnsi="Times New Roman" w:cs="Times New Roman"/>
          <w:sz w:val="28"/>
          <w:szCs w:val="28"/>
        </w:rPr>
      </w:r>
    </w:p>
    <w:p>
      <w:pPr>
        <w:pStyle w:val="903"/>
        <w:ind w:firstLine="539"/>
        <w:jc w:val="both"/>
        <w:rPr>
          <w:rFonts w:ascii="Times New Roman" w:hAnsi="Times New Roman" w:cs="Times New Roman"/>
          <w:sz w:val="28"/>
          <w:szCs w:val="28"/>
        </w:rPr>
      </w:pPr>
      <w:r>
        <w:rPr>
          <w:rFonts w:ascii="Times New Roman" w:hAnsi="Times New Roman" w:cs="Times New Roman"/>
          <w:sz w:val="28"/>
          <w:szCs w:val="28"/>
        </w:rPr>
        <w:t xml:space="preserve">2. Заместитель председателя Комитета.</w:t>
      </w:r>
      <w:r>
        <w:rPr>
          <w:rFonts w:ascii="Times New Roman" w:hAnsi="Times New Roman" w:cs="Times New Roman"/>
          <w:sz w:val="28"/>
          <w:szCs w:val="28"/>
        </w:rPr>
      </w:r>
      <w:r>
        <w:rPr>
          <w:rFonts w:ascii="Times New Roman" w:hAnsi="Times New Roman" w:cs="Times New Roman"/>
          <w:sz w:val="28"/>
          <w:szCs w:val="28"/>
        </w:rPr>
      </w:r>
    </w:p>
    <w:p>
      <w:pPr>
        <w:pStyle w:val="903"/>
        <w:ind w:firstLine="539"/>
        <w:jc w:val="both"/>
        <w:rPr>
          <w:rFonts w:ascii="Times New Roman" w:hAnsi="Times New Roman" w:cs="Times New Roman"/>
          <w:sz w:val="28"/>
          <w:szCs w:val="28"/>
        </w:rPr>
      </w:pPr>
      <w:r>
        <w:rPr>
          <w:rFonts w:ascii="Times New Roman" w:hAnsi="Times New Roman" w:cs="Times New Roman"/>
          <w:sz w:val="28"/>
          <w:szCs w:val="28"/>
        </w:rPr>
        <w:t xml:space="preserve">3. Начальник отд</w:t>
      </w:r>
      <w:r>
        <w:rPr>
          <w:rFonts w:ascii="Times New Roman" w:hAnsi="Times New Roman" w:cs="Times New Roman"/>
          <w:sz w:val="28"/>
          <w:szCs w:val="28"/>
        </w:rPr>
        <w:t xml:space="preserve">ела.</w:t>
      </w:r>
      <w:r>
        <w:rPr>
          <w:rFonts w:ascii="Times New Roman" w:hAnsi="Times New Roman" w:cs="Times New Roman"/>
          <w:sz w:val="28"/>
          <w:szCs w:val="28"/>
        </w:rPr>
      </w:r>
      <w:r>
        <w:rPr>
          <w:rFonts w:ascii="Times New Roman" w:hAnsi="Times New Roman" w:cs="Times New Roman"/>
          <w:sz w:val="28"/>
          <w:szCs w:val="28"/>
        </w:rPr>
      </w:r>
    </w:p>
    <w:p>
      <w:pPr>
        <w:pStyle w:val="903"/>
        <w:ind w:firstLine="539"/>
        <w:jc w:val="both"/>
        <w:rPr>
          <w:rFonts w:ascii="Times New Roman" w:hAnsi="Times New Roman" w:cs="Times New Roman"/>
          <w:sz w:val="28"/>
          <w:szCs w:val="28"/>
        </w:rPr>
      </w:pPr>
      <w:r>
        <w:rPr>
          <w:rFonts w:ascii="Times New Roman" w:hAnsi="Times New Roman" w:cs="Times New Roman"/>
          <w:sz w:val="28"/>
          <w:szCs w:val="28"/>
        </w:rPr>
        <w:t xml:space="preserve">4. Консультант.</w:t>
      </w:r>
      <w:r>
        <w:rPr>
          <w:rFonts w:ascii="Times New Roman" w:hAnsi="Times New Roman" w:cs="Times New Roman"/>
          <w:sz w:val="28"/>
          <w:szCs w:val="28"/>
        </w:rPr>
      </w:r>
      <w:r>
        <w:rPr>
          <w:rFonts w:ascii="Times New Roman" w:hAnsi="Times New Roman" w:cs="Times New Roman"/>
          <w:sz w:val="28"/>
          <w:szCs w:val="28"/>
        </w:rPr>
      </w:r>
    </w:p>
    <w:p>
      <w:pPr>
        <w:pStyle w:val="903"/>
        <w:ind w:firstLine="539"/>
        <w:jc w:val="both"/>
        <w:rPr>
          <w:rFonts w:ascii="Times New Roman" w:hAnsi="Times New Roman" w:cs="Times New Roman"/>
          <w:sz w:val="28"/>
          <w:szCs w:val="28"/>
        </w:rPr>
      </w:pPr>
      <w:r>
        <w:rPr>
          <w:rFonts w:ascii="Times New Roman" w:hAnsi="Times New Roman" w:cs="Times New Roman"/>
          <w:sz w:val="28"/>
          <w:szCs w:val="28"/>
        </w:rPr>
        <w:t xml:space="preserve">5. Главный специалист.</w:t>
      </w:r>
      <w:r>
        <w:rPr>
          <w:rFonts w:ascii="Times New Roman" w:hAnsi="Times New Roman" w:cs="Times New Roman"/>
          <w:sz w:val="28"/>
          <w:szCs w:val="28"/>
        </w:rPr>
      </w:r>
      <w:r>
        <w:rPr>
          <w:rFonts w:ascii="Times New Roman" w:hAnsi="Times New Roman" w:cs="Times New Roman"/>
          <w:sz w:val="28"/>
          <w:szCs w:val="28"/>
        </w:rPr>
      </w:r>
    </w:p>
    <w:p>
      <w:pPr>
        <w:pStyle w:val="903"/>
        <w:ind w:firstLine="539"/>
        <w:jc w:val="both"/>
        <w:rPr>
          <w:rFonts w:ascii="Times New Roman" w:hAnsi="Times New Roman" w:cs="Times New Roman"/>
          <w:sz w:val="28"/>
          <w:szCs w:val="28"/>
        </w:rPr>
      </w:pPr>
      <w:r>
        <w:rPr>
          <w:rFonts w:ascii="Times New Roman" w:hAnsi="Times New Roman" w:cs="Times New Roman"/>
          <w:sz w:val="28"/>
          <w:szCs w:val="28"/>
        </w:rPr>
        <w:t xml:space="preserve">6. Ведущий специалист.</w:t>
      </w:r>
      <w:r>
        <w:rPr>
          <w:rFonts w:ascii="Times New Roman" w:hAnsi="Times New Roman" w:cs="Times New Roman"/>
          <w:sz w:val="28"/>
          <w:szCs w:val="28"/>
        </w:rPr>
      </w:r>
      <w:r>
        <w:rPr>
          <w:rFonts w:ascii="Times New Roman" w:hAnsi="Times New Roman" w:cs="Times New Roman"/>
          <w:sz w:val="28"/>
          <w:szCs w:val="28"/>
        </w:rPr>
      </w:r>
    </w:p>
    <w:p>
      <w:pPr>
        <w:pStyle w:val="903"/>
        <w:ind w:firstLine="539"/>
        <w:jc w:val="both"/>
        <w:rPr>
          <w:rFonts w:ascii="Times New Roman" w:hAnsi="Times New Roman" w:cs="Times New Roman"/>
          <w:sz w:val="28"/>
          <w:szCs w:val="28"/>
        </w:rPr>
      </w:pPr>
      <w:r>
        <w:rPr>
          <w:rFonts w:ascii="Times New Roman" w:hAnsi="Times New Roman" w:cs="Times New Roman"/>
          <w:sz w:val="28"/>
          <w:szCs w:val="28"/>
        </w:rPr>
        <w:t xml:space="preserve">7. Администратор программно-технического комплекса и баз данных.</w:t>
      </w:r>
      <w:r>
        <w:rPr>
          <w:rFonts w:ascii="Times New Roman" w:hAnsi="Times New Roman" w:cs="Times New Roman"/>
          <w:sz w:val="28"/>
          <w:szCs w:val="28"/>
        </w:rPr>
      </w:r>
      <w:r>
        <w:rPr>
          <w:rFonts w:ascii="Times New Roman" w:hAnsi="Times New Roman" w:cs="Times New Roman"/>
          <w:sz w:val="28"/>
          <w:szCs w:val="28"/>
        </w:rPr>
      </w:r>
    </w:p>
    <w:p>
      <w:pPr>
        <w:jc w:val="both"/>
        <w:widowControl w:val="off"/>
        <w:rPr>
          <w:lang w:eastAsia="en-US"/>
        </w:rPr>
      </w:pPr>
      <w:r>
        <w:rPr>
          <w:lang w:eastAsia="en-US"/>
        </w:rPr>
      </w:r>
      <w:r>
        <w:rPr>
          <w:lang w:eastAsia="en-US"/>
        </w:rPr>
      </w:r>
      <w:r>
        <w:rPr>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Приложение 6</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к приказу Комитета</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общественных коммуникаций</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Ленинградской области</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от «____» _______2026 года № __</w:t>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pStyle w:val="903"/>
        <w:jc w:val="center"/>
        <w:rPr>
          <w:rFonts w:ascii="Times New Roman" w:hAnsi="Times New Roman" w:cs="Times New Roman"/>
          <w:b/>
          <w:sz w:val="28"/>
          <w:szCs w:val="28"/>
        </w:rPr>
      </w:pPr>
      <w:r/>
      <w:commentRangeStart w:id="18"/>
      <w:commentRangeStart w:id="19"/>
      <w:r>
        <w:rPr>
          <w:rFonts w:ascii="Times New Roman" w:hAnsi="Times New Roman" w:cs="Times New Roman"/>
          <w:b/>
          <w:sz w:val="28"/>
          <w:szCs w:val="28"/>
        </w:rPr>
        <w:t xml:space="preserve">Обязательство работника</w:t>
      </w:r>
      <w:commentRangeEnd w:id="18"/>
      <w:commentRangeEnd w:id="19"/>
      <w:r>
        <w:commentReference w:id="18"/>
        <w:commentReference w:id="19"/>
      </w:r>
      <w:r>
        <w:rPr>
          <w:rFonts w:ascii="Times New Roman" w:hAnsi="Times New Roman" w:cs="Times New Roman"/>
          <w:b/>
          <w:sz w:val="28"/>
          <w:szCs w:val="28"/>
        </w:rPr>
      </w:r>
      <w:r>
        <w:rPr>
          <w:rFonts w:ascii="Times New Roman" w:hAnsi="Times New Roman" w:cs="Times New Roman"/>
          <w:b/>
          <w:sz w:val="28"/>
          <w:szCs w:val="28"/>
        </w:rPr>
      </w:r>
    </w:p>
    <w:p>
      <w:pPr>
        <w:jc w:val="center"/>
        <w:widowControl w:val="off"/>
        <w:rPr>
          <w:b/>
          <w:sz w:val="28"/>
          <w:szCs w:val="28"/>
        </w:rPr>
      </w:pPr>
      <w:r>
        <w:rPr>
          <w:b/>
          <w:sz w:val="28"/>
          <w:szCs w:val="28"/>
        </w:rPr>
        <w:t xml:space="preserve">Комитета общественных коммуникаций Ленинградской области, </w:t>
      </w:r>
      <w:r>
        <w:rPr>
          <w:b/>
          <w:sz w:val="28"/>
          <w:szCs w:val="28"/>
        </w:rPr>
      </w:r>
      <w:r>
        <w:rPr>
          <w:b/>
          <w:sz w:val="28"/>
          <w:szCs w:val="28"/>
        </w:rPr>
      </w:r>
    </w:p>
    <w:p>
      <w:pPr>
        <w:jc w:val="center"/>
        <w:widowControl w:val="off"/>
        <w:rPr>
          <w:sz w:val="28"/>
          <w:szCs w:val="28"/>
          <w:lang w:eastAsia="en-US"/>
        </w:rPr>
      </w:pPr>
      <w:r>
        <w:rPr>
          <w:b/>
          <w:sz w:val="28"/>
          <w:szCs w:val="28"/>
        </w:rPr>
        <w:t xml:space="preserve">непосредственно осуществляющего обработку персональных данных, прекратить обработку персональных данных, ставших известными ему в связи </w:t>
      </w:r>
      <w:r>
        <w:rPr>
          <w:b/>
          <w:sz w:val="28"/>
          <w:szCs w:val="28"/>
        </w:rPr>
        <w:t xml:space="preserve">с исполнением должностных обязанностей, в случае расторжения с ним служебного контракта</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ind w:firstLine="567"/>
        <w:jc w:val="both"/>
        <w:widowControl w:val="off"/>
        <w:rPr>
          <w:sz w:val="28"/>
          <w:szCs w:val="28"/>
          <w:lang w:eastAsia="en-US"/>
        </w:rPr>
      </w:pPr>
      <w:r>
        <w:rPr>
          <w:sz w:val="28"/>
          <w:szCs w:val="28"/>
          <w:lang w:eastAsia="en-US"/>
        </w:rPr>
        <w:t xml:space="preserve">Я, ________________________________________________________________________,</w:t>
      </w:r>
      <w:r>
        <w:rPr>
          <w:sz w:val="28"/>
          <w:szCs w:val="28"/>
          <w:lang w:eastAsia="en-US"/>
        </w:rPr>
      </w:r>
      <w:r>
        <w:rPr>
          <w:sz w:val="28"/>
          <w:szCs w:val="28"/>
          <w:lang w:eastAsia="en-US"/>
        </w:rPr>
      </w:r>
    </w:p>
    <w:p>
      <w:pPr>
        <w:jc w:val="center"/>
        <w:widowControl w:val="off"/>
        <w:rPr>
          <w:lang w:eastAsia="en-US"/>
        </w:rPr>
      </w:pPr>
      <w:r>
        <w:rPr>
          <w:lang w:eastAsia="en-US"/>
        </w:rPr>
        <w:t xml:space="preserve">(фамилия, имя, отчество полностью)</w:t>
      </w:r>
      <w:r>
        <w:rPr>
          <w:lang w:eastAsia="en-US"/>
        </w:rPr>
      </w:r>
      <w:r>
        <w:rPr>
          <w:lang w:eastAsia="en-US"/>
        </w:rPr>
      </w:r>
    </w:p>
    <w:p>
      <w:pPr>
        <w:jc w:val="both"/>
        <w:widowControl w:val="off"/>
        <w:rPr>
          <w:sz w:val="28"/>
          <w:szCs w:val="28"/>
          <w:lang w:eastAsia="en-US"/>
        </w:rPr>
      </w:pPr>
      <w:r>
        <w:rPr>
          <w:sz w:val="28"/>
          <w:szCs w:val="28"/>
          <w:lang w:eastAsia="en-US"/>
        </w:rPr>
        <w:t xml:space="preserve">________________________________________________________________________</w:t>
      </w:r>
      <w:r>
        <w:rPr>
          <w:sz w:val="28"/>
          <w:szCs w:val="28"/>
          <w:lang w:eastAsia="en-US"/>
        </w:rPr>
      </w:r>
      <w:r>
        <w:rPr>
          <w:sz w:val="28"/>
          <w:szCs w:val="28"/>
          <w:lang w:eastAsia="en-US"/>
        </w:rPr>
      </w:r>
    </w:p>
    <w:p>
      <w:pPr>
        <w:jc w:val="center"/>
        <w:widowControl w:val="off"/>
        <w:rPr>
          <w:lang w:eastAsia="en-US"/>
        </w:rPr>
      </w:pPr>
      <w:r>
        <w:rPr>
          <w:lang w:eastAsia="en-US"/>
        </w:rPr>
        <w:t xml:space="preserve">(наименование должности и структурного подразделения)</w:t>
      </w:r>
      <w:r>
        <w:rPr>
          <w:lang w:eastAsia="en-US"/>
        </w:rPr>
      </w:r>
      <w:r>
        <w:rPr>
          <w:lang w:eastAsia="en-US"/>
        </w:rPr>
      </w:r>
    </w:p>
    <w:p>
      <w:pPr>
        <w:jc w:val="both"/>
        <w:widowControl w:val="off"/>
        <w:rPr>
          <w:sz w:val="28"/>
          <w:szCs w:val="28"/>
          <w:lang w:eastAsia="en-US"/>
        </w:rPr>
      </w:pPr>
      <w:r>
        <w:rPr>
          <w:sz w:val="28"/>
          <w:szCs w:val="28"/>
          <w:lang w:eastAsia="en-US"/>
        </w:rPr>
        <w:t xml:space="preserve">обязуюсь прекратить обработку персональных данных, ставших известными мне в связи с исполнением должностных обязанностей, в случа</w:t>
      </w:r>
      <w:r>
        <w:rPr>
          <w:sz w:val="28"/>
          <w:szCs w:val="28"/>
          <w:lang w:eastAsia="en-US"/>
        </w:rPr>
        <w:t xml:space="preserve">е расторжения со мной служебного контракта.</w:t>
      </w:r>
      <w:r>
        <w:rPr>
          <w:sz w:val="28"/>
          <w:szCs w:val="28"/>
          <w:lang w:eastAsia="en-US"/>
        </w:rPr>
      </w:r>
      <w:r>
        <w:rPr>
          <w:sz w:val="28"/>
          <w:szCs w:val="28"/>
          <w:lang w:eastAsia="en-US"/>
        </w:rPr>
      </w:r>
    </w:p>
    <w:p>
      <w:pPr>
        <w:ind w:firstLine="567"/>
        <w:jc w:val="both"/>
        <w:widowControl w:val="off"/>
        <w:rPr>
          <w:sz w:val="28"/>
          <w:szCs w:val="28"/>
          <w:lang w:eastAsia="en-US"/>
        </w:rPr>
      </w:pPr>
      <w:r>
        <w:rPr>
          <w:sz w:val="28"/>
          <w:szCs w:val="28"/>
          <w:lang w:eastAsia="en-US"/>
        </w:rPr>
        <w:t xml:space="preserve">В соответствии со статьей 7 Федерального закона от 27 июля 2006 года № 152-ФЗ «О персональных данных» я уведомлен(а) о том, что персональные данные являются конфиденциальной информацией, и обязан(а) не раскрывать</w:t>
      </w:r>
      <w:r>
        <w:rPr>
          <w:sz w:val="28"/>
          <w:szCs w:val="28"/>
          <w:lang w:eastAsia="en-US"/>
        </w:rPr>
        <w:t xml:space="preserve"> третьим лицам и не распространять персональные данные без согласия субъекта персональных данных, ставшие известными мне в связи с исполнением должностных обязанностей.</w:t>
      </w:r>
      <w:r>
        <w:rPr>
          <w:sz w:val="28"/>
          <w:szCs w:val="28"/>
          <w:lang w:eastAsia="en-US"/>
        </w:rPr>
      </w:r>
      <w:r>
        <w:rPr>
          <w:sz w:val="28"/>
          <w:szCs w:val="28"/>
          <w:lang w:eastAsia="en-US"/>
        </w:rPr>
      </w:r>
    </w:p>
    <w:p>
      <w:pPr>
        <w:ind w:firstLine="567"/>
        <w:jc w:val="both"/>
        <w:widowControl w:val="off"/>
        <w:rPr>
          <w:sz w:val="28"/>
          <w:szCs w:val="28"/>
          <w:lang w:eastAsia="en-US"/>
        </w:rPr>
      </w:pPr>
      <w:r>
        <w:rPr>
          <w:sz w:val="28"/>
          <w:szCs w:val="28"/>
          <w:lang w:eastAsia="en-US"/>
        </w:rPr>
        <w:t xml:space="preserve">Я предупрежден(а) о том, что в случае нарушения данного обязательства буду привлечен(а)</w:t>
      </w:r>
      <w:r>
        <w:rPr>
          <w:sz w:val="28"/>
          <w:szCs w:val="28"/>
          <w:lang w:eastAsia="en-US"/>
        </w:rPr>
        <w:t xml:space="preserve"> к ответственности в соответствии с законодательством Российской Федерации.</w:t>
      </w:r>
      <w:r>
        <w:rPr>
          <w:sz w:val="28"/>
          <w:szCs w:val="28"/>
          <w:lang w:eastAsia="en-US"/>
        </w:rPr>
      </w:r>
      <w:r>
        <w:rPr>
          <w:sz w:val="28"/>
          <w:szCs w:val="28"/>
          <w:lang w:eastAsia="en-US"/>
        </w:rPr>
      </w:r>
    </w:p>
    <w:p>
      <w:pPr>
        <w:jc w:val="both"/>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both"/>
        <w:widowControl w:val="off"/>
        <w:rPr>
          <w:sz w:val="28"/>
          <w:szCs w:val="28"/>
          <w:lang w:eastAsia="en-US"/>
        </w:rPr>
      </w:pPr>
      <w:r>
        <w:rPr>
          <w:sz w:val="28"/>
          <w:szCs w:val="28"/>
          <w:lang w:eastAsia="en-US"/>
        </w:rPr>
        <w:t xml:space="preserve">«___» ____________ 20__ года  _______________  _____________________________</w:t>
      </w:r>
      <w:r>
        <w:rPr>
          <w:sz w:val="28"/>
          <w:szCs w:val="28"/>
          <w:lang w:eastAsia="en-US"/>
        </w:rPr>
      </w:r>
      <w:r>
        <w:rPr>
          <w:sz w:val="28"/>
          <w:szCs w:val="28"/>
          <w:lang w:eastAsia="en-US"/>
        </w:rPr>
      </w:r>
    </w:p>
    <w:p>
      <w:pPr>
        <w:ind w:left="3540" w:firstLine="708"/>
        <w:jc w:val="both"/>
        <w:widowControl w:val="off"/>
        <w:rPr>
          <w:lang w:eastAsia="en-US"/>
        </w:rPr>
      </w:pPr>
      <w:r>
        <w:rPr>
          <w:lang w:eastAsia="en-US"/>
        </w:rPr>
        <w:t xml:space="preserve">(подпись)</w:t>
      </w:r>
      <w:r>
        <w:rPr>
          <w:lang w:eastAsia="en-US"/>
        </w:rPr>
        <w:tab/>
      </w:r>
      <w:r>
        <w:rPr>
          <w:lang w:eastAsia="en-US"/>
        </w:rPr>
        <w:tab/>
        <w:t xml:space="preserve">       (фамилия, инициалы)</w:t>
      </w:r>
      <w:r>
        <w:rPr>
          <w:lang w:eastAsia="en-US"/>
        </w:rPr>
      </w:r>
      <w:r>
        <w:rPr>
          <w:lang w:eastAsia="en-US"/>
        </w:rPr>
      </w:r>
    </w:p>
    <w:p>
      <w:pPr>
        <w:jc w:val="both"/>
        <w:widowControl w:val="off"/>
        <w:rPr>
          <w:sz w:val="28"/>
          <w:szCs w:val="28"/>
        </w:rPr>
      </w:pPr>
      <w:r>
        <w:rPr>
          <w:sz w:val="28"/>
          <w:szCs w:val="28"/>
        </w:rPr>
        <w:t xml:space="preserve">Руководитель      _____________________   ______________________</w:t>
      </w:r>
      <w:r>
        <w:rPr>
          <w:sz w:val="28"/>
          <w:szCs w:val="28"/>
        </w:rPr>
        <w:t xml:space="preserve">___________</w:t>
      </w:r>
      <w:r>
        <w:rPr>
          <w:sz w:val="28"/>
          <w:szCs w:val="28"/>
        </w:rPr>
      </w:r>
      <w:r>
        <w:rPr>
          <w:sz w:val="28"/>
          <w:szCs w:val="28"/>
        </w:rPr>
      </w:r>
    </w:p>
    <w:p>
      <w:pPr>
        <w:jc w:val="both"/>
        <w:widowControl w:val="off"/>
      </w:pPr>
      <w:r>
        <w:t xml:space="preserve">                                                          (подпись)                                                    (фамилия, инициалы)</w:t>
      </w:r>
      <w:r/>
    </w:p>
    <w:p>
      <w:pPr>
        <w:jc w:val="both"/>
        <w:widowControl w:val="off"/>
        <w:rPr>
          <w:sz w:val="28"/>
          <w:szCs w:val="28"/>
        </w:rPr>
      </w:pPr>
      <w:r>
        <w:rPr>
          <w:sz w:val="28"/>
          <w:szCs w:val="28"/>
        </w:rPr>
      </w:r>
      <w:r>
        <w:rPr>
          <w:sz w:val="28"/>
          <w:szCs w:val="28"/>
        </w:rPr>
      </w:r>
      <w:r>
        <w:rPr>
          <w:sz w:val="28"/>
          <w:szCs w:val="28"/>
        </w:rPr>
      </w:r>
    </w:p>
    <w:p>
      <w:pPr>
        <w:jc w:val="both"/>
        <w:widowControl w:val="off"/>
        <w:rPr>
          <w:sz w:val="28"/>
          <w:szCs w:val="28"/>
        </w:rPr>
      </w:pPr>
      <w:r>
        <w:rPr>
          <w:sz w:val="28"/>
          <w:szCs w:val="28"/>
        </w:rPr>
        <w:t xml:space="preserve">«___» ____________ 20__ года</w:t>
      </w:r>
      <w:r>
        <w:rPr>
          <w:sz w:val="28"/>
          <w:szCs w:val="28"/>
        </w:rPr>
      </w:r>
      <w:r>
        <w:rPr>
          <w:sz w:val="28"/>
          <w:szCs w:val="28"/>
        </w:rPr>
      </w:r>
    </w:p>
    <w:p>
      <w:pPr>
        <w:jc w:val="both"/>
        <w:widowControl w:val="off"/>
        <w:rPr>
          <w:lang w:eastAsia="en-US"/>
        </w:rPr>
      </w:pPr>
      <w:r>
        <w:rPr>
          <w:lang w:eastAsia="en-US"/>
        </w:rPr>
      </w:r>
      <w:r>
        <w:rPr>
          <w:lang w:eastAsia="en-US"/>
        </w:rPr>
      </w:r>
      <w:r>
        <w:rPr>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lef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highlight w:val="none"/>
          <w:lang w:eastAsia="en-US"/>
        </w:rPr>
      </w:r>
      <w:r>
        <w:rPr>
          <w:sz w:val="28"/>
          <w:szCs w:val="28"/>
          <w:lang w:eastAsia="en-US"/>
        </w:rPr>
      </w:r>
      <w:r>
        <w:rPr>
          <w:sz w:val="28"/>
          <w:szCs w:val="28"/>
          <w:lang w:eastAsia="en-US"/>
        </w:rPr>
      </w:r>
    </w:p>
    <w:p>
      <w:pPr>
        <w:jc w:val="right"/>
        <w:widowControl w:val="off"/>
        <w:rPr>
          <w:sz w:val="28"/>
          <w:szCs w:val="28"/>
          <w:highlight w:val="none"/>
          <w:lang w:eastAsia="en-US"/>
        </w:rPr>
      </w:pPr>
      <w:r>
        <w:rPr>
          <w:sz w:val="28"/>
          <w:szCs w:val="28"/>
          <w:lang w:eastAsia="en-US"/>
        </w:rPr>
        <w:t xml:space="preserve">Приложение 7</w:t>
      </w:r>
      <w:r>
        <w:rPr>
          <w:sz w:val="28"/>
          <w:szCs w:val="28"/>
          <w:highlight w:val="none"/>
          <w:lang w:eastAsia="en-US"/>
        </w:rPr>
      </w:r>
    </w:p>
    <w:p>
      <w:pPr>
        <w:jc w:val="right"/>
        <w:widowControl w:val="off"/>
        <w:rPr>
          <w:sz w:val="28"/>
          <w:szCs w:val="28"/>
          <w:lang w:eastAsia="en-US"/>
        </w:rPr>
      </w:pPr>
      <w:r>
        <w:rPr>
          <w:sz w:val="28"/>
          <w:szCs w:val="28"/>
          <w:lang w:eastAsia="en-US"/>
        </w:rPr>
        <w:t xml:space="preserve">к приказу Комитета</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общественных коммуникаций</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Ленинградской области</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t xml:space="preserve">от «____» ________ 2026 года № __</w:t>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right"/>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center"/>
        <w:widowControl w:val="off"/>
        <w:rPr>
          <w:b/>
          <w:sz w:val="28"/>
          <w:szCs w:val="28"/>
          <w:lang w:eastAsia="en-US"/>
        </w:rPr>
      </w:pPr>
      <w:r/>
      <w:commentRangeStart w:id="20"/>
      <w:r/>
      <w:commentRangeStart w:id="21"/>
      <w:commentRangeStart w:id="22"/>
      <w:commentRangeStart w:id="23"/>
      <w:r>
        <w:rPr>
          <w:b/>
          <w:sz w:val="28"/>
          <w:szCs w:val="28"/>
          <w:lang w:eastAsia="en-US"/>
        </w:rPr>
        <w:t xml:space="preserve">Форма согласия</w:t>
      </w:r>
      <w:r>
        <w:rPr>
          <w:b/>
          <w:sz w:val="28"/>
          <w:szCs w:val="28"/>
          <w:lang w:eastAsia="en-US"/>
        </w:rPr>
      </w:r>
      <w:r>
        <w:rPr>
          <w:b/>
          <w:sz w:val="28"/>
          <w:szCs w:val="28"/>
          <w:lang w:eastAsia="en-US"/>
        </w:rPr>
      </w:r>
    </w:p>
    <w:p>
      <w:pPr>
        <w:jc w:val="center"/>
        <w:widowControl w:val="off"/>
        <w:rPr>
          <w:b/>
          <w:sz w:val="28"/>
          <w:szCs w:val="28"/>
          <w:lang w:eastAsia="en-US"/>
        </w:rPr>
      </w:pPr>
      <w:r>
        <w:rPr>
          <w:b/>
          <w:sz w:val="28"/>
          <w:szCs w:val="28"/>
          <w:lang w:eastAsia="en-US"/>
        </w:rPr>
        <w:t xml:space="preserve">на обработку персональных данных </w:t>
      </w:r>
      <w:commentRangeEnd w:id="20"/>
      <w:r>
        <w:commentReference w:id="20"/>
      </w:r>
      <w:r/>
      <w:commentRangeEnd w:id="21"/>
      <w:commentRangeEnd w:id="22"/>
      <w:commentRangeEnd w:id="23"/>
      <w:r>
        <w:commentReference w:id="21"/>
        <w:commentReference w:id="22"/>
        <w:commentReference w:id="23"/>
      </w:r>
      <w:r>
        <w:rPr>
          <w:b/>
          <w:sz w:val="28"/>
          <w:szCs w:val="28"/>
          <w:lang w:eastAsia="en-US"/>
        </w:rPr>
        <w:t xml:space="preserve">субъектов персональных</w:t>
      </w:r>
      <w:r>
        <w:rPr>
          <w:b/>
          <w:sz w:val="28"/>
          <w:szCs w:val="28"/>
          <w:lang w:eastAsia="en-US"/>
        </w:rPr>
      </w:r>
      <w:r>
        <w:rPr>
          <w:b/>
          <w:sz w:val="28"/>
          <w:szCs w:val="28"/>
          <w:lang w:eastAsia="en-US"/>
        </w:rPr>
      </w:r>
    </w:p>
    <w:p>
      <w:pPr>
        <w:jc w:val="center"/>
        <w:widowControl w:val="off"/>
        <w:rPr>
          <w:b/>
          <w:sz w:val="28"/>
          <w:szCs w:val="28"/>
          <w:lang w:eastAsia="en-US"/>
        </w:rPr>
      </w:pPr>
      <w:r>
        <w:rPr>
          <w:b/>
          <w:sz w:val="28"/>
          <w:szCs w:val="28"/>
          <w:lang w:eastAsia="en-US"/>
        </w:rPr>
        <w:t xml:space="preserve">данных, а также разъяснения субъекту персональных данных</w:t>
      </w:r>
      <w:r>
        <w:rPr>
          <w:b/>
          <w:sz w:val="28"/>
          <w:szCs w:val="28"/>
          <w:lang w:eastAsia="en-US"/>
        </w:rPr>
      </w:r>
      <w:r>
        <w:rPr>
          <w:b/>
          <w:sz w:val="28"/>
          <w:szCs w:val="28"/>
          <w:lang w:eastAsia="en-US"/>
        </w:rPr>
      </w:r>
    </w:p>
    <w:p>
      <w:pPr>
        <w:jc w:val="center"/>
        <w:widowControl w:val="off"/>
        <w:rPr>
          <w:b/>
          <w:sz w:val="28"/>
          <w:szCs w:val="28"/>
          <w:lang w:eastAsia="en-US"/>
        </w:rPr>
      </w:pPr>
      <w:r>
        <w:rPr>
          <w:b/>
          <w:sz w:val="28"/>
          <w:szCs w:val="28"/>
          <w:lang w:eastAsia="en-US"/>
        </w:rPr>
        <w:t xml:space="preserve">юридических последствий отказа предоставить свои персональные данные</w:t>
      </w:r>
      <w:r>
        <w:rPr>
          <w:b/>
          <w:sz w:val="28"/>
          <w:szCs w:val="28"/>
          <w:lang w:eastAsia="en-US"/>
        </w:rPr>
      </w:r>
      <w:r>
        <w:rPr>
          <w:b/>
          <w:sz w:val="28"/>
          <w:szCs w:val="28"/>
          <w:lang w:eastAsia="en-US"/>
        </w:rPr>
      </w:r>
    </w:p>
    <w:p>
      <w:pPr>
        <w:jc w:val="center"/>
        <w:widowControl w:val="off"/>
        <w:rPr>
          <w:b/>
          <w:sz w:val="28"/>
          <w:szCs w:val="28"/>
          <w:lang w:eastAsia="en-US"/>
        </w:rPr>
      </w:pPr>
      <w:r>
        <w:rPr>
          <w:b/>
          <w:sz w:val="28"/>
          <w:szCs w:val="28"/>
          <w:lang w:eastAsia="en-US"/>
        </w:rPr>
      </w:r>
      <w:r>
        <w:rPr>
          <w:b/>
          <w:sz w:val="28"/>
          <w:szCs w:val="28"/>
          <w:lang w:eastAsia="en-US"/>
        </w:rPr>
      </w:r>
      <w:r>
        <w:rPr>
          <w:b/>
          <w:sz w:val="28"/>
          <w:szCs w:val="28"/>
          <w:lang w:eastAsia="en-US"/>
        </w:rPr>
      </w:r>
    </w:p>
    <w:p>
      <w:pPr>
        <w:jc w:val="center"/>
        <w:widowControl w:val="off"/>
        <w:rPr>
          <w:b/>
          <w:sz w:val="28"/>
          <w:szCs w:val="28"/>
          <w:lang w:eastAsia="en-US"/>
        </w:rPr>
      </w:pPr>
      <w:r>
        <w:rPr>
          <w:b/>
          <w:sz w:val="28"/>
          <w:szCs w:val="28"/>
          <w:lang w:eastAsia="en-US"/>
        </w:rPr>
        <w:t xml:space="preserve">Согласие на обработку персональных данных</w:t>
      </w:r>
      <w:r>
        <w:rPr>
          <w:b/>
          <w:sz w:val="28"/>
          <w:szCs w:val="28"/>
          <w:lang w:eastAsia="en-US"/>
        </w:rPr>
      </w:r>
      <w:r>
        <w:rPr>
          <w:b/>
          <w:sz w:val="28"/>
          <w:szCs w:val="28"/>
          <w:lang w:eastAsia="en-US"/>
        </w:rPr>
      </w:r>
    </w:p>
    <w:p>
      <w:pPr>
        <w:ind w:firstLine="567"/>
        <w:jc w:val="both"/>
        <w:widowControl w:val="off"/>
        <w:rPr>
          <w:sz w:val="28"/>
          <w:szCs w:val="28"/>
          <w:lang w:eastAsia="en-US"/>
        </w:rPr>
      </w:pPr>
      <w:r>
        <w:rPr>
          <w:sz w:val="28"/>
          <w:szCs w:val="28"/>
          <w:lang w:eastAsia="en-US"/>
        </w:rPr>
        <w:t xml:space="preserve">Я, __________________________________________________________________,</w:t>
      </w:r>
      <w:r>
        <w:rPr>
          <w:sz w:val="28"/>
          <w:szCs w:val="28"/>
          <w:lang w:eastAsia="en-US"/>
        </w:rPr>
      </w:r>
      <w:r>
        <w:rPr>
          <w:sz w:val="28"/>
          <w:szCs w:val="28"/>
          <w:lang w:eastAsia="en-US"/>
        </w:rPr>
      </w:r>
    </w:p>
    <w:p>
      <w:pPr>
        <w:ind w:firstLine="567"/>
        <w:jc w:val="center"/>
        <w:widowControl w:val="off"/>
        <w:rPr>
          <w:lang w:eastAsia="en-US"/>
        </w:rPr>
      </w:pPr>
      <w:r>
        <w:rPr>
          <w:lang w:eastAsia="en-US"/>
        </w:rPr>
        <w:t xml:space="preserve">(фамилия, имя, отчество субъекта персональных данных или его представител</w:t>
      </w:r>
      <w:r>
        <w:rPr>
          <w:lang w:eastAsia="en-US"/>
        </w:rPr>
        <w:t xml:space="preserve">я)</w:t>
      </w:r>
      <w:r>
        <w:rPr>
          <w:lang w:eastAsia="en-US"/>
        </w:rPr>
      </w:r>
      <w:r>
        <w:rPr>
          <w:lang w:eastAsia="en-US"/>
        </w:rPr>
      </w:r>
    </w:p>
    <w:p>
      <w:pPr>
        <w:jc w:val="both"/>
        <w:widowControl w:val="off"/>
        <w:rPr>
          <w:lang w:eastAsia="en-US"/>
        </w:rPr>
      </w:pPr>
      <w:r>
        <w:rPr>
          <w:lang w:eastAsia="en-US"/>
        </w:rPr>
        <w:t xml:space="preserve">______________________________________________________________________________________________________</w:t>
      </w:r>
      <w:r>
        <w:rPr>
          <w:lang w:eastAsia="en-US"/>
        </w:rPr>
      </w:r>
      <w:r>
        <w:rPr>
          <w:lang w:eastAsia="en-US"/>
        </w:rPr>
      </w:r>
    </w:p>
    <w:p>
      <w:pPr>
        <w:jc w:val="center"/>
        <w:widowControl w:val="off"/>
        <w:rPr>
          <w:lang w:eastAsia="en-US"/>
        </w:rPr>
      </w:pPr>
      <w:r>
        <w:rPr>
          <w:lang w:eastAsia="en-US"/>
        </w:rPr>
        <w:t xml:space="preserve">(вид документа, удостоверяющего личность, серия, номер, когда и кем выдан, реквизиты</w:t>
      </w:r>
      <w:r>
        <w:rPr>
          <w:lang w:eastAsia="en-US"/>
        </w:rPr>
      </w:r>
      <w:r>
        <w:rPr>
          <w:lang w:eastAsia="en-US"/>
        </w:rPr>
      </w:r>
    </w:p>
    <w:p>
      <w:pPr>
        <w:jc w:val="both"/>
        <w:widowControl w:val="off"/>
        <w:rPr>
          <w:sz w:val="28"/>
          <w:szCs w:val="28"/>
          <w:lang w:eastAsia="en-US"/>
        </w:rPr>
      </w:pPr>
      <w:r>
        <w:rPr>
          <w:sz w:val="28"/>
          <w:szCs w:val="28"/>
          <w:lang w:eastAsia="en-US"/>
        </w:rPr>
        <w:t xml:space="preserve">_________________________________________________________________</w:t>
      </w:r>
      <w:r>
        <w:rPr>
          <w:sz w:val="28"/>
          <w:szCs w:val="28"/>
          <w:lang w:eastAsia="en-US"/>
        </w:rPr>
        <w:t xml:space="preserve">_______</w:t>
      </w:r>
      <w:r>
        <w:rPr>
          <w:sz w:val="28"/>
          <w:szCs w:val="28"/>
          <w:lang w:eastAsia="en-US"/>
        </w:rPr>
      </w:r>
      <w:r>
        <w:rPr>
          <w:sz w:val="28"/>
          <w:szCs w:val="28"/>
          <w:lang w:eastAsia="en-US"/>
        </w:rPr>
      </w:r>
    </w:p>
    <w:p>
      <w:pPr>
        <w:ind w:firstLine="567"/>
        <w:jc w:val="center"/>
        <w:widowControl w:val="off"/>
        <w:rPr>
          <w:lang w:eastAsia="en-US"/>
        </w:rPr>
      </w:pPr>
      <w:r>
        <w:rPr>
          <w:lang w:eastAsia="en-US"/>
        </w:rPr>
        <w:t xml:space="preserve">(доверенности или иного документа, подтверждающего полномочия представителя)</w:t>
      </w:r>
      <w:r>
        <w:rPr>
          <w:lang w:eastAsia="en-US"/>
        </w:rPr>
      </w:r>
      <w:r>
        <w:rPr>
          <w:lang w:eastAsia="en-US"/>
        </w:rPr>
      </w:r>
    </w:p>
    <w:p>
      <w:pPr>
        <w:ind w:firstLine="567"/>
        <w:jc w:val="center"/>
        <w:widowControl w:val="off"/>
        <w:rPr>
          <w:lang w:eastAsia="en-US"/>
        </w:rPr>
      </w:pPr>
      <w:r>
        <w:rPr>
          <w:lang w:eastAsia="en-US"/>
        </w:rPr>
      </w:r>
      <w:r>
        <w:rPr>
          <w:lang w:eastAsia="en-US"/>
        </w:rPr>
      </w:r>
      <w:r>
        <w:rPr>
          <w:lang w:eastAsia="en-US"/>
        </w:rPr>
      </w:r>
    </w:p>
    <w:p>
      <w:pPr>
        <w:jc w:val="both"/>
        <w:widowControl w:val="off"/>
        <w:rPr>
          <w:sz w:val="28"/>
          <w:szCs w:val="28"/>
          <w:lang w:eastAsia="en-US"/>
        </w:rPr>
      </w:pPr>
      <w:r>
        <w:rPr>
          <w:sz w:val="28"/>
          <w:szCs w:val="28"/>
          <w:lang w:eastAsia="en-US"/>
        </w:rPr>
        <w:t xml:space="preserve">настоящим даю согласие на обработку Комитетом общественных коммуникаций Ленинградской области моих </w:t>
      </w:r>
      <w:commentRangeStart w:id="24"/>
      <w:commentRangeStart w:id="25"/>
      <w:r>
        <w:rPr>
          <w:sz w:val="28"/>
          <w:szCs w:val="28"/>
          <w:lang w:eastAsia="en-US"/>
        </w:rPr>
        <w:t xml:space="preserve">персональных данных (персональных данных представляемого) и подтверждаю</w:t>
      </w:r>
      <w:r>
        <w:rPr>
          <w:sz w:val="28"/>
          <w:szCs w:val="28"/>
          <w:lang w:eastAsia="en-US"/>
        </w:rPr>
        <w:t xml:space="preserve">, что</w:t>
      </w:r>
      <w:commentRangeEnd w:id="24"/>
      <w:commentRangeEnd w:id="25"/>
      <w:r>
        <w:commentReference w:id="24"/>
        <w:commentReference w:id="25"/>
      </w:r>
      <w:r>
        <w:rPr>
          <w:sz w:val="28"/>
          <w:szCs w:val="28"/>
          <w:lang w:eastAsia="en-US"/>
        </w:rPr>
        <w:t xml:space="preserve">, давая такое согласие, я действую своей волей и в своих интересах (в интересах представляемого).</w:t>
      </w:r>
      <w:r>
        <w:rPr>
          <w:sz w:val="28"/>
          <w:szCs w:val="28"/>
          <w:lang w:eastAsia="en-US"/>
        </w:rPr>
      </w:r>
      <w:r>
        <w:rPr>
          <w:sz w:val="28"/>
          <w:szCs w:val="28"/>
          <w:lang w:eastAsia="en-US"/>
        </w:rPr>
      </w:r>
    </w:p>
    <w:p>
      <w:pPr>
        <w:ind w:firstLine="567"/>
        <w:jc w:val="both"/>
        <w:widowControl w:val="off"/>
        <w:rPr>
          <w:sz w:val="28"/>
          <w:szCs w:val="28"/>
          <w:lang w:eastAsia="en-US"/>
        </w:rPr>
      </w:pPr>
      <w:r>
        <w:rPr>
          <w:sz w:val="28"/>
          <w:szCs w:val="28"/>
          <w:lang w:eastAsia="en-US"/>
        </w:rPr>
        <w:t xml:space="preserve">Согласие дается мною для: ____________________________________________</w:t>
      </w:r>
      <w:r>
        <w:rPr>
          <w:sz w:val="28"/>
          <w:szCs w:val="28"/>
          <w:lang w:eastAsia="en-US"/>
        </w:rPr>
      </w:r>
      <w:r>
        <w:rPr>
          <w:sz w:val="28"/>
          <w:szCs w:val="28"/>
          <w:lang w:eastAsia="en-US"/>
        </w:rPr>
      </w:r>
    </w:p>
    <w:p>
      <w:pPr>
        <w:ind w:left="3540" w:firstLine="567"/>
        <w:jc w:val="center"/>
        <w:widowControl w:val="off"/>
        <w:rPr>
          <w:lang w:eastAsia="en-US"/>
        </w:rPr>
      </w:pPr>
      <w:r>
        <w:rPr>
          <w:lang w:eastAsia="en-US"/>
        </w:rPr>
        <w:t xml:space="preserve">(цель (цели) обработки персональных данных)</w:t>
      </w:r>
      <w:r>
        <w:rPr>
          <w:lang w:eastAsia="en-US"/>
        </w:rPr>
      </w:r>
      <w:r>
        <w:rPr>
          <w:lang w:eastAsia="en-US"/>
        </w:rPr>
      </w:r>
    </w:p>
    <w:p>
      <w:pPr>
        <w:ind w:firstLine="567"/>
        <w:jc w:val="both"/>
        <w:widowControl w:val="off"/>
        <w:rPr>
          <w:sz w:val="28"/>
          <w:szCs w:val="28"/>
          <w:lang w:eastAsia="en-US"/>
        </w:rPr>
      </w:pPr>
      <w:r>
        <w:rPr>
          <w:sz w:val="28"/>
          <w:szCs w:val="28"/>
          <w:lang w:eastAsia="en-US"/>
        </w:rPr>
        <w:t xml:space="preserve">Настоящее согласие предоставляется на осуществление любых действий по обработке моих персональных данных (персональных данных представляемого) для достижения указанных целей в соответствии с требованиями, установленными Федеральным законом от 27 июля 2006 </w:t>
      </w:r>
      <w:r>
        <w:rPr>
          <w:sz w:val="28"/>
          <w:szCs w:val="28"/>
          <w:lang w:eastAsia="en-US"/>
        </w:rPr>
        <w:t xml:space="preserve">года № 152-ФЗ «О персональных данных» и принятыми в соответствии с ним нормативными правовыми актами, и действует со дня его подписания и до достижения целей обработки персональных данных, указанных в данном согласии, либо до дня отзыва согласия на обработ</w:t>
      </w:r>
      <w:r>
        <w:rPr>
          <w:sz w:val="28"/>
          <w:szCs w:val="28"/>
          <w:lang w:eastAsia="en-US"/>
        </w:rPr>
        <w:t xml:space="preserve">ку персональных данных в письменной форме.</w:t>
      </w:r>
      <w:r>
        <w:rPr>
          <w:sz w:val="28"/>
          <w:szCs w:val="28"/>
          <w:lang w:eastAsia="en-US"/>
        </w:rPr>
      </w:r>
      <w:r>
        <w:rPr>
          <w:sz w:val="28"/>
          <w:szCs w:val="28"/>
          <w:lang w:eastAsia="en-US"/>
        </w:rPr>
      </w:r>
    </w:p>
    <w:p>
      <w:pPr>
        <w:jc w:val="both"/>
        <w:widowControl w:val="off"/>
        <w:rPr>
          <w:sz w:val="28"/>
          <w:szCs w:val="28"/>
          <w:lang w:eastAsia="en-US"/>
        </w:rPr>
      </w:pPr>
      <w:r>
        <w:rPr>
          <w:sz w:val="28"/>
          <w:szCs w:val="28"/>
          <w:lang w:eastAsia="en-US"/>
        </w:rPr>
      </w:r>
      <w:r>
        <w:rPr>
          <w:sz w:val="28"/>
          <w:szCs w:val="28"/>
          <w:lang w:eastAsia="en-US"/>
        </w:rPr>
      </w:r>
      <w:r>
        <w:rPr>
          <w:sz w:val="28"/>
          <w:szCs w:val="28"/>
          <w:lang w:eastAsia="en-US"/>
        </w:rPr>
      </w:r>
    </w:p>
    <w:p>
      <w:pPr>
        <w:jc w:val="both"/>
        <w:widowControl w:val="off"/>
        <w:rPr>
          <w:sz w:val="28"/>
          <w:szCs w:val="28"/>
          <w:lang w:eastAsia="en-US"/>
        </w:rPr>
      </w:pPr>
      <w:r>
        <w:rPr>
          <w:sz w:val="28"/>
          <w:szCs w:val="28"/>
          <w:lang w:eastAsia="en-US"/>
        </w:rPr>
        <w:t xml:space="preserve">«__» ____________ 20__ года   _____________  ______________________________</w:t>
      </w:r>
      <w:r>
        <w:rPr>
          <w:sz w:val="28"/>
          <w:szCs w:val="28"/>
          <w:lang w:eastAsia="en-US"/>
        </w:rPr>
      </w:r>
      <w:r>
        <w:rPr>
          <w:sz w:val="28"/>
          <w:szCs w:val="28"/>
          <w:lang w:eastAsia="en-US"/>
        </w:rPr>
      </w:r>
    </w:p>
    <w:p>
      <w:pPr>
        <w:ind w:left="3540" w:firstLine="708"/>
        <w:jc w:val="both"/>
        <w:widowControl w:val="off"/>
        <w:rPr>
          <w:lang w:eastAsia="en-US"/>
        </w:rPr>
      </w:pPr>
      <w:r>
        <w:rPr>
          <w:lang w:eastAsia="en-US"/>
        </w:rPr>
        <w:t xml:space="preserve">(подпись)</w:t>
      </w:r>
      <w:r>
        <w:rPr>
          <w:lang w:eastAsia="en-US"/>
        </w:rPr>
        <w:tab/>
      </w:r>
      <w:r>
        <w:rPr>
          <w:lang w:eastAsia="en-US"/>
        </w:rPr>
        <w:tab/>
        <w:t xml:space="preserve">(фамилия, инициалы)</w:t>
      </w:r>
      <w:r>
        <w:rPr>
          <w:lang w:eastAsia="en-US"/>
        </w:rPr>
      </w:r>
      <w:r>
        <w:rPr>
          <w:lang w:eastAsia="en-US"/>
        </w:rPr>
      </w:r>
    </w:p>
    <w:p>
      <w:pPr>
        <w:ind w:firstLine="708"/>
        <w:jc w:val="both"/>
        <w:widowControl w:val="off"/>
        <w:rPr>
          <w:sz w:val="28"/>
          <w:szCs w:val="28"/>
          <w:lang w:eastAsia="en-US"/>
        </w:rPr>
      </w:pPr>
      <w:r>
        <w:rPr>
          <w:sz w:val="28"/>
          <w:szCs w:val="28"/>
          <w:lang w:eastAsia="en-US"/>
        </w:rPr>
        <w:t xml:space="preserve">Предоставленные данные соответствуют предъявленным документам, удостоверяющим личность.</w:t>
      </w:r>
      <w:r>
        <w:rPr>
          <w:sz w:val="28"/>
          <w:szCs w:val="28"/>
          <w:lang w:eastAsia="en-US"/>
        </w:rPr>
      </w:r>
      <w:r>
        <w:rPr>
          <w:sz w:val="28"/>
          <w:szCs w:val="28"/>
          <w:lang w:eastAsia="en-US"/>
        </w:rPr>
      </w:r>
    </w:p>
    <w:p>
      <w:pPr>
        <w:jc w:val="both"/>
        <w:widowControl w:val="off"/>
        <w:rPr>
          <w:sz w:val="28"/>
          <w:szCs w:val="28"/>
          <w:lang w:eastAsia="en-US"/>
        </w:rPr>
      </w:pPr>
      <w:r>
        <w:rPr>
          <w:sz w:val="28"/>
          <w:szCs w:val="28"/>
          <w:lang w:eastAsia="en-US"/>
        </w:rPr>
        <w:t xml:space="preserve">______  _________</w:t>
      </w:r>
      <w:r>
        <w:rPr>
          <w:sz w:val="28"/>
          <w:szCs w:val="28"/>
          <w:lang w:eastAsia="en-US"/>
        </w:rPr>
        <w:t xml:space="preserve">__  ____________________________________________________</w:t>
      </w:r>
      <w:r>
        <w:rPr>
          <w:sz w:val="28"/>
          <w:szCs w:val="28"/>
          <w:lang w:eastAsia="en-US"/>
        </w:rPr>
      </w:r>
      <w:r>
        <w:rPr>
          <w:sz w:val="28"/>
          <w:szCs w:val="28"/>
          <w:lang w:eastAsia="en-US"/>
        </w:rPr>
      </w:r>
    </w:p>
    <w:p>
      <w:pPr>
        <w:jc w:val="both"/>
        <w:widowControl w:val="off"/>
        <w:rPr>
          <w:lang w:eastAsia="en-US"/>
        </w:rPr>
      </w:pPr>
      <w:r>
        <w:rPr>
          <w:sz w:val="24"/>
          <w:szCs w:val="24"/>
          <w:lang w:eastAsia="en-US"/>
        </w:rPr>
        <w:t xml:space="preserve"> </w:t>
      </w:r>
      <w:r>
        <w:rPr>
          <w:lang w:eastAsia="en-US"/>
        </w:rPr>
        <w:t xml:space="preserve">(дата)</w:t>
      </w:r>
      <w:r>
        <w:rPr>
          <w:lang w:eastAsia="en-US"/>
        </w:rPr>
        <w:tab/>
      </w:r>
      <w:r>
        <w:rPr>
          <w:lang w:eastAsia="en-US"/>
        </w:rPr>
        <w:tab/>
        <w:t xml:space="preserve">(подпись) </w:t>
      </w:r>
      <w:r>
        <w:rPr>
          <w:lang w:eastAsia="en-US"/>
        </w:rPr>
        <w:tab/>
      </w:r>
      <w:r>
        <w:rPr>
          <w:lang w:eastAsia="en-US"/>
        </w:rPr>
        <w:tab/>
        <w:t xml:space="preserve">(фамилия, инициалы лица, принявшего документ)</w:t>
      </w:r>
      <w:r>
        <w:rPr>
          <w:lang w:eastAsia="en-US"/>
        </w:rPr>
      </w:r>
      <w:r>
        <w:rPr>
          <w:lang w:eastAsia="en-US"/>
        </w:rPr>
      </w:r>
    </w:p>
    <w:p>
      <w:pPr>
        <w:widowControl w:val="off"/>
        <w:rPr>
          <w:sz w:val="28"/>
          <w:szCs w:val="28"/>
          <w:lang w:eastAsia="en-US"/>
        </w:rPr>
      </w:pPr>
      <w:r>
        <w:rPr>
          <w:sz w:val="28"/>
          <w:szCs w:val="28"/>
          <w:lang w:eastAsia="en-US"/>
        </w:rPr>
      </w:r>
      <w:r>
        <w:rPr>
          <w:sz w:val="28"/>
          <w:szCs w:val="28"/>
          <w:lang w:eastAsia="en-US"/>
        </w:rPr>
      </w:r>
      <w:r>
        <w:rPr>
          <w:sz w:val="28"/>
          <w:szCs w:val="28"/>
          <w:lang w:eastAsia="en-US"/>
        </w:rPr>
      </w:r>
    </w:p>
    <w:sectPr>
      <w:footnotePr/>
      <w:endnotePr/>
      <w:type w:val="nextPage"/>
      <w:pgSz w:w="11906" w:h="16838" w:orient="portrait"/>
      <w:pgMar w:top="709" w:right="567" w:bottom="993" w:left="1134" w:header="709" w:footer="709" w:gutter="0"/>
      <w:cols w:num="1" w:sep="0" w:space="708" w:equalWidth="1"/>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4" w:author="os_boyarkina" w:date="2026-06-30T16:38:00Z" w:initials="o">
    <w:p w14:paraId="00000001" w14:textId="00000001">
      <w:pPr>
        <w:spacing w:line="240" w:after="0" w:lineRule="auto" w:before="0"/>
        <w:ind w:firstLine="0" w:left="0" w:right="0"/>
        <w:jc w:val="left"/>
      </w:pPr>
      <w:r>
        <w:rPr>
          <w:rFonts w:eastAsia="Arial" w:ascii="Arial" w:hAnsi="Arial" w:cs="Arial"/>
          <w:sz w:val="22"/>
        </w:rPr>
        <w:t xml:space="preserve">Это типовая форма</w:t>
      </w:r>
    </w:p>
  </w:comment>
  <w:comment w:id="25" w:author="Гарифулина Ольга Николаевна" w:date="2026-07-08T17:01:50Z" w:initials="ГОН">
    <w:p w14:paraId="00000002" w14:textId="00000002">
      <w:pPr>
        <w:spacing w:line="240" w:after="0" w:lineRule="auto" w:before="0"/>
        <w:ind w:firstLine="0" w:left="0" w:right="0"/>
        <w:jc w:val="left"/>
      </w:pPr>
      <w:r>
        <w:rPr>
          <w:rFonts w:eastAsia="Arial" w:ascii="Arial" w:hAnsi="Arial" w:cs="Arial"/>
          <w:sz w:val="22"/>
        </w:rPr>
        <w:t xml:space="preserve">Нет, в согласии должны быть указаны конкретные данные, подлежащие обработке </w:t>
      </w:r>
    </w:p>
  </w:comment>
  <w:comment w:id="21" w:author="os_boyarkina" w:date="2026-06-30T16:28:00Z" w:initials="o">
    <w:p w14:paraId="00000003" w14:textId="00000003">
      <w:pPr>
        <w:spacing w:line="240" w:after="0" w:lineRule="auto" w:before="0"/>
        <w:ind w:firstLine="0" w:left="0" w:right="0"/>
        <w:jc w:val="left"/>
      </w:pPr>
      <w:r>
        <w:rPr>
          <w:rFonts w:eastAsia="Arial" w:ascii="Arial" w:hAnsi="Arial" w:cs="Arial"/>
          <w:sz w:val="22"/>
        </w:rPr>
        <w:t xml:space="preserve">Это типовая форма, мы используем ее например при личном приеме граждан.</w:t>
      </w:r>
    </w:p>
  </w:comment>
  <w:comment w:id="22" w:author="Гарифулина Ольга Николаевна" w:date="2026-07-08T17:14:07Z" w:initials="ГОН">
    <w:p w14:paraId="00000004" w14:textId="00000004">
      <w:pPr>
        <w:spacing w:line="240" w:after="0" w:lineRule="auto" w:before="0"/>
        <w:ind w:firstLine="0" w:left="0" w:right="0"/>
        <w:jc w:val="left"/>
      </w:pPr>
      <w:r>
        <w:rPr>
          <w:rFonts w:eastAsia="Arial" w:ascii="Arial" w:hAnsi="Arial" w:cs="Arial"/>
          <w:sz w:val="22"/>
        </w:rPr>
        <w:t xml:space="preserve">Здесь не указано, что только в личном приеме. А в остальных случах? Конкурсы если ? по команде 47? </w:t>
      </w:r>
    </w:p>
  </w:comment>
  <w:comment w:id="23" w:author="Гарифулина Ольга Николаевна" w:date="2026-06-30T16:38:00Z" w:initials="ГОН">
    <w:p w14:paraId="00000005" w14:textId="00000005">
      <w:pPr>
        <w:spacing w:line="240" w:after="0" w:lineRule="auto" w:before="0"/>
        <w:ind w:firstLine="0" w:left="0" w:right="0"/>
        <w:jc w:val="left"/>
      </w:pPr>
      <w:r>
        <w:rPr>
          <w:rFonts w:eastAsia="Arial" w:ascii="Arial" w:hAnsi="Arial" w:cs="Arial"/>
          <w:sz w:val="22"/>
        </w:rPr>
        <w:t xml:space="preserve">Должны перечислить данные которые обрабатываем? </w:t>
      </w:r>
    </w:p>
  </w:comment>
  <w:comment w:id="20" w:author="Гарифулина Ольга Николаевна" w:date="2026-06-30T16:28:00Z" w:initials="ГОН">
    <w:p w14:paraId="00000006" w14:textId="00000006">
      <w:pPr>
        <w:spacing w:line="240" w:after="0" w:lineRule="auto" w:before="0"/>
        <w:ind w:firstLine="0" w:left="0" w:right="0"/>
        <w:jc w:val="left"/>
      </w:pPr>
      <w:r>
        <w:rPr>
          <w:rFonts w:eastAsia="Arial" w:ascii="Arial" w:hAnsi="Arial" w:cs="Arial"/>
          <w:sz w:val="22"/>
        </w:rPr>
        <w:t xml:space="preserve">Где мы его используем? </w:t>
      </w:r>
    </w:p>
  </w:comment>
  <w:comment w:id="18" w:author="Гарифулина Ольга Николаевна" w:date="2026-06-30T16:45:00Z" w:initials="ГОН">
    <w:p w14:paraId="00000007" w14:textId="00000007">
      <w:pPr>
        <w:spacing w:line="240" w:after="0" w:lineRule="auto" w:before="0"/>
        <w:ind w:firstLine="0" w:left="0" w:right="0"/>
        <w:jc w:val="left"/>
      </w:pPr>
      <w:r>
        <w:rPr>
          <w:rFonts w:eastAsia="Arial" w:ascii="Arial" w:hAnsi="Arial" w:cs="Arial"/>
          <w:sz w:val="22"/>
        </w:rPr>
        <w:t xml:space="preserve">Кто это контролирует? На каком этапе подписывает, где хранится? Надо чтобы это было регламентировано и определен отв лицо, которое будет это делать</w:t>
      </w:r>
    </w:p>
  </w:comment>
  <w:comment w:id="19" w:author="os_boyarkina" w:date="2026-08-26T19:11:41Z" w:initials="o">
    <w:p w14:paraId="00000008" w14:textId="00000008">
      <w:pPr>
        <w:spacing w:line="240" w:after="0" w:lineRule="auto" w:before="0"/>
        <w:ind w:firstLine="0" w:left="0" w:right="0"/>
        <w:jc w:val="left"/>
      </w:pPr>
      <w:r>
        <w:rPr>
          <w:rFonts w:eastAsia="Arial" w:ascii="Arial" w:hAnsi="Arial" w:cs="Arial"/>
          <w:sz w:val="22"/>
        </w:rPr>
        <w:t xml:space="preserve">Должно хранится в приемной у делопроизводителя.</w:t>
      </w:r>
    </w:p>
  </w:comment>
  <w:comment w:id="16" w:author="os_boyarkina" w:date="2026-06-30T16:45:00Z" w:initials="o">
    <w:p w14:paraId="00000009" w14:textId="00000009">
      <w:pPr>
        <w:spacing w:line="240" w:after="0" w:lineRule="auto" w:before="0"/>
        <w:ind w:firstLine="0" w:left="0" w:right="0"/>
        <w:jc w:val="left"/>
      </w:pPr>
      <w:r>
        <w:rPr>
          <w:rFonts w:eastAsia="Arial" w:ascii="Arial" w:hAnsi="Arial" w:cs="Arial"/>
          <w:sz w:val="22"/>
        </w:rPr>
        <w:t xml:space="preserve">Указалала про перс данные при проведении конкурсного отбора</w:t>
      </w:r>
    </w:p>
  </w:comment>
  <w:comment w:id="17" w:author="Гарифулина Ольга Николаевна" w:date="2026-07-08T17:09:12Z" w:initials="ГОН">
    <w:p w14:paraId="0000000A" w14:textId="0000000A">
      <w:pPr>
        <w:spacing w:line="240" w:after="0" w:lineRule="auto" w:before="0"/>
        <w:ind w:firstLine="0" w:left="0" w:right="0"/>
        <w:jc w:val="left"/>
      </w:pPr>
      <w:r>
        <w:rPr>
          <w:rFonts w:eastAsia="Arial" w:ascii="Arial" w:hAnsi="Arial" w:cs="Arial"/>
          <w:sz w:val="22"/>
        </w:rPr>
        <w:t xml:space="preserve">Кто эти данные у нас обрабатывает? </w:t>
      </w:r>
    </w:p>
  </w:comment>
  <w:comment w:id="14" w:author="Гарифулина Ольга Николаевна" w:date="2026-06-30T16:45:00Z" w:initials="ГОН">
    <w:p w14:paraId="0000000B" w14:textId="0000000B">
      <w:pPr>
        <w:spacing w:line="240" w:after="0" w:lineRule="auto" w:before="0"/>
        <w:ind w:firstLine="0" w:left="0" w:right="0"/>
        <w:jc w:val="left"/>
      </w:pPr>
      <w:r>
        <w:rPr>
          <w:rFonts w:eastAsia="Arial" w:ascii="Arial" w:hAnsi="Arial" w:cs="Arial"/>
          <w:sz w:val="22"/>
        </w:rPr>
        <w:t xml:space="preserve">Про конкурсы ничего нет, про иную нашу деятельность, где мы имеем дело с данными перс. ..надо это все учесть </w:t>
      </w:r>
    </w:p>
  </w:comment>
  <w:comment w:id="15" w:author="os_boyarkina" w:date="2026-08-26T19:12:24Z" w:initials="o">
    <w:p w14:paraId="0000000C" w14:textId="0000000C">
      <w:pPr>
        <w:spacing w:line="240" w:after="0" w:lineRule="auto" w:before="0"/>
        <w:ind w:firstLine="0" w:left="0" w:right="0"/>
        <w:jc w:val="left"/>
      </w:pPr>
      <w:r>
        <w:rPr>
          <w:rFonts w:eastAsia="Arial" w:ascii="Arial" w:hAnsi="Arial" w:cs="Arial"/>
          <w:sz w:val="22"/>
        </w:rPr>
        <w:t xml:space="preserve">Добавила пункты где мы работает (заявки) с конкурсами</w:t>
      </w:r>
    </w:p>
  </w:comment>
  <w:comment w:id="11" w:author="os_boyarkina" w:date="2026-06-30T16:40:00Z" w:initials="o">
    <w:p w14:paraId="0000000D" w14:textId="0000000D">
      <w:pPr>
        <w:spacing w:line="240" w:after="0" w:lineRule="auto" w:before="0"/>
        <w:ind w:firstLine="0" w:left="0" w:right="0"/>
        <w:jc w:val="left"/>
      </w:pPr>
      <w:r>
        <w:rPr>
          <w:rFonts w:eastAsia="Arial" w:ascii="Arial" w:hAnsi="Arial" w:cs="Arial"/>
          <w:sz w:val="22"/>
        </w:rPr>
        <w:t xml:space="preserve">Необходимо утвердить ежегодный план</w:t>
      </w:r>
    </w:p>
  </w:comment>
  <w:comment w:id="12" w:author="Гарифулина Ольга Николаевна" w:date="2026-07-08T16:25:42Z" w:initials="ГОН">
    <w:p w14:paraId="0000000E" w14:textId="0000000E">
      <w:pPr>
        <w:spacing w:line="240" w:after="0" w:lineRule="auto" w:before="0"/>
        <w:ind w:firstLine="0" w:left="0" w:right="0"/>
        <w:jc w:val="left"/>
      </w:pPr>
      <w:r>
        <w:rPr>
          <w:rFonts w:eastAsia="Arial" w:ascii="Arial" w:hAnsi="Arial" w:cs="Arial"/>
          <w:sz w:val="22"/>
        </w:rPr>
        <w:t xml:space="preserve">Готовим сразу </w:t>
      </w:r>
    </w:p>
  </w:comment>
  <w:comment w:id="13" w:author="Гарифулина Ольга Николаевна" w:date="2026-06-30T16:41:00Z" w:initials="ГОН">
    <w:p w14:paraId="0000000F" w14:textId="0000000F">
      <w:pPr>
        <w:spacing w:line="240" w:after="0" w:lineRule="auto" w:before="0"/>
        <w:ind w:firstLine="0" w:left="0" w:right="0"/>
        <w:jc w:val="left"/>
      </w:pPr>
      <w:r>
        <w:rPr>
          <w:rFonts w:eastAsia="Arial" w:ascii="Arial" w:hAnsi="Arial" w:cs="Arial"/>
          <w:sz w:val="22"/>
        </w:rPr>
        <w:t xml:space="preserve">Успеем? </w:t>
      </w:r>
    </w:p>
  </w:comment>
  <w:comment w:id="10" w:author="Гарифулина Ольга Николаевна" w:date="2026-06-30T16:40:00Z" w:initials="ГОН">
    <w:p w14:paraId="00000010" w14:textId="00000010">
      <w:pPr>
        <w:spacing w:line="240" w:after="0" w:lineRule="auto" w:before="0"/>
        <w:ind w:firstLine="0" w:left="0" w:right="0"/>
        <w:jc w:val="left"/>
      </w:pPr>
      <w:r>
        <w:rPr>
          <w:rFonts w:eastAsia="Arial" w:ascii="Arial" w:hAnsi="Arial" w:cs="Arial"/>
          <w:sz w:val="22"/>
        </w:rPr>
        <w:t xml:space="preserve">Где у нас? </w:t>
      </w:r>
    </w:p>
  </w:comment>
  <w:comment w:id="7" w:author="os_boyarkina" w:date="2026-06-30T16:37:00Z" w:initials="o">
    <w:p w14:paraId="00000011" w14:textId="00000011">
      <w:pPr>
        <w:spacing w:line="240" w:after="0" w:lineRule="auto" w:before="0"/>
        <w:ind w:firstLine="0" w:left="0" w:right="0"/>
        <w:jc w:val="left"/>
      </w:pPr>
      <w:r>
        <w:rPr>
          <w:rFonts w:eastAsia="Arial" w:ascii="Arial" w:hAnsi="Arial" w:cs="Arial"/>
          <w:sz w:val="22"/>
        </w:rPr>
        <w:t xml:space="preserve">Перечень указан в приложении 6</w:t>
      </w:r>
    </w:p>
  </w:comment>
  <w:comment w:id="8" w:author="Гарифулина Ольга Николаевна" w:date="2026-07-07T10:07:11Z" w:initials="ГОН">
    <w:p w14:paraId="00000012" w14:textId="00000012">
      <w:pPr>
        <w:spacing w:line="240" w:after="0" w:lineRule="auto" w:before="0"/>
        <w:ind w:firstLine="0" w:left="0" w:right="0"/>
        <w:jc w:val="left"/>
      </w:pPr>
      <w:r>
        <w:rPr>
          <w:rFonts w:eastAsia="Arial" w:ascii="Arial" w:hAnsi="Arial" w:cs="Arial"/>
          <w:sz w:val="22"/>
        </w:rPr>
        <w:t xml:space="preserve">В приложении 6 нет перечня ! Кто знакомить будет – где этого человека определяем? </w:t>
      </w:r>
    </w:p>
  </w:comment>
  <w:comment w:id="9" w:author="Гарифулина Ольга Николаевна" w:date="2026-06-30T16:39:00Z" w:initials="ГОН">
    <w:p w14:paraId="00000013" w14:textId="00000013">
      <w:pPr>
        <w:spacing w:line="240" w:after="0" w:lineRule="auto" w:before="0"/>
        <w:ind w:firstLine="0" w:left="0" w:right="0"/>
        <w:jc w:val="left"/>
      </w:pPr>
      <w:r>
        <w:rPr>
          <w:rFonts w:eastAsia="Arial" w:ascii="Arial" w:hAnsi="Arial" w:cs="Arial"/>
          <w:sz w:val="22"/>
        </w:rPr>
        <w:t xml:space="preserve">Надо комиссионно </w:t>
      </w:r>
    </w:p>
  </w:comment>
  <w:comment w:id="4" w:author="os_boyarkina" w:date="2026-06-30T16:22:00Z" w:initials="o">
    <w:p w14:paraId="00000014" w14:textId="00000014">
      <w:pPr>
        <w:spacing w:line="240" w:after="0" w:lineRule="auto" w:before="0"/>
        <w:ind w:firstLine="0" w:left="0" w:right="0"/>
        <w:jc w:val="left"/>
      </w:pPr>
      <w:r>
        <w:rPr>
          <w:rFonts w:eastAsia="Arial" w:ascii="Arial" w:hAnsi="Arial" w:cs="Arial"/>
          <w:sz w:val="22"/>
        </w:rPr>
        <w:t xml:space="preserve">На данный момент ответсвенная Варя, как делопроизводитель. Но у нее в регламенте нет такого функционала.</w:t>
      </w:r>
    </w:p>
  </w:comment>
  <w:comment w:id="5" w:author="Гарифулина Ольга Николаевна" w:date="2026-07-06T16:47:02Z" w:initials="ГОН">
    <w:p w14:paraId="00000015" w14:textId="00000015">
      <w:pPr>
        <w:spacing w:line="240" w:after="0" w:lineRule="auto" w:before="0"/>
        <w:ind w:firstLine="0" w:left="0" w:right="0"/>
        <w:jc w:val="left"/>
      </w:pPr>
      <w:r>
        <w:rPr>
          <w:rFonts w:eastAsia="Arial" w:ascii="Arial" w:hAnsi="Arial" w:cs="Arial"/>
          <w:sz w:val="22"/>
        </w:rPr>
        <w:t xml:space="preserve">У нас с перс данными работает не только Варя – нужные ответственные по сферам </w:t>
      </w:r>
    </w:p>
  </w:comment>
  <w:comment w:id="6" w:author="Гарифулина Ольга Николаевна" w:date="2026-06-30T16:37:00Z" w:initials="ГОН">
    <w:p w14:paraId="00000016" w14:textId="00000016">
      <w:pPr>
        <w:spacing w:line="240" w:after="0" w:lineRule="auto" w:before="0"/>
        <w:ind w:firstLine="0" w:left="0" w:right="0"/>
        <w:jc w:val="left"/>
      </w:pPr>
      <w:r>
        <w:rPr>
          <w:rFonts w:eastAsia="Arial" w:ascii="Arial" w:hAnsi="Arial" w:cs="Arial"/>
          <w:sz w:val="22"/>
        </w:rPr>
        <w:t xml:space="preserve">Перечень, кто осуществлчяет обработку должен быть? </w:t>
      </w:r>
    </w:p>
  </w:comment>
  <w:comment w:id="1" w:author="os_boyarkina" w:date="2026-06-30T16:30:00Z" w:initials="o">
    <w:p w14:paraId="00000017" w14:textId="00000017">
      <w:pPr>
        <w:spacing w:line="240" w:after="0" w:lineRule="auto" w:before="0"/>
        <w:ind w:firstLine="0" w:left="0" w:right="0"/>
        <w:jc w:val="left"/>
      </w:pPr>
      <w:r>
        <w:rPr>
          <w:rFonts w:eastAsia="Arial" w:ascii="Arial" w:hAnsi="Arial" w:cs="Arial"/>
          <w:sz w:val="22"/>
        </w:rPr>
        <w:t xml:space="preserve">Должен быть ответственный за делопроизводство т.к. имеет опыт личного приема и обработки данных. У федералов это начальник делопроизводства или начальник управления службы кадров. У нас должно быть (считаю) несколько человек.</w:t>
      </w:r>
    </w:p>
  </w:comment>
  <w:comment w:id="2" w:author="Гарифулина Ольга Николаевна" w:date="2026-07-06T17:24:33Z" w:initials="ГОН">
    <w:p w14:paraId="00000018" w14:textId="00000018">
      <w:pPr>
        <w:spacing w:line="240" w:after="0" w:lineRule="auto" w:before="0"/>
        <w:ind w:firstLine="0" w:left="0" w:right="0"/>
        <w:jc w:val="left"/>
      </w:pPr>
      <w:r>
        <w:rPr>
          <w:rFonts w:eastAsia="Arial" w:ascii="Arial" w:hAnsi="Arial" w:cs="Arial"/>
          <w:sz w:val="22"/>
        </w:rPr>
        <w:t xml:space="preserve">У нас перс данные не только при обьращениях, но и в конкурсах. </w:t>
      </w:r>
    </w:p>
  </w:comment>
  <w:comment w:id="3" w:author="Гарифулина Ольга Николаевна" w:date="2026-06-30T16:33:00Z" w:initials="ГОН">
    <w:p w14:paraId="00000019" w14:textId="00000019">
      <w:pPr>
        <w:spacing w:line="240" w:after="0" w:lineRule="auto" w:before="0"/>
        <w:ind w:firstLine="0" w:left="0" w:right="0"/>
        <w:jc w:val="left"/>
      </w:pPr>
      <w:r>
        <w:rPr>
          <w:rFonts w:eastAsia="Arial" w:ascii="Arial" w:hAnsi="Arial" w:cs="Arial"/>
          <w:sz w:val="22"/>
        </w:rPr>
        <w:t xml:space="preserve">Почему признаем утрат силу, что вместо него будет? </w:t>
      </w:r>
    </w:p>
  </w:comment>
  <w:comment w:id="0" w:author="Гарифулина Ольга Николаевна" w:date="2026-06-30T16:30:00Z" w:initials="ГОН">
    <w:p w14:paraId="0000001A" w14:textId="0000001A">
      <w:pPr>
        <w:spacing w:line="240" w:after="0" w:lineRule="auto" w:before="0"/>
        <w:ind w:firstLine="0" w:left="0" w:right="0"/>
        <w:jc w:val="left"/>
      </w:pPr>
      <w:r>
        <w:rPr>
          <w:rFonts w:eastAsia="Arial" w:ascii="Arial" w:hAnsi="Arial" w:cs="Arial"/>
          <w:sz w:val="22"/>
        </w:rPr>
        <w:t xml:space="preserve">Кто у нас отв за обработку?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paraIdParent="00000001" w15:done="0"/>
  <w15:commentEx w15:paraId="00000003" w15:done="1"/>
  <w15:commentEx w15:paraId="00000004" w15:paraIdParent="00000003" w15:done="0"/>
  <w15:commentEx w15:paraId="00000005" w15:paraIdParent="00000003" w15:done="0"/>
  <w15:commentEx w15:paraId="00000006" w15:done="1"/>
  <w15:commentEx w15:paraId="00000007" w15:done="1"/>
  <w15:commentEx w15:paraId="00000008" w15:paraIdParent="00000007" w15:done="0"/>
  <w15:commentEx w15:paraId="00000009" w15:done="1"/>
  <w15:commentEx w15:paraId="0000000A" w15:paraIdParent="00000009" w15:done="0"/>
  <w15:commentEx w15:paraId="0000000B" w15:done="1"/>
  <w15:commentEx w15:paraId="0000000C" w15:paraIdParent="0000000B" w15:done="0"/>
  <w15:commentEx w15:paraId="0000000D" w15:done="1"/>
  <w15:commentEx w15:paraId="0000000E" w15:paraIdParent="0000000D" w15:done="0"/>
  <w15:commentEx w15:paraId="0000000F" w15:paraIdParent="0000000D" w15:done="0"/>
  <w15:commentEx w15:paraId="00000010" w15:done="1"/>
  <w15:commentEx w15:paraId="00000011" w15:done="1"/>
  <w15:commentEx w15:paraId="00000012" w15:paraIdParent="00000011" w15:done="0"/>
  <w15:commentEx w15:paraId="00000013" w15:paraIdParent="00000011" w15:done="0"/>
  <w15:commentEx w15:paraId="00000014" w15:done="1"/>
  <w15:commentEx w15:paraId="00000015" w15:paraIdParent="00000014" w15:done="0"/>
  <w15:commentEx w15:paraId="00000016" w15:paraIdParent="00000014" w15:done="0"/>
  <w15:commentEx w15:paraId="00000017" w15:done="1"/>
  <w15:commentEx w15:paraId="00000018" w15:paraIdParent="00000017" w15:done="0"/>
  <w15:commentEx w15:paraId="00000019" w15:paraIdParent="00000017" w15:done="0"/>
  <w15:commentEx w15:paraId="0000001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CB06060" w16cex:dateUtc="2026-06-30T13:38:00Z"/>
  <w16cex:commentExtensible w16cex:durableId="20827BA0" w16cex:dateUtc="2026-07-08T14:01:50Z"/>
  <w16cex:commentExtensible w16cex:durableId="5D9F44B4" w16cex:dateUtc="2026-06-30T13:28:00Z"/>
  <w16cex:commentExtensible w16cex:durableId="7C805BBA" w16cex:dateUtc="2026-07-08T14:14:07Z"/>
  <w16cex:commentExtensible w16cex:durableId="0AE7514F" w16cex:dateUtc="2026-06-30T13:38:00Z"/>
  <w16cex:commentExtensible w16cex:durableId="57A32D5B" w16cex:dateUtc="2026-06-30T13:28:00Z"/>
  <w16cex:commentExtensible w16cex:durableId="2358A962" w16cex:dateUtc="2026-06-30T13:45:00Z"/>
  <w16cex:commentExtensible w16cex:durableId="18169688" w16cex:dateUtc="2026-08-26T16:11:41Z"/>
  <w16cex:commentExtensible w16cex:durableId="1DC64F37" w16cex:dateUtc="2026-06-30T13:45:00Z"/>
  <w16cex:commentExtensible w16cex:durableId="4520D18E" w16cex:dateUtc="2026-07-08T14:09:12Z"/>
  <w16cex:commentExtensible w16cex:durableId="42F284A7" w16cex:dateUtc="2026-06-30T13:45:00Z"/>
  <w16cex:commentExtensible w16cex:durableId="36FDD510" w16cex:dateUtc="2026-08-26T16:12:24Z"/>
  <w16cex:commentExtensible w16cex:durableId="5A3FC70C" w16cex:dateUtc="2026-06-30T13:40:00Z"/>
  <w16cex:commentExtensible w16cex:durableId="1D456D1E" w16cex:dateUtc="2026-07-08T13:25:42Z"/>
  <w16cex:commentExtensible w16cex:durableId="42A0288B" w16cex:dateUtc="2026-06-30T13:41:00Z"/>
  <w16cex:commentExtensible w16cex:durableId="4CB7E530" w16cex:dateUtc="2026-06-30T13:40:00Z"/>
  <w16cex:commentExtensible w16cex:durableId="468455B3" w16cex:dateUtc="2026-06-30T13:37:00Z"/>
  <w16cex:commentExtensible w16cex:durableId="4536CD56" w16cex:dateUtc="2026-07-07T07:07:11Z"/>
  <w16cex:commentExtensible w16cex:durableId="261279C9" w16cex:dateUtc="2026-06-30T13:39:00Z"/>
  <w16cex:commentExtensible w16cex:durableId="230D7E22" w16cex:dateUtc="2026-06-30T13:22:00Z"/>
  <w16cex:commentExtensible w16cex:durableId="4D04F6A8" w16cex:dateUtc="2026-07-06T13:47:02Z"/>
  <w16cex:commentExtensible w16cex:durableId="69ECDA79" w16cex:dateUtc="2026-06-30T13:37:00Z"/>
  <w16cex:commentExtensible w16cex:durableId="65AFE895" w16cex:dateUtc="2026-06-30T13:30:00Z"/>
  <w16cex:commentExtensible w16cex:durableId="2ECA9A32" w16cex:dateUtc="2026-07-06T14:24:33Z"/>
  <w16cex:commentExtensible w16cex:durableId="013CB237" w16cex:dateUtc="2026-06-30T13:33:00Z"/>
  <w16cex:commentExtensible w16cex:durableId="6AF75B5B" w16cex:dateUtc="2026-06-30T13:30:0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CB06060"/>
  <w16cid:commentId w16cid:paraId="00000002" w16cid:durableId="20827BA0"/>
  <w16cid:commentId w16cid:paraId="00000003" w16cid:durableId="5D9F44B4"/>
  <w16cid:commentId w16cid:paraId="00000004" w16cid:durableId="7C805BBA"/>
  <w16cid:commentId w16cid:paraId="00000005" w16cid:durableId="0AE7514F"/>
  <w16cid:commentId w16cid:paraId="00000006" w16cid:durableId="57A32D5B"/>
  <w16cid:commentId w16cid:paraId="00000007" w16cid:durableId="2358A962"/>
  <w16cid:commentId w16cid:paraId="00000008" w16cid:durableId="18169688"/>
  <w16cid:commentId w16cid:paraId="00000009" w16cid:durableId="1DC64F37"/>
  <w16cid:commentId w16cid:paraId="0000000A" w16cid:durableId="4520D18E"/>
  <w16cid:commentId w16cid:paraId="0000000B" w16cid:durableId="42F284A7"/>
  <w16cid:commentId w16cid:paraId="0000000C" w16cid:durableId="36FDD510"/>
  <w16cid:commentId w16cid:paraId="0000000D" w16cid:durableId="5A3FC70C"/>
  <w16cid:commentId w16cid:paraId="0000000E" w16cid:durableId="1D456D1E"/>
  <w16cid:commentId w16cid:paraId="0000000F" w16cid:durableId="42A0288B"/>
  <w16cid:commentId w16cid:paraId="00000010" w16cid:durableId="4CB7E530"/>
  <w16cid:commentId w16cid:paraId="00000011" w16cid:durableId="468455B3"/>
  <w16cid:commentId w16cid:paraId="00000012" w16cid:durableId="4536CD56"/>
  <w16cid:commentId w16cid:paraId="00000013" w16cid:durableId="261279C9"/>
  <w16cid:commentId w16cid:paraId="00000014" w16cid:durableId="230D7E22"/>
  <w16cid:commentId w16cid:paraId="00000015" w16cid:durableId="4D04F6A8"/>
  <w16cid:commentId w16cid:paraId="00000016" w16cid:durableId="69ECDA79"/>
  <w16cid:commentId w16cid:paraId="00000017" w16cid:durableId="65AFE895"/>
  <w16cid:commentId w16cid:paraId="00000018" w16cid:durableId="2ECA9A32"/>
  <w16cid:commentId w16cid:paraId="00000019" w16cid:durableId="013CB237"/>
  <w16cid:commentId w16cid:paraId="0000001A" w16cid:durableId="6AF75B5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Tahoma">
    <w:panose1 w:val="020B0604030504040204"/>
  </w:font>
  <w:font w:name="Courier New">
    <w:panose1 w:val="02070309020205020404"/>
  </w:font>
  <w:font w:name="Calibri">
    <w:panose1 w:val="020F0502020204030204"/>
  </w:font>
  <w:font w:name="Arial">
    <w:panose1 w:val="020B0604020202020204"/>
  </w:font>
  <w:font w:name="Times New Roman">
    <w:panose1 w:val="02020603050405020304"/>
  </w:font>
  <w:font w:name="Wingdings">
    <w:panose1 w:val="05010000000000000000"/>
  </w:font>
  <w:font w:name="Liberation Sans">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991" w:hanging="114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1">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2">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3">
    <w:multiLevelType w:val="hybridMultilevel"/>
    <w:lvl w:ilvl="0">
      <w:start w:val="1"/>
      <w:numFmt w:val="bullet"/>
      <w:isLgl w:val="false"/>
      <w:suff w:val="tab"/>
      <w:lvlText w:val="–"/>
      <w:lvlJc w:val="left"/>
      <w:pPr>
        <w:ind w:left="1560" w:hanging="360"/>
      </w:pPr>
      <w:rPr>
        <w:rFonts w:hint="default" w:ascii="Arial" w:hAnsi="Arial" w:eastAsia="Arial" w:cs="Arial"/>
      </w:rPr>
    </w:lvl>
    <w:lvl w:ilvl="1">
      <w:start w:val="1"/>
      <w:numFmt w:val="bullet"/>
      <w:isLgl w:val="false"/>
      <w:suff w:val="tab"/>
      <w:lvlText w:val="o"/>
      <w:lvlJc w:val="left"/>
      <w:pPr>
        <w:ind w:left="2280" w:hanging="360"/>
      </w:pPr>
      <w:rPr>
        <w:rFonts w:hint="default" w:ascii="Courier New" w:hAnsi="Courier New" w:eastAsia="Courier New" w:cs="Courier New"/>
      </w:rPr>
    </w:lvl>
    <w:lvl w:ilvl="2">
      <w:start w:val="1"/>
      <w:numFmt w:val="bullet"/>
      <w:isLgl w:val="false"/>
      <w:suff w:val="tab"/>
      <w:lvlText w:val="§"/>
      <w:lvlJc w:val="left"/>
      <w:pPr>
        <w:ind w:left="3000" w:hanging="360"/>
      </w:pPr>
      <w:rPr>
        <w:rFonts w:hint="default" w:ascii="Wingdings" w:hAnsi="Wingdings" w:eastAsia="Wingdings" w:cs="Wingdings"/>
      </w:rPr>
    </w:lvl>
    <w:lvl w:ilvl="3">
      <w:start w:val="1"/>
      <w:numFmt w:val="bullet"/>
      <w:isLgl w:val="false"/>
      <w:suff w:val="tab"/>
      <w:lvlText w:val="·"/>
      <w:lvlJc w:val="left"/>
      <w:pPr>
        <w:ind w:left="3720" w:hanging="360"/>
      </w:pPr>
      <w:rPr>
        <w:rFonts w:hint="default" w:ascii="Symbol" w:hAnsi="Symbol" w:eastAsia="Symbol" w:cs="Symbol"/>
      </w:rPr>
    </w:lvl>
    <w:lvl w:ilvl="4">
      <w:start w:val="1"/>
      <w:numFmt w:val="bullet"/>
      <w:isLgl w:val="false"/>
      <w:suff w:val="tab"/>
      <w:lvlText w:val="o"/>
      <w:lvlJc w:val="left"/>
      <w:pPr>
        <w:ind w:left="4440" w:hanging="360"/>
      </w:pPr>
      <w:rPr>
        <w:rFonts w:hint="default" w:ascii="Courier New" w:hAnsi="Courier New" w:eastAsia="Courier New" w:cs="Courier New"/>
      </w:rPr>
    </w:lvl>
    <w:lvl w:ilvl="5">
      <w:start w:val="1"/>
      <w:numFmt w:val="bullet"/>
      <w:isLgl w:val="false"/>
      <w:suff w:val="tab"/>
      <w:lvlText w:val="§"/>
      <w:lvlJc w:val="left"/>
      <w:pPr>
        <w:ind w:left="5160" w:hanging="360"/>
      </w:pPr>
      <w:rPr>
        <w:rFonts w:hint="default" w:ascii="Wingdings" w:hAnsi="Wingdings" w:eastAsia="Wingdings" w:cs="Wingdings"/>
      </w:rPr>
    </w:lvl>
    <w:lvl w:ilvl="6">
      <w:start w:val="1"/>
      <w:numFmt w:val="bullet"/>
      <w:isLgl w:val="false"/>
      <w:suff w:val="tab"/>
      <w:lvlText w:val="·"/>
      <w:lvlJc w:val="left"/>
      <w:pPr>
        <w:ind w:left="5880" w:hanging="360"/>
      </w:pPr>
      <w:rPr>
        <w:rFonts w:hint="default" w:ascii="Symbol" w:hAnsi="Symbol" w:eastAsia="Symbol" w:cs="Symbol"/>
      </w:rPr>
    </w:lvl>
    <w:lvl w:ilvl="7">
      <w:start w:val="1"/>
      <w:numFmt w:val="bullet"/>
      <w:isLgl w:val="false"/>
      <w:suff w:val="tab"/>
      <w:lvlText w:val="o"/>
      <w:lvlJc w:val="left"/>
      <w:pPr>
        <w:ind w:left="6600" w:hanging="360"/>
      </w:pPr>
      <w:rPr>
        <w:rFonts w:hint="default" w:ascii="Courier New" w:hAnsi="Courier New" w:eastAsia="Courier New" w:cs="Courier New"/>
      </w:rPr>
    </w:lvl>
    <w:lvl w:ilvl="8">
      <w:start w:val="1"/>
      <w:numFmt w:val="bullet"/>
      <w:isLgl w:val="false"/>
      <w:suff w:val="tab"/>
      <w:lvlText w:val="§"/>
      <w:lvlJc w:val="left"/>
      <w:pPr>
        <w:ind w:left="7320"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5">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6">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7">
    <w:multiLevelType w:val="hybridMultilevel"/>
    <w:lvl w:ilvl="0">
      <w:start w:val="1"/>
      <w:numFmt w:val="bullet"/>
      <w:isLgl w:val="false"/>
      <w:suff w:val="tab"/>
      <w:lvlText w:val="–"/>
      <w:lvlJc w:val="left"/>
      <w:pPr>
        <w:ind w:left="1560" w:hanging="360"/>
      </w:pPr>
      <w:rPr>
        <w:rFonts w:hint="default" w:ascii="Liberation Sans" w:hAnsi="Liberation Sans" w:eastAsia="Liberation Sans" w:cs="Liberation Sans"/>
      </w:rPr>
    </w:lvl>
    <w:lvl w:ilvl="1">
      <w:start w:val="1"/>
      <w:numFmt w:val="bullet"/>
      <w:isLgl w:val="false"/>
      <w:suff w:val="tab"/>
      <w:lvlText w:val="o"/>
      <w:lvlJc w:val="left"/>
      <w:pPr>
        <w:ind w:left="2280" w:hanging="360"/>
      </w:pPr>
      <w:rPr>
        <w:rFonts w:hint="default" w:ascii="Courier New" w:hAnsi="Courier New" w:eastAsia="Courier New" w:cs="Courier New"/>
      </w:rPr>
    </w:lvl>
    <w:lvl w:ilvl="2">
      <w:start w:val="1"/>
      <w:numFmt w:val="bullet"/>
      <w:isLgl w:val="false"/>
      <w:suff w:val="tab"/>
      <w:lvlText w:val="§"/>
      <w:lvlJc w:val="left"/>
      <w:pPr>
        <w:ind w:left="3000" w:hanging="360"/>
      </w:pPr>
      <w:rPr>
        <w:rFonts w:hint="default" w:ascii="Wingdings" w:hAnsi="Wingdings" w:eastAsia="Wingdings" w:cs="Wingdings"/>
      </w:rPr>
    </w:lvl>
    <w:lvl w:ilvl="3">
      <w:start w:val="1"/>
      <w:numFmt w:val="bullet"/>
      <w:isLgl w:val="false"/>
      <w:suff w:val="tab"/>
      <w:lvlText w:val="·"/>
      <w:lvlJc w:val="left"/>
      <w:pPr>
        <w:ind w:left="3720" w:hanging="360"/>
      </w:pPr>
      <w:rPr>
        <w:rFonts w:hint="default" w:ascii="Symbol" w:hAnsi="Symbol" w:eastAsia="Symbol" w:cs="Symbol"/>
      </w:rPr>
    </w:lvl>
    <w:lvl w:ilvl="4">
      <w:start w:val="1"/>
      <w:numFmt w:val="bullet"/>
      <w:isLgl w:val="false"/>
      <w:suff w:val="tab"/>
      <w:lvlText w:val="o"/>
      <w:lvlJc w:val="left"/>
      <w:pPr>
        <w:ind w:left="4440" w:hanging="360"/>
      </w:pPr>
      <w:rPr>
        <w:rFonts w:hint="default" w:ascii="Courier New" w:hAnsi="Courier New" w:eastAsia="Courier New" w:cs="Courier New"/>
      </w:rPr>
    </w:lvl>
    <w:lvl w:ilvl="5">
      <w:start w:val="1"/>
      <w:numFmt w:val="bullet"/>
      <w:isLgl w:val="false"/>
      <w:suff w:val="tab"/>
      <w:lvlText w:val="§"/>
      <w:lvlJc w:val="left"/>
      <w:pPr>
        <w:ind w:left="5160" w:hanging="360"/>
      </w:pPr>
      <w:rPr>
        <w:rFonts w:hint="default" w:ascii="Wingdings" w:hAnsi="Wingdings" w:eastAsia="Wingdings" w:cs="Wingdings"/>
      </w:rPr>
    </w:lvl>
    <w:lvl w:ilvl="6">
      <w:start w:val="1"/>
      <w:numFmt w:val="bullet"/>
      <w:isLgl w:val="false"/>
      <w:suff w:val="tab"/>
      <w:lvlText w:val="·"/>
      <w:lvlJc w:val="left"/>
      <w:pPr>
        <w:ind w:left="5880" w:hanging="360"/>
      </w:pPr>
      <w:rPr>
        <w:rFonts w:hint="default" w:ascii="Symbol" w:hAnsi="Symbol" w:eastAsia="Symbol" w:cs="Symbol"/>
      </w:rPr>
    </w:lvl>
    <w:lvl w:ilvl="7">
      <w:start w:val="1"/>
      <w:numFmt w:val="bullet"/>
      <w:isLgl w:val="false"/>
      <w:suff w:val="tab"/>
      <w:lvlText w:val="o"/>
      <w:lvlJc w:val="left"/>
      <w:pPr>
        <w:ind w:left="6600" w:hanging="360"/>
      </w:pPr>
      <w:rPr>
        <w:rFonts w:hint="default" w:ascii="Courier New" w:hAnsi="Courier New" w:eastAsia="Courier New" w:cs="Courier New"/>
      </w:rPr>
    </w:lvl>
    <w:lvl w:ilvl="8">
      <w:start w:val="1"/>
      <w:numFmt w:val="bullet"/>
      <w:isLgl w:val="false"/>
      <w:suff w:val="tab"/>
      <w:lvlText w:val="§"/>
      <w:lvlJc w:val="left"/>
      <w:pPr>
        <w:ind w:left="7320" w:hanging="360"/>
      </w:pPr>
      <w:rPr>
        <w:rFonts w:hint="default" w:ascii="Wingdings" w:hAnsi="Wingdings" w:eastAsia="Wingdings" w:cs="Wingdings"/>
      </w:rPr>
    </w:lvl>
  </w:abstractNum>
  <w:abstractNum w:abstractNumId="8">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9">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1">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2">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3">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4">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num w:numId="1">
    <w:abstractNumId w:val="0"/>
  </w:num>
  <w:num w:numId="2">
    <w:abstractNumId w:val="3"/>
  </w:num>
  <w:num w:numId="3">
    <w:abstractNumId w:val="1"/>
  </w:num>
  <w:num w:numId="4">
    <w:abstractNumId w:val="12"/>
  </w:num>
  <w:num w:numId="5">
    <w:abstractNumId w:val="9"/>
  </w:num>
  <w:num w:numId="6">
    <w:abstractNumId w:val="4"/>
  </w:num>
  <w:num w:numId="7">
    <w:abstractNumId w:val="11"/>
  </w:num>
  <w:num w:numId="8">
    <w:abstractNumId w:val="2"/>
  </w:num>
  <w:num w:numId="9">
    <w:abstractNumId w:val="10"/>
  </w:num>
  <w:num w:numId="10">
    <w:abstractNumId w:val="5"/>
  </w:num>
  <w:num w:numId="11">
    <w:abstractNumId w:val="6"/>
  </w:num>
  <w:num w:numId="12">
    <w:abstractNumId w:val="8"/>
  </w:num>
  <w:num w:numId="13">
    <w:abstractNumId w:val="7"/>
  </w:num>
  <w:num w:numId="14">
    <w:abstractNumId w:val="13"/>
  </w:num>
  <w:num w:numId="15">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s_boyarkina">
    <w15:presenceInfo w15:providerId="Teamlab" w15:userId="os_boyarkina"/>
  </w15:person>
  <w15:person w15:author="Гарифулина Ольга Николаевна">
    <w15:presenceInfo w15:providerId="Teamlab" w15:userId="S-1-5-21-540365812-746640119-474720973-213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685">
    <w:name w:val="Plain Table 1"/>
    <w:basedOn w:val="71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86">
    <w:name w:val="Plain Table 2"/>
    <w:basedOn w:val="71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87">
    <w:name w:val="Plain Table 3"/>
    <w:basedOn w:val="71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88">
    <w:name w:val="Plain Table 4"/>
    <w:basedOn w:val="71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9">
    <w:name w:val="Plain Table 5"/>
    <w:basedOn w:val="715"/>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0">
    <w:name w:val="Grid Table 1 Light"/>
    <w:basedOn w:val="71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1">
    <w:name w:val="Grid Table 2"/>
    <w:basedOn w:val="71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92">
    <w:name w:val="Grid Table 3"/>
    <w:basedOn w:val="71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3">
    <w:name w:val="Grid Table 4"/>
    <w:basedOn w:val="71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694">
    <w:name w:val="Grid Table 5 Dark"/>
    <w:basedOn w:val="71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695">
    <w:name w:val="Grid Table 6 Colorful"/>
    <w:basedOn w:val="71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696">
    <w:name w:val="Grid Table 7 Colorful"/>
    <w:basedOn w:val="71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697">
    <w:name w:val="List Table 1 Light"/>
    <w:basedOn w:val="71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698">
    <w:name w:val="List Table 2"/>
    <w:basedOn w:val="71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699">
    <w:name w:val="List Table 3"/>
    <w:basedOn w:val="71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00">
    <w:name w:val="List Table 4"/>
    <w:basedOn w:val="71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01">
    <w:name w:val="List Table 5 Dark"/>
    <w:basedOn w:val="71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02">
    <w:name w:val="List Table 6 Colorful"/>
    <w:basedOn w:val="71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03">
    <w:name w:val="List Table 7 Colorful"/>
    <w:basedOn w:val="71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paragraph" w:styleId="704" w:default="1">
    <w:name w:val="Normal"/>
    <w:qFormat/>
    <w:pPr>
      <w:spacing w:after="0" w:line="240" w:lineRule="auto"/>
    </w:pPr>
    <w:rPr>
      <w:rFonts w:ascii="Times New Roman" w:hAnsi="Times New Roman" w:eastAsia="Times New Roman" w:cs="Times New Roman"/>
      <w:sz w:val="20"/>
      <w:szCs w:val="20"/>
      <w:lang w:eastAsia="ru-RU"/>
    </w:rPr>
  </w:style>
  <w:style w:type="paragraph" w:styleId="705">
    <w:name w:val="Heading 1"/>
    <w:basedOn w:val="704"/>
    <w:next w:val="704"/>
    <w:link w:val="734"/>
    <w:uiPriority w:val="9"/>
    <w:qFormat/>
    <w:pPr>
      <w:keepLines/>
      <w:keepNext/>
      <w:spacing w:before="480" w:after="200"/>
      <w:outlineLvl w:val="0"/>
    </w:pPr>
    <w:rPr>
      <w:rFonts w:ascii="Arial" w:hAnsi="Arial" w:eastAsia="Arial" w:cs="Arial"/>
      <w:sz w:val="40"/>
      <w:szCs w:val="40"/>
    </w:rPr>
  </w:style>
  <w:style w:type="paragraph" w:styleId="706">
    <w:name w:val="Heading 2"/>
    <w:basedOn w:val="704"/>
    <w:next w:val="704"/>
    <w:link w:val="902"/>
    <w:qFormat/>
    <w:pPr>
      <w:keepNext/>
      <w:spacing w:before="240" w:after="60"/>
      <w:widowControl w:val="off"/>
      <w:outlineLvl w:val="1"/>
    </w:pPr>
    <w:rPr>
      <w:rFonts w:ascii="Arial" w:hAnsi="Arial"/>
      <w:b/>
      <w:bCs/>
      <w:i/>
      <w:iCs/>
      <w:sz w:val="28"/>
      <w:szCs w:val="28"/>
    </w:rPr>
  </w:style>
  <w:style w:type="paragraph" w:styleId="707">
    <w:name w:val="Heading 3"/>
    <w:basedOn w:val="704"/>
    <w:next w:val="704"/>
    <w:link w:val="736"/>
    <w:uiPriority w:val="9"/>
    <w:unhideWhenUsed/>
    <w:qFormat/>
    <w:pPr>
      <w:keepLines/>
      <w:keepNext/>
      <w:spacing w:before="320" w:after="200"/>
      <w:outlineLvl w:val="2"/>
    </w:pPr>
    <w:rPr>
      <w:rFonts w:ascii="Arial" w:hAnsi="Arial" w:eastAsia="Arial" w:cs="Arial"/>
      <w:sz w:val="30"/>
      <w:szCs w:val="30"/>
    </w:rPr>
  </w:style>
  <w:style w:type="paragraph" w:styleId="708">
    <w:name w:val="Heading 4"/>
    <w:basedOn w:val="704"/>
    <w:next w:val="704"/>
    <w:link w:val="737"/>
    <w:uiPriority w:val="9"/>
    <w:unhideWhenUsed/>
    <w:qFormat/>
    <w:pPr>
      <w:keepLines/>
      <w:keepNext/>
      <w:spacing w:before="320" w:after="200"/>
      <w:outlineLvl w:val="3"/>
    </w:pPr>
    <w:rPr>
      <w:rFonts w:ascii="Arial" w:hAnsi="Arial" w:eastAsia="Arial" w:cs="Arial"/>
      <w:b/>
      <w:bCs/>
      <w:sz w:val="26"/>
      <w:szCs w:val="26"/>
    </w:rPr>
  </w:style>
  <w:style w:type="paragraph" w:styleId="709">
    <w:name w:val="Heading 5"/>
    <w:basedOn w:val="704"/>
    <w:next w:val="704"/>
    <w:link w:val="738"/>
    <w:uiPriority w:val="9"/>
    <w:unhideWhenUsed/>
    <w:qFormat/>
    <w:pPr>
      <w:keepLines/>
      <w:keepNext/>
      <w:spacing w:before="320" w:after="200"/>
      <w:outlineLvl w:val="4"/>
    </w:pPr>
    <w:rPr>
      <w:rFonts w:ascii="Arial" w:hAnsi="Arial" w:eastAsia="Arial" w:cs="Arial"/>
      <w:b/>
      <w:bCs/>
      <w:sz w:val="24"/>
      <w:szCs w:val="24"/>
    </w:rPr>
  </w:style>
  <w:style w:type="paragraph" w:styleId="710">
    <w:name w:val="Heading 6"/>
    <w:basedOn w:val="704"/>
    <w:next w:val="704"/>
    <w:link w:val="739"/>
    <w:uiPriority w:val="9"/>
    <w:unhideWhenUsed/>
    <w:qFormat/>
    <w:pPr>
      <w:keepLines/>
      <w:keepNext/>
      <w:spacing w:before="320" w:after="200"/>
      <w:outlineLvl w:val="5"/>
    </w:pPr>
    <w:rPr>
      <w:rFonts w:ascii="Arial" w:hAnsi="Arial" w:eastAsia="Arial" w:cs="Arial"/>
      <w:b/>
      <w:bCs/>
      <w:sz w:val="22"/>
      <w:szCs w:val="22"/>
    </w:rPr>
  </w:style>
  <w:style w:type="paragraph" w:styleId="711">
    <w:name w:val="Heading 7"/>
    <w:basedOn w:val="704"/>
    <w:next w:val="704"/>
    <w:link w:val="740"/>
    <w:uiPriority w:val="9"/>
    <w:unhideWhenUsed/>
    <w:qFormat/>
    <w:pPr>
      <w:keepLines/>
      <w:keepNext/>
      <w:spacing w:before="320" w:after="200"/>
      <w:outlineLvl w:val="6"/>
    </w:pPr>
    <w:rPr>
      <w:rFonts w:ascii="Arial" w:hAnsi="Arial" w:eastAsia="Arial" w:cs="Arial"/>
      <w:b/>
      <w:bCs/>
      <w:i/>
      <w:iCs/>
      <w:sz w:val="22"/>
      <w:szCs w:val="22"/>
    </w:rPr>
  </w:style>
  <w:style w:type="paragraph" w:styleId="712">
    <w:name w:val="Heading 8"/>
    <w:basedOn w:val="704"/>
    <w:next w:val="704"/>
    <w:link w:val="741"/>
    <w:uiPriority w:val="9"/>
    <w:unhideWhenUsed/>
    <w:qFormat/>
    <w:pPr>
      <w:keepLines/>
      <w:keepNext/>
      <w:spacing w:before="320" w:after="200"/>
      <w:outlineLvl w:val="7"/>
    </w:pPr>
    <w:rPr>
      <w:rFonts w:ascii="Arial" w:hAnsi="Arial" w:eastAsia="Arial" w:cs="Arial"/>
      <w:i/>
      <w:iCs/>
      <w:sz w:val="22"/>
      <w:szCs w:val="22"/>
    </w:rPr>
  </w:style>
  <w:style w:type="paragraph" w:styleId="713">
    <w:name w:val="Heading 9"/>
    <w:basedOn w:val="704"/>
    <w:next w:val="704"/>
    <w:link w:val="742"/>
    <w:uiPriority w:val="9"/>
    <w:unhideWhenUsed/>
    <w:qFormat/>
    <w:pPr>
      <w:keepLines/>
      <w:keepNext/>
      <w:spacing w:before="320" w:after="200"/>
      <w:outlineLvl w:val="8"/>
    </w:pPr>
    <w:rPr>
      <w:rFonts w:ascii="Arial" w:hAnsi="Arial" w:eastAsia="Arial" w:cs="Arial"/>
      <w:i/>
      <w:iCs/>
      <w:sz w:val="21"/>
      <w:szCs w:val="21"/>
    </w:rPr>
  </w:style>
  <w:style w:type="character" w:styleId="714" w:default="1">
    <w:name w:val="Default Paragraph Font"/>
    <w:uiPriority w:val="1"/>
    <w:semiHidden/>
    <w:unhideWhenUsed/>
  </w:style>
  <w:style w:type="table" w:styleId="715" w:default="1">
    <w:name w:val="Normal Table"/>
    <w:uiPriority w:val="99"/>
    <w:semiHidden/>
    <w:unhideWhenUsed/>
    <w:tblPr>
      <w:tblInd w:w="0" w:type="dxa"/>
      <w:tblCellMar>
        <w:left w:w="108" w:type="dxa"/>
        <w:top w:w="0" w:type="dxa"/>
        <w:right w:w="108" w:type="dxa"/>
        <w:bottom w:w="0" w:type="dxa"/>
      </w:tblCellMar>
    </w:tblPr>
  </w:style>
  <w:style w:type="numbering" w:styleId="716" w:default="1">
    <w:name w:val="No List"/>
    <w:uiPriority w:val="99"/>
    <w:semiHidden/>
    <w:unhideWhenUsed/>
  </w:style>
  <w:style w:type="character" w:styleId="717" w:customStyle="1">
    <w:name w:val="Heading 1 Char"/>
    <w:basedOn w:val="714"/>
    <w:uiPriority w:val="9"/>
    <w:rPr>
      <w:rFonts w:ascii="Liberation Sans" w:hAnsi="Liberation Sans" w:eastAsia="Liberation Sans" w:cs="Liberation Sans"/>
      <w:sz w:val="40"/>
      <w:szCs w:val="40"/>
    </w:rPr>
  </w:style>
  <w:style w:type="character" w:styleId="718" w:customStyle="1">
    <w:name w:val="Heading 3 Char"/>
    <w:basedOn w:val="714"/>
    <w:uiPriority w:val="9"/>
    <w:rPr>
      <w:rFonts w:ascii="Liberation Sans" w:hAnsi="Liberation Sans" w:eastAsia="Liberation Sans" w:cs="Liberation Sans"/>
      <w:sz w:val="30"/>
      <w:szCs w:val="30"/>
    </w:rPr>
  </w:style>
  <w:style w:type="character" w:styleId="719" w:customStyle="1">
    <w:name w:val="Heading 4 Char"/>
    <w:basedOn w:val="714"/>
    <w:uiPriority w:val="9"/>
    <w:rPr>
      <w:rFonts w:ascii="Liberation Sans" w:hAnsi="Liberation Sans" w:eastAsia="Liberation Sans" w:cs="Liberation Sans"/>
      <w:b/>
      <w:bCs/>
      <w:sz w:val="26"/>
      <w:szCs w:val="26"/>
    </w:rPr>
  </w:style>
  <w:style w:type="character" w:styleId="720" w:customStyle="1">
    <w:name w:val="Heading 5 Char"/>
    <w:basedOn w:val="714"/>
    <w:uiPriority w:val="9"/>
    <w:rPr>
      <w:rFonts w:ascii="Liberation Sans" w:hAnsi="Liberation Sans" w:eastAsia="Liberation Sans" w:cs="Liberation Sans"/>
      <w:b/>
      <w:bCs/>
      <w:sz w:val="24"/>
      <w:szCs w:val="24"/>
    </w:rPr>
  </w:style>
  <w:style w:type="character" w:styleId="721" w:customStyle="1">
    <w:name w:val="Heading 6 Char"/>
    <w:basedOn w:val="714"/>
    <w:uiPriority w:val="9"/>
    <w:rPr>
      <w:rFonts w:ascii="Liberation Sans" w:hAnsi="Liberation Sans" w:eastAsia="Liberation Sans" w:cs="Liberation Sans"/>
      <w:b/>
      <w:bCs/>
      <w:sz w:val="22"/>
      <w:szCs w:val="22"/>
    </w:rPr>
  </w:style>
  <w:style w:type="character" w:styleId="722" w:customStyle="1">
    <w:name w:val="Heading 7 Char"/>
    <w:basedOn w:val="714"/>
    <w:uiPriority w:val="9"/>
    <w:rPr>
      <w:rFonts w:ascii="Liberation Sans" w:hAnsi="Liberation Sans" w:eastAsia="Liberation Sans" w:cs="Liberation Sans"/>
      <w:b/>
      <w:bCs/>
      <w:i/>
      <w:iCs/>
      <w:sz w:val="22"/>
      <w:szCs w:val="22"/>
    </w:rPr>
  </w:style>
  <w:style w:type="character" w:styleId="723" w:customStyle="1">
    <w:name w:val="Heading 8 Char"/>
    <w:basedOn w:val="714"/>
    <w:uiPriority w:val="9"/>
    <w:rPr>
      <w:rFonts w:ascii="Liberation Sans" w:hAnsi="Liberation Sans" w:eastAsia="Liberation Sans" w:cs="Liberation Sans"/>
      <w:i/>
      <w:iCs/>
      <w:sz w:val="22"/>
      <w:szCs w:val="22"/>
    </w:rPr>
  </w:style>
  <w:style w:type="character" w:styleId="724" w:customStyle="1">
    <w:name w:val="Heading 9 Char"/>
    <w:basedOn w:val="714"/>
    <w:uiPriority w:val="9"/>
    <w:rPr>
      <w:rFonts w:ascii="Liberation Sans" w:hAnsi="Liberation Sans" w:eastAsia="Liberation Sans" w:cs="Liberation Sans"/>
      <w:i/>
      <w:iCs/>
      <w:sz w:val="21"/>
      <w:szCs w:val="21"/>
    </w:rPr>
  </w:style>
  <w:style w:type="character" w:styleId="725" w:customStyle="1">
    <w:name w:val="Title Char"/>
    <w:basedOn w:val="714"/>
    <w:uiPriority w:val="10"/>
    <w:rPr>
      <w:sz w:val="48"/>
      <w:szCs w:val="48"/>
    </w:rPr>
  </w:style>
  <w:style w:type="character" w:styleId="726" w:customStyle="1">
    <w:name w:val="Subtitle Char"/>
    <w:basedOn w:val="714"/>
    <w:uiPriority w:val="11"/>
    <w:rPr>
      <w:sz w:val="24"/>
      <w:szCs w:val="24"/>
    </w:rPr>
  </w:style>
  <w:style w:type="character" w:styleId="727" w:customStyle="1">
    <w:name w:val="Quote Char"/>
    <w:uiPriority w:val="29"/>
    <w:rPr>
      <w:i/>
    </w:rPr>
  </w:style>
  <w:style w:type="character" w:styleId="728" w:customStyle="1">
    <w:name w:val="Intense Quote Char"/>
    <w:uiPriority w:val="30"/>
    <w:rPr>
      <w:i/>
    </w:rPr>
  </w:style>
  <w:style w:type="character" w:styleId="729" w:customStyle="1">
    <w:name w:val="Header Char"/>
    <w:basedOn w:val="714"/>
    <w:uiPriority w:val="99"/>
  </w:style>
  <w:style w:type="character" w:styleId="730" w:customStyle="1">
    <w:name w:val="Footer Char"/>
    <w:basedOn w:val="714"/>
    <w:uiPriority w:val="99"/>
  </w:style>
  <w:style w:type="character" w:styleId="731" w:customStyle="1">
    <w:name w:val="Caption Char"/>
    <w:basedOn w:val="714"/>
    <w:uiPriority w:val="35"/>
    <w:rPr>
      <w:b/>
      <w:bCs/>
      <w:color w:val="4f81bd" w:themeColor="accent1"/>
      <w:sz w:val="18"/>
      <w:szCs w:val="18"/>
    </w:rPr>
  </w:style>
  <w:style w:type="character" w:styleId="732" w:customStyle="1">
    <w:name w:val="Footnote Text Char"/>
    <w:uiPriority w:val="99"/>
    <w:rPr>
      <w:sz w:val="18"/>
    </w:rPr>
  </w:style>
  <w:style w:type="character" w:styleId="733" w:customStyle="1">
    <w:name w:val="Endnote Text Char"/>
    <w:uiPriority w:val="99"/>
    <w:rPr>
      <w:sz w:val="20"/>
    </w:rPr>
  </w:style>
  <w:style w:type="character" w:styleId="734" w:customStyle="1">
    <w:name w:val="Заголовок 1 Знак"/>
    <w:basedOn w:val="714"/>
    <w:link w:val="705"/>
    <w:uiPriority w:val="9"/>
    <w:rPr>
      <w:rFonts w:ascii="Arial" w:hAnsi="Arial" w:eastAsia="Arial" w:cs="Arial"/>
      <w:sz w:val="40"/>
      <w:szCs w:val="40"/>
    </w:rPr>
  </w:style>
  <w:style w:type="character" w:styleId="735" w:customStyle="1">
    <w:name w:val="Heading 2 Char"/>
    <w:basedOn w:val="714"/>
    <w:uiPriority w:val="9"/>
    <w:rPr>
      <w:rFonts w:ascii="Arial" w:hAnsi="Arial" w:eastAsia="Arial" w:cs="Arial"/>
      <w:sz w:val="34"/>
    </w:rPr>
  </w:style>
  <w:style w:type="character" w:styleId="736" w:customStyle="1">
    <w:name w:val="Заголовок 3 Знак"/>
    <w:basedOn w:val="714"/>
    <w:link w:val="707"/>
    <w:uiPriority w:val="9"/>
    <w:rPr>
      <w:rFonts w:ascii="Arial" w:hAnsi="Arial" w:eastAsia="Arial" w:cs="Arial"/>
      <w:sz w:val="30"/>
      <w:szCs w:val="30"/>
    </w:rPr>
  </w:style>
  <w:style w:type="character" w:styleId="737" w:customStyle="1">
    <w:name w:val="Заголовок 4 Знак"/>
    <w:basedOn w:val="714"/>
    <w:link w:val="708"/>
    <w:uiPriority w:val="9"/>
    <w:rPr>
      <w:rFonts w:ascii="Arial" w:hAnsi="Arial" w:eastAsia="Arial" w:cs="Arial"/>
      <w:b/>
      <w:bCs/>
      <w:sz w:val="26"/>
      <w:szCs w:val="26"/>
    </w:rPr>
  </w:style>
  <w:style w:type="character" w:styleId="738" w:customStyle="1">
    <w:name w:val="Заголовок 5 Знак"/>
    <w:basedOn w:val="714"/>
    <w:link w:val="709"/>
    <w:uiPriority w:val="9"/>
    <w:rPr>
      <w:rFonts w:ascii="Arial" w:hAnsi="Arial" w:eastAsia="Arial" w:cs="Arial"/>
      <w:b/>
      <w:bCs/>
      <w:sz w:val="24"/>
      <w:szCs w:val="24"/>
    </w:rPr>
  </w:style>
  <w:style w:type="character" w:styleId="739" w:customStyle="1">
    <w:name w:val="Заголовок 6 Знак"/>
    <w:basedOn w:val="714"/>
    <w:link w:val="710"/>
    <w:uiPriority w:val="9"/>
    <w:rPr>
      <w:rFonts w:ascii="Arial" w:hAnsi="Arial" w:eastAsia="Arial" w:cs="Arial"/>
      <w:b/>
      <w:bCs/>
      <w:sz w:val="22"/>
      <w:szCs w:val="22"/>
    </w:rPr>
  </w:style>
  <w:style w:type="character" w:styleId="740" w:customStyle="1">
    <w:name w:val="Заголовок 7 Знак"/>
    <w:basedOn w:val="714"/>
    <w:link w:val="711"/>
    <w:uiPriority w:val="9"/>
    <w:rPr>
      <w:rFonts w:ascii="Arial" w:hAnsi="Arial" w:eastAsia="Arial" w:cs="Arial"/>
      <w:b/>
      <w:bCs/>
      <w:i/>
      <w:iCs/>
      <w:sz w:val="22"/>
      <w:szCs w:val="22"/>
    </w:rPr>
  </w:style>
  <w:style w:type="character" w:styleId="741" w:customStyle="1">
    <w:name w:val="Заголовок 8 Знак"/>
    <w:basedOn w:val="714"/>
    <w:link w:val="712"/>
    <w:uiPriority w:val="9"/>
    <w:rPr>
      <w:rFonts w:ascii="Arial" w:hAnsi="Arial" w:eastAsia="Arial" w:cs="Arial"/>
      <w:i/>
      <w:iCs/>
      <w:sz w:val="22"/>
      <w:szCs w:val="22"/>
    </w:rPr>
  </w:style>
  <w:style w:type="character" w:styleId="742" w:customStyle="1">
    <w:name w:val="Заголовок 9 Знак"/>
    <w:basedOn w:val="714"/>
    <w:link w:val="713"/>
    <w:uiPriority w:val="9"/>
    <w:rPr>
      <w:rFonts w:ascii="Arial" w:hAnsi="Arial" w:eastAsia="Arial" w:cs="Arial"/>
      <w:i/>
      <w:iCs/>
      <w:sz w:val="21"/>
      <w:szCs w:val="21"/>
    </w:rPr>
  </w:style>
  <w:style w:type="paragraph" w:styleId="743">
    <w:name w:val="List Paragraph"/>
    <w:basedOn w:val="704"/>
    <w:uiPriority w:val="34"/>
    <w:qFormat/>
    <w:pPr>
      <w:contextualSpacing/>
      <w:ind w:left="720"/>
    </w:pPr>
  </w:style>
  <w:style w:type="paragraph" w:styleId="744">
    <w:name w:val="No Spacing"/>
    <w:uiPriority w:val="1"/>
    <w:qFormat/>
    <w:pPr>
      <w:spacing w:after="0" w:line="240" w:lineRule="auto"/>
    </w:pPr>
  </w:style>
  <w:style w:type="paragraph" w:styleId="745">
    <w:name w:val="Title"/>
    <w:basedOn w:val="704"/>
    <w:next w:val="704"/>
    <w:link w:val="746"/>
    <w:uiPriority w:val="10"/>
    <w:qFormat/>
    <w:pPr>
      <w:contextualSpacing/>
      <w:spacing w:before="300" w:after="200"/>
    </w:pPr>
    <w:rPr>
      <w:sz w:val="48"/>
      <w:szCs w:val="48"/>
    </w:rPr>
  </w:style>
  <w:style w:type="character" w:styleId="746" w:customStyle="1">
    <w:name w:val="Название Знак"/>
    <w:basedOn w:val="714"/>
    <w:link w:val="745"/>
    <w:uiPriority w:val="10"/>
    <w:rPr>
      <w:sz w:val="48"/>
      <w:szCs w:val="48"/>
    </w:rPr>
  </w:style>
  <w:style w:type="paragraph" w:styleId="747">
    <w:name w:val="Subtitle"/>
    <w:basedOn w:val="704"/>
    <w:next w:val="704"/>
    <w:link w:val="748"/>
    <w:uiPriority w:val="11"/>
    <w:qFormat/>
    <w:pPr>
      <w:spacing w:before="200" w:after="200"/>
    </w:pPr>
    <w:rPr>
      <w:sz w:val="24"/>
      <w:szCs w:val="24"/>
    </w:rPr>
  </w:style>
  <w:style w:type="character" w:styleId="748" w:customStyle="1">
    <w:name w:val="Подзаголовок Знак"/>
    <w:basedOn w:val="714"/>
    <w:link w:val="747"/>
    <w:uiPriority w:val="11"/>
    <w:rPr>
      <w:sz w:val="24"/>
      <w:szCs w:val="24"/>
    </w:rPr>
  </w:style>
  <w:style w:type="paragraph" w:styleId="749">
    <w:name w:val="Quote"/>
    <w:basedOn w:val="704"/>
    <w:next w:val="704"/>
    <w:link w:val="750"/>
    <w:uiPriority w:val="29"/>
    <w:qFormat/>
    <w:pPr>
      <w:ind w:left="720" w:right="720"/>
    </w:pPr>
    <w:rPr>
      <w:i/>
    </w:rPr>
  </w:style>
  <w:style w:type="character" w:styleId="750" w:customStyle="1">
    <w:name w:val="Цитата 2 Знак"/>
    <w:link w:val="749"/>
    <w:uiPriority w:val="29"/>
    <w:rPr>
      <w:i/>
    </w:rPr>
  </w:style>
  <w:style w:type="paragraph" w:styleId="751">
    <w:name w:val="Intense Quote"/>
    <w:basedOn w:val="704"/>
    <w:next w:val="704"/>
    <w:link w:val="752"/>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52" w:customStyle="1">
    <w:name w:val="Выделенная цитата Знак"/>
    <w:link w:val="751"/>
    <w:uiPriority w:val="30"/>
    <w:rPr>
      <w:i/>
    </w:rPr>
  </w:style>
  <w:style w:type="paragraph" w:styleId="753">
    <w:name w:val="Header"/>
    <w:basedOn w:val="704"/>
    <w:link w:val="754"/>
    <w:uiPriority w:val="99"/>
    <w:unhideWhenUsed/>
    <w:pPr>
      <w:tabs>
        <w:tab w:val="center" w:pos="7143" w:leader="none"/>
        <w:tab w:val="right" w:pos="14287" w:leader="none"/>
      </w:tabs>
    </w:pPr>
  </w:style>
  <w:style w:type="character" w:styleId="754" w:customStyle="1">
    <w:name w:val="Верхний колонтитул Знак"/>
    <w:basedOn w:val="714"/>
    <w:link w:val="753"/>
    <w:uiPriority w:val="99"/>
  </w:style>
  <w:style w:type="paragraph" w:styleId="755">
    <w:name w:val="Footer"/>
    <w:basedOn w:val="704"/>
    <w:link w:val="756"/>
    <w:uiPriority w:val="99"/>
    <w:unhideWhenUsed/>
    <w:pPr>
      <w:tabs>
        <w:tab w:val="center" w:pos="7143" w:leader="none"/>
        <w:tab w:val="right" w:pos="14287" w:leader="none"/>
      </w:tabs>
    </w:pPr>
  </w:style>
  <w:style w:type="character" w:styleId="756" w:customStyle="1">
    <w:name w:val="Нижний колонтитул Знак"/>
    <w:basedOn w:val="714"/>
    <w:link w:val="755"/>
    <w:uiPriority w:val="99"/>
  </w:style>
  <w:style w:type="paragraph" w:styleId="757">
    <w:name w:val="Caption"/>
    <w:basedOn w:val="704"/>
    <w:next w:val="704"/>
    <w:link w:val="758"/>
    <w:uiPriority w:val="35"/>
    <w:semiHidden/>
    <w:unhideWhenUsed/>
    <w:qFormat/>
    <w:pPr>
      <w:spacing w:line="276" w:lineRule="auto"/>
    </w:pPr>
    <w:rPr>
      <w:b/>
      <w:bCs/>
      <w:color w:val="4f81bd" w:themeColor="accent1"/>
      <w:sz w:val="18"/>
      <w:szCs w:val="18"/>
    </w:rPr>
  </w:style>
  <w:style w:type="character" w:styleId="758" w:customStyle="1">
    <w:name w:val="Название объекта Знак"/>
    <w:basedOn w:val="714"/>
    <w:link w:val="757"/>
    <w:uiPriority w:val="35"/>
    <w:rPr>
      <w:b/>
      <w:bCs/>
      <w:color w:val="4f81bd" w:themeColor="accent1"/>
      <w:sz w:val="18"/>
      <w:szCs w:val="18"/>
    </w:rPr>
  </w:style>
  <w:style w:type="table" w:styleId="759">
    <w:name w:val="Table Grid"/>
    <w:basedOn w:val="715"/>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760" w:customStyle="1">
    <w:name w:val="Table Grid Light"/>
    <w:basedOn w:val="715"/>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61" w:customStyle="1">
    <w:name w:val="Таблица простая 11"/>
    <w:basedOn w:val="715"/>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2" w:customStyle="1">
    <w:name w:val="Таблица простая 21"/>
    <w:basedOn w:val="715"/>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3" w:customStyle="1">
    <w:name w:val="Таблица простая 31"/>
    <w:basedOn w:val="71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64" w:customStyle="1">
    <w:name w:val="Таблица простая 41"/>
    <w:basedOn w:val="71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5" w:customStyle="1">
    <w:name w:val="Таблица простая 51"/>
    <w:basedOn w:val="71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66" w:customStyle="1">
    <w:name w:val="Таблица-сетка 1 светлая1"/>
    <w:basedOn w:val="715"/>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67" w:customStyle="1">
    <w:name w:val="Grid Table 1 Light - Accent 1"/>
    <w:basedOn w:val="715"/>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68" w:customStyle="1">
    <w:name w:val="Grid Table 1 Light - Accent 2"/>
    <w:basedOn w:val="715"/>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69" w:customStyle="1">
    <w:name w:val="Grid Table 1 Light - Accent 3"/>
    <w:basedOn w:val="715"/>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70" w:customStyle="1">
    <w:name w:val="Grid Table 1 Light - Accent 4"/>
    <w:basedOn w:val="715"/>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71" w:customStyle="1">
    <w:name w:val="Grid Table 1 Light - Accent 5"/>
    <w:basedOn w:val="715"/>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72" w:customStyle="1">
    <w:name w:val="Grid Table 1 Light - Accent 6"/>
    <w:basedOn w:val="715"/>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73" w:customStyle="1">
    <w:name w:val="Таблица-сетка 21"/>
    <w:basedOn w:val="715"/>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74" w:customStyle="1">
    <w:name w:val="Grid Table 2 - Accent 1"/>
    <w:basedOn w:val="715"/>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75" w:customStyle="1">
    <w:name w:val="Grid Table 2 - Accent 2"/>
    <w:basedOn w:val="715"/>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76" w:customStyle="1">
    <w:name w:val="Grid Table 2 - Accent 3"/>
    <w:basedOn w:val="715"/>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77" w:customStyle="1">
    <w:name w:val="Grid Table 2 - Accent 4"/>
    <w:basedOn w:val="715"/>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78" w:customStyle="1">
    <w:name w:val="Grid Table 2 - Accent 5"/>
    <w:basedOn w:val="715"/>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79" w:customStyle="1">
    <w:name w:val="Grid Table 2 - Accent 6"/>
    <w:basedOn w:val="715"/>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80" w:customStyle="1">
    <w:name w:val="Таблица-сетка 31"/>
    <w:basedOn w:val="715"/>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81" w:customStyle="1">
    <w:name w:val="Grid Table 3 - Accent 1"/>
    <w:basedOn w:val="715"/>
    <w:uiPriority w:val="99"/>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82" w:customStyle="1">
    <w:name w:val="Grid Table 3 - Accent 2"/>
    <w:basedOn w:val="715"/>
    <w:uiPriority w:val="99"/>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83" w:customStyle="1">
    <w:name w:val="Grid Table 3 - Accent 3"/>
    <w:basedOn w:val="715"/>
    <w:uiPriority w:val="99"/>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84" w:customStyle="1">
    <w:name w:val="Grid Table 3 - Accent 4"/>
    <w:basedOn w:val="715"/>
    <w:uiPriority w:val="99"/>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85" w:customStyle="1">
    <w:name w:val="Grid Table 3 - Accent 5"/>
    <w:basedOn w:val="715"/>
    <w:uiPriority w:val="99"/>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86" w:customStyle="1">
    <w:name w:val="Grid Table 3 - Accent 6"/>
    <w:basedOn w:val="715"/>
    <w:uiPriority w:val="99"/>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87" w:customStyle="1">
    <w:name w:val="Таблица-сетка 41"/>
    <w:basedOn w:val="715"/>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8" w:customStyle="1">
    <w:name w:val="Grid Table 4 - Accent 1"/>
    <w:basedOn w:val="715"/>
    <w:uiPriority w:val="5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789" w:customStyle="1">
    <w:name w:val="Grid Table 4 - Accent 2"/>
    <w:basedOn w:val="715"/>
    <w:uiPriority w:val="5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790" w:customStyle="1">
    <w:name w:val="Grid Table 4 - Accent 3"/>
    <w:basedOn w:val="715"/>
    <w:uiPriority w:val="5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791" w:customStyle="1">
    <w:name w:val="Grid Table 4 - Accent 4"/>
    <w:basedOn w:val="715"/>
    <w:uiPriority w:val="5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792" w:customStyle="1">
    <w:name w:val="Grid Table 4 - Accent 5"/>
    <w:basedOn w:val="715"/>
    <w:uiPriority w:val="5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793" w:customStyle="1">
    <w:name w:val="Grid Table 4 - Accent 6"/>
    <w:basedOn w:val="715"/>
    <w:uiPriority w:val="5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794" w:customStyle="1">
    <w:name w:val="Таблица-сетка 5 темная1"/>
    <w:basedOn w:val="71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795" w:customStyle="1">
    <w:name w:val="Grid Table 5 Dark- Accent 1"/>
    <w:basedOn w:val="71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796" w:customStyle="1">
    <w:name w:val="Grid Table 5 Dark - Accent 2"/>
    <w:basedOn w:val="71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797" w:customStyle="1">
    <w:name w:val="Grid Table 5 Dark - Accent 3"/>
    <w:basedOn w:val="71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798" w:customStyle="1">
    <w:name w:val="Grid Table 5 Dark- Accent 4"/>
    <w:basedOn w:val="71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799" w:customStyle="1">
    <w:name w:val="Grid Table 5 Dark - Accent 5"/>
    <w:basedOn w:val="71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00" w:customStyle="1">
    <w:name w:val="Grid Table 5 Dark - Accent 6"/>
    <w:basedOn w:val="71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01" w:customStyle="1">
    <w:name w:val="Таблица-сетка 6 цветная1"/>
    <w:basedOn w:val="715"/>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02" w:customStyle="1">
    <w:name w:val="Grid Table 6 Colorful - Accent 1"/>
    <w:basedOn w:val="715"/>
    <w:uiPriority w:val="99"/>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03" w:customStyle="1">
    <w:name w:val="Grid Table 6 Colorful - Accent 2"/>
    <w:basedOn w:val="715"/>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04" w:customStyle="1">
    <w:name w:val="Grid Table 6 Colorful - Accent 3"/>
    <w:basedOn w:val="715"/>
    <w:uiPriority w:val="99"/>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05" w:customStyle="1">
    <w:name w:val="Grid Table 6 Colorful - Accent 4"/>
    <w:basedOn w:val="715"/>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06" w:customStyle="1">
    <w:name w:val="Grid Table 6 Colorful - Accent 5"/>
    <w:basedOn w:val="715"/>
    <w:uiPriority w:val="99"/>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07" w:customStyle="1">
    <w:name w:val="Grid Table 6 Colorful - Accent 6"/>
    <w:basedOn w:val="715"/>
    <w:uiPriority w:val="99"/>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08" w:customStyle="1">
    <w:name w:val="Таблица-сетка 7 цветная1"/>
    <w:basedOn w:val="715"/>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09" w:customStyle="1">
    <w:name w:val="Grid Table 7 Colorful - Accent 1"/>
    <w:basedOn w:val="715"/>
    <w:uiPriority w:val="99"/>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810" w:customStyle="1">
    <w:name w:val="Grid Table 7 Colorful - Accent 2"/>
    <w:basedOn w:val="715"/>
    <w:uiPriority w:val="99"/>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11" w:customStyle="1">
    <w:name w:val="Grid Table 7 Colorful - Accent 3"/>
    <w:basedOn w:val="715"/>
    <w:uiPriority w:val="99"/>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812" w:customStyle="1">
    <w:name w:val="Grid Table 7 Colorful - Accent 4"/>
    <w:basedOn w:val="715"/>
    <w:uiPriority w:val="99"/>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13" w:customStyle="1">
    <w:name w:val="Grid Table 7 Colorful - Accent 5"/>
    <w:basedOn w:val="715"/>
    <w:uiPriority w:val="99"/>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814" w:customStyle="1">
    <w:name w:val="Grid Table 7 Colorful - Accent 6"/>
    <w:basedOn w:val="715"/>
    <w:uiPriority w:val="99"/>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815" w:customStyle="1">
    <w:name w:val="Список-таблица 1 светлая1"/>
    <w:basedOn w:val="715"/>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16" w:customStyle="1">
    <w:name w:val="List Table 1 Light - Accent 1"/>
    <w:basedOn w:val="715"/>
    <w:uiPriority w:val="99"/>
    <w:pPr>
      <w:spacing w:after="0" w:line="240" w:lineRule="auto"/>
    </w:pPr>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17" w:customStyle="1">
    <w:name w:val="List Table 1 Light - Accent 2"/>
    <w:basedOn w:val="715"/>
    <w:uiPriority w:val="99"/>
    <w:pPr>
      <w:spacing w:after="0" w:line="240" w:lineRule="auto"/>
    </w:pPr>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18" w:customStyle="1">
    <w:name w:val="List Table 1 Light - Accent 3"/>
    <w:basedOn w:val="715"/>
    <w:uiPriority w:val="99"/>
    <w:pPr>
      <w:spacing w:after="0" w:line="240" w:lineRule="auto"/>
    </w:pPr>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19" w:customStyle="1">
    <w:name w:val="List Table 1 Light - Accent 4"/>
    <w:basedOn w:val="715"/>
    <w:uiPriority w:val="99"/>
    <w:pPr>
      <w:spacing w:after="0" w:line="240" w:lineRule="auto"/>
    </w:pPr>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20" w:customStyle="1">
    <w:name w:val="List Table 1 Light - Accent 5"/>
    <w:basedOn w:val="715"/>
    <w:uiPriority w:val="99"/>
    <w:pPr>
      <w:spacing w:after="0" w:line="240" w:lineRule="auto"/>
    </w:pPr>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21" w:customStyle="1">
    <w:name w:val="List Table 1 Light - Accent 6"/>
    <w:basedOn w:val="715"/>
    <w:uiPriority w:val="99"/>
    <w:pPr>
      <w:spacing w:after="0" w:line="240" w:lineRule="auto"/>
    </w:pPr>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22" w:customStyle="1">
    <w:name w:val="Список-таблица 21"/>
    <w:basedOn w:val="715"/>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23" w:customStyle="1">
    <w:name w:val="List Table 2 - Accent 1"/>
    <w:basedOn w:val="715"/>
    <w:uiPriority w:val="99"/>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24" w:customStyle="1">
    <w:name w:val="List Table 2 - Accent 2"/>
    <w:basedOn w:val="715"/>
    <w:uiPriority w:val="99"/>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25" w:customStyle="1">
    <w:name w:val="List Table 2 - Accent 3"/>
    <w:basedOn w:val="715"/>
    <w:uiPriority w:val="99"/>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26" w:customStyle="1">
    <w:name w:val="List Table 2 - Accent 4"/>
    <w:basedOn w:val="715"/>
    <w:uiPriority w:val="99"/>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27" w:customStyle="1">
    <w:name w:val="List Table 2 - Accent 5"/>
    <w:basedOn w:val="715"/>
    <w:uiPriority w:val="99"/>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28" w:customStyle="1">
    <w:name w:val="List Table 2 - Accent 6"/>
    <w:basedOn w:val="715"/>
    <w:uiPriority w:val="99"/>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29" w:customStyle="1">
    <w:name w:val="Список-таблица 31"/>
    <w:basedOn w:val="71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30" w:customStyle="1">
    <w:name w:val="List Table 3 - Accent 1"/>
    <w:basedOn w:val="715"/>
    <w:uiPriority w:val="99"/>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31" w:customStyle="1">
    <w:name w:val="List Table 3 - Accent 2"/>
    <w:basedOn w:val="715"/>
    <w:uiPriority w:val="99"/>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32" w:customStyle="1">
    <w:name w:val="List Table 3 - Accent 3"/>
    <w:basedOn w:val="715"/>
    <w:uiPriority w:val="99"/>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33" w:customStyle="1">
    <w:name w:val="List Table 3 - Accent 4"/>
    <w:basedOn w:val="715"/>
    <w:uiPriority w:val="99"/>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34" w:customStyle="1">
    <w:name w:val="List Table 3 - Accent 5"/>
    <w:basedOn w:val="715"/>
    <w:uiPriority w:val="99"/>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35" w:customStyle="1">
    <w:name w:val="List Table 3 - Accent 6"/>
    <w:basedOn w:val="715"/>
    <w:uiPriority w:val="99"/>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36" w:customStyle="1">
    <w:name w:val="Список-таблица 41"/>
    <w:basedOn w:val="71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37" w:customStyle="1">
    <w:name w:val="List Table 4 - Accent 1"/>
    <w:basedOn w:val="715"/>
    <w:uiPriority w:val="99"/>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38" w:customStyle="1">
    <w:name w:val="List Table 4 - Accent 2"/>
    <w:basedOn w:val="715"/>
    <w:uiPriority w:val="99"/>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39" w:customStyle="1">
    <w:name w:val="List Table 4 - Accent 3"/>
    <w:basedOn w:val="715"/>
    <w:uiPriority w:val="99"/>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40" w:customStyle="1">
    <w:name w:val="List Table 4 - Accent 4"/>
    <w:basedOn w:val="715"/>
    <w:uiPriority w:val="99"/>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41" w:customStyle="1">
    <w:name w:val="List Table 4 - Accent 5"/>
    <w:basedOn w:val="715"/>
    <w:uiPriority w:val="99"/>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42" w:customStyle="1">
    <w:name w:val="List Table 4 - Accent 6"/>
    <w:basedOn w:val="715"/>
    <w:uiPriority w:val="99"/>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43" w:customStyle="1">
    <w:name w:val="Список-таблица 5 темная1"/>
    <w:basedOn w:val="715"/>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44" w:customStyle="1">
    <w:name w:val="List Table 5 Dark - Accent 1"/>
    <w:basedOn w:val="715"/>
    <w:uiPriority w:val="99"/>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45" w:customStyle="1">
    <w:name w:val="List Table 5 Dark - Accent 2"/>
    <w:basedOn w:val="715"/>
    <w:uiPriority w:val="99"/>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46" w:customStyle="1">
    <w:name w:val="List Table 5 Dark - Accent 3"/>
    <w:basedOn w:val="715"/>
    <w:uiPriority w:val="99"/>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47" w:customStyle="1">
    <w:name w:val="List Table 5 Dark - Accent 4"/>
    <w:basedOn w:val="715"/>
    <w:uiPriority w:val="99"/>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48" w:customStyle="1">
    <w:name w:val="List Table 5 Dark - Accent 5"/>
    <w:basedOn w:val="715"/>
    <w:uiPriority w:val="99"/>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49" w:customStyle="1">
    <w:name w:val="List Table 5 Dark - Accent 6"/>
    <w:basedOn w:val="715"/>
    <w:uiPriority w:val="99"/>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50" w:customStyle="1">
    <w:name w:val="Список-таблица 6 цветная1"/>
    <w:basedOn w:val="715"/>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51" w:customStyle="1">
    <w:name w:val="List Table 6 Colorful - Accent 1"/>
    <w:basedOn w:val="715"/>
    <w:uiPriority w:val="99"/>
    <w:pPr>
      <w:spacing w:after="0" w:line="240" w:lineRule="auto"/>
    </w:pPr>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52" w:customStyle="1">
    <w:name w:val="List Table 6 Colorful - Accent 2"/>
    <w:basedOn w:val="715"/>
    <w:uiPriority w:val="99"/>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53" w:customStyle="1">
    <w:name w:val="List Table 6 Colorful - Accent 3"/>
    <w:basedOn w:val="715"/>
    <w:uiPriority w:val="99"/>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54" w:customStyle="1">
    <w:name w:val="List Table 6 Colorful - Accent 4"/>
    <w:basedOn w:val="715"/>
    <w:uiPriority w:val="99"/>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55" w:customStyle="1">
    <w:name w:val="List Table 6 Colorful - Accent 5"/>
    <w:basedOn w:val="715"/>
    <w:uiPriority w:val="99"/>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56" w:customStyle="1">
    <w:name w:val="List Table 6 Colorful - Accent 6"/>
    <w:basedOn w:val="715"/>
    <w:uiPriority w:val="99"/>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57" w:customStyle="1">
    <w:name w:val="Список-таблица 7 цветная1"/>
    <w:basedOn w:val="715"/>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58" w:customStyle="1">
    <w:name w:val="List Table 7 Colorful - Accent 1"/>
    <w:basedOn w:val="715"/>
    <w:uiPriority w:val="99"/>
    <w:pPr>
      <w:spacing w:after="0" w:line="240" w:lineRule="auto"/>
    </w:pPr>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859" w:customStyle="1">
    <w:name w:val="List Table 7 Colorful - Accent 2"/>
    <w:basedOn w:val="715"/>
    <w:uiPriority w:val="99"/>
    <w:pPr>
      <w:spacing w:after="0" w:line="240" w:lineRule="auto"/>
    </w:pPr>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60" w:customStyle="1">
    <w:name w:val="List Table 7 Colorful - Accent 3"/>
    <w:basedOn w:val="715"/>
    <w:uiPriority w:val="99"/>
    <w:pPr>
      <w:spacing w:after="0" w:line="240" w:lineRule="auto"/>
    </w:pPr>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861" w:customStyle="1">
    <w:name w:val="List Table 7 Colorful - Accent 4"/>
    <w:basedOn w:val="715"/>
    <w:uiPriority w:val="99"/>
    <w:pPr>
      <w:spacing w:after="0" w:line="240" w:lineRule="auto"/>
    </w:pPr>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62" w:customStyle="1">
    <w:name w:val="List Table 7 Colorful - Accent 5"/>
    <w:basedOn w:val="715"/>
    <w:uiPriority w:val="99"/>
    <w:pPr>
      <w:spacing w:after="0" w:line="240" w:lineRule="auto"/>
    </w:pPr>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863" w:customStyle="1">
    <w:name w:val="List Table 7 Colorful - Accent 6"/>
    <w:basedOn w:val="715"/>
    <w:uiPriority w:val="99"/>
    <w:pPr>
      <w:spacing w:after="0" w:line="240" w:lineRule="auto"/>
    </w:pPr>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864" w:customStyle="1">
    <w:name w:val="Lined - Accent"/>
    <w:basedOn w:val="71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65" w:customStyle="1">
    <w:name w:val="Lined - Accent 1"/>
    <w:basedOn w:val="71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66" w:customStyle="1">
    <w:name w:val="Lined - Accent 2"/>
    <w:basedOn w:val="71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67" w:customStyle="1">
    <w:name w:val="Lined - Accent 3"/>
    <w:basedOn w:val="71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68" w:customStyle="1">
    <w:name w:val="Lined - Accent 4"/>
    <w:basedOn w:val="71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69" w:customStyle="1">
    <w:name w:val="Lined - Accent 5"/>
    <w:basedOn w:val="71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70" w:customStyle="1">
    <w:name w:val="Lined - Accent 6"/>
    <w:basedOn w:val="71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71" w:customStyle="1">
    <w:name w:val="Bordered &amp; Lined - Accent"/>
    <w:basedOn w:val="715"/>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72" w:customStyle="1">
    <w:name w:val="Bordered &amp; Lined - Accent 1"/>
    <w:basedOn w:val="715"/>
    <w:uiPriority w:val="99"/>
    <w:pPr>
      <w:spacing w:after="0" w:line="240" w:lineRule="auto"/>
    </w:pPr>
    <w:rPr>
      <w:color w:val="404040"/>
      <w:sz w:val="20"/>
      <w:szCs w:val="20"/>
      <w:lang w:eastAsia="ru-RU"/>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73" w:customStyle="1">
    <w:name w:val="Bordered &amp; Lined - Accent 2"/>
    <w:basedOn w:val="715"/>
    <w:uiPriority w:val="99"/>
    <w:pPr>
      <w:spacing w:after="0" w:line="240" w:lineRule="auto"/>
    </w:pPr>
    <w:rPr>
      <w:color w:val="404040"/>
      <w:sz w:val="20"/>
      <w:szCs w:val="20"/>
      <w:lang w:eastAsia="ru-RU"/>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74" w:customStyle="1">
    <w:name w:val="Bordered &amp; Lined - Accent 3"/>
    <w:basedOn w:val="715"/>
    <w:uiPriority w:val="99"/>
    <w:pPr>
      <w:spacing w:after="0" w:line="240" w:lineRule="auto"/>
    </w:pPr>
    <w:rPr>
      <w:color w:val="404040"/>
      <w:sz w:val="20"/>
      <w:szCs w:val="20"/>
      <w:lang w:eastAsia="ru-RU"/>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75" w:customStyle="1">
    <w:name w:val="Bordered &amp; Lined - Accent 4"/>
    <w:basedOn w:val="715"/>
    <w:uiPriority w:val="99"/>
    <w:pPr>
      <w:spacing w:after="0" w:line="240" w:lineRule="auto"/>
    </w:pPr>
    <w:rPr>
      <w:color w:val="404040"/>
      <w:sz w:val="20"/>
      <w:szCs w:val="20"/>
      <w:lang w:eastAsia="ru-RU"/>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76" w:customStyle="1">
    <w:name w:val="Bordered &amp; Lined - Accent 5"/>
    <w:basedOn w:val="715"/>
    <w:uiPriority w:val="99"/>
    <w:pPr>
      <w:spacing w:after="0" w:line="240" w:lineRule="auto"/>
    </w:pPr>
    <w:rPr>
      <w:color w:val="404040"/>
      <w:sz w:val="20"/>
      <w:szCs w:val="20"/>
      <w:lang w:eastAsia="ru-RU"/>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77" w:customStyle="1">
    <w:name w:val="Bordered &amp; Lined - Accent 6"/>
    <w:basedOn w:val="715"/>
    <w:uiPriority w:val="99"/>
    <w:pPr>
      <w:spacing w:after="0" w:line="240" w:lineRule="auto"/>
    </w:pPr>
    <w:rPr>
      <w:color w:val="404040"/>
      <w:sz w:val="20"/>
      <w:szCs w:val="20"/>
      <w:lang w:eastAsia="ru-RU"/>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78" w:customStyle="1">
    <w:name w:val="Bordered"/>
    <w:basedOn w:val="715"/>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79" w:customStyle="1">
    <w:name w:val="Bordered - Accent 1"/>
    <w:basedOn w:val="715"/>
    <w:uiPriority w:val="99"/>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880" w:customStyle="1">
    <w:name w:val="Bordered - Accent 2"/>
    <w:basedOn w:val="715"/>
    <w:uiPriority w:val="99"/>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881" w:customStyle="1">
    <w:name w:val="Bordered - Accent 3"/>
    <w:basedOn w:val="715"/>
    <w:uiPriority w:val="99"/>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882" w:customStyle="1">
    <w:name w:val="Bordered - Accent 4"/>
    <w:basedOn w:val="715"/>
    <w:uiPriority w:val="99"/>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883" w:customStyle="1">
    <w:name w:val="Bordered - Accent 5"/>
    <w:basedOn w:val="715"/>
    <w:uiPriority w:val="99"/>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884" w:customStyle="1">
    <w:name w:val="Bordered - Accent 6"/>
    <w:basedOn w:val="715"/>
    <w:uiPriority w:val="99"/>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paragraph" w:styleId="885">
    <w:name w:val="footnote text"/>
    <w:basedOn w:val="704"/>
    <w:link w:val="886"/>
    <w:uiPriority w:val="99"/>
    <w:semiHidden/>
    <w:unhideWhenUsed/>
    <w:pPr>
      <w:spacing w:after="40"/>
    </w:pPr>
    <w:rPr>
      <w:sz w:val="18"/>
    </w:rPr>
  </w:style>
  <w:style w:type="character" w:styleId="886" w:customStyle="1">
    <w:name w:val="Текст сноски Знак"/>
    <w:link w:val="885"/>
    <w:uiPriority w:val="99"/>
    <w:rPr>
      <w:sz w:val="18"/>
    </w:rPr>
  </w:style>
  <w:style w:type="character" w:styleId="887">
    <w:name w:val="footnote reference"/>
    <w:basedOn w:val="714"/>
    <w:uiPriority w:val="99"/>
    <w:unhideWhenUsed/>
    <w:rPr>
      <w:vertAlign w:val="superscript"/>
    </w:rPr>
  </w:style>
  <w:style w:type="paragraph" w:styleId="888">
    <w:name w:val="endnote text"/>
    <w:basedOn w:val="704"/>
    <w:link w:val="889"/>
    <w:uiPriority w:val="99"/>
    <w:semiHidden/>
    <w:unhideWhenUsed/>
  </w:style>
  <w:style w:type="character" w:styleId="889" w:customStyle="1">
    <w:name w:val="Текст концевой сноски Знак"/>
    <w:link w:val="888"/>
    <w:uiPriority w:val="99"/>
    <w:rPr>
      <w:sz w:val="20"/>
    </w:rPr>
  </w:style>
  <w:style w:type="character" w:styleId="890">
    <w:name w:val="endnote reference"/>
    <w:basedOn w:val="714"/>
    <w:uiPriority w:val="99"/>
    <w:semiHidden/>
    <w:unhideWhenUsed/>
    <w:rPr>
      <w:vertAlign w:val="superscript"/>
    </w:rPr>
  </w:style>
  <w:style w:type="paragraph" w:styleId="891">
    <w:name w:val="toc 1"/>
    <w:basedOn w:val="704"/>
    <w:next w:val="704"/>
    <w:uiPriority w:val="39"/>
    <w:unhideWhenUsed/>
    <w:pPr>
      <w:spacing w:after="57"/>
    </w:pPr>
  </w:style>
  <w:style w:type="paragraph" w:styleId="892">
    <w:name w:val="toc 2"/>
    <w:basedOn w:val="704"/>
    <w:next w:val="704"/>
    <w:uiPriority w:val="39"/>
    <w:unhideWhenUsed/>
    <w:pPr>
      <w:ind w:left="283"/>
      <w:spacing w:after="57"/>
    </w:pPr>
  </w:style>
  <w:style w:type="paragraph" w:styleId="893">
    <w:name w:val="toc 3"/>
    <w:basedOn w:val="704"/>
    <w:next w:val="704"/>
    <w:uiPriority w:val="39"/>
    <w:unhideWhenUsed/>
    <w:pPr>
      <w:ind w:left="567"/>
      <w:spacing w:after="57"/>
    </w:pPr>
  </w:style>
  <w:style w:type="paragraph" w:styleId="894">
    <w:name w:val="toc 4"/>
    <w:basedOn w:val="704"/>
    <w:next w:val="704"/>
    <w:uiPriority w:val="39"/>
    <w:unhideWhenUsed/>
    <w:pPr>
      <w:ind w:left="850"/>
      <w:spacing w:after="57"/>
    </w:pPr>
  </w:style>
  <w:style w:type="paragraph" w:styleId="895">
    <w:name w:val="toc 5"/>
    <w:basedOn w:val="704"/>
    <w:next w:val="704"/>
    <w:uiPriority w:val="39"/>
    <w:unhideWhenUsed/>
    <w:pPr>
      <w:ind w:left="1134"/>
      <w:spacing w:after="57"/>
    </w:pPr>
  </w:style>
  <w:style w:type="paragraph" w:styleId="896">
    <w:name w:val="toc 6"/>
    <w:basedOn w:val="704"/>
    <w:next w:val="704"/>
    <w:uiPriority w:val="39"/>
    <w:unhideWhenUsed/>
    <w:pPr>
      <w:ind w:left="1417"/>
      <w:spacing w:after="57"/>
    </w:pPr>
  </w:style>
  <w:style w:type="paragraph" w:styleId="897">
    <w:name w:val="toc 7"/>
    <w:basedOn w:val="704"/>
    <w:next w:val="704"/>
    <w:uiPriority w:val="39"/>
    <w:unhideWhenUsed/>
    <w:pPr>
      <w:ind w:left="1701"/>
      <w:spacing w:after="57"/>
    </w:pPr>
  </w:style>
  <w:style w:type="paragraph" w:styleId="898">
    <w:name w:val="toc 8"/>
    <w:basedOn w:val="704"/>
    <w:next w:val="704"/>
    <w:uiPriority w:val="39"/>
    <w:unhideWhenUsed/>
    <w:pPr>
      <w:ind w:left="1984"/>
      <w:spacing w:after="57"/>
    </w:pPr>
  </w:style>
  <w:style w:type="paragraph" w:styleId="899">
    <w:name w:val="toc 9"/>
    <w:basedOn w:val="704"/>
    <w:next w:val="704"/>
    <w:uiPriority w:val="39"/>
    <w:unhideWhenUsed/>
    <w:pPr>
      <w:ind w:left="2268"/>
      <w:spacing w:after="57"/>
    </w:pPr>
  </w:style>
  <w:style w:type="paragraph" w:styleId="900">
    <w:name w:val="TOC Heading"/>
    <w:uiPriority w:val="39"/>
    <w:unhideWhenUsed/>
  </w:style>
  <w:style w:type="paragraph" w:styleId="901">
    <w:name w:val="table of figures"/>
    <w:basedOn w:val="704"/>
    <w:next w:val="704"/>
    <w:uiPriority w:val="99"/>
    <w:unhideWhenUsed/>
  </w:style>
  <w:style w:type="character" w:styleId="902" w:customStyle="1">
    <w:name w:val="Заголовок 2 Знак"/>
    <w:basedOn w:val="714"/>
    <w:link w:val="706"/>
    <w:rPr>
      <w:rFonts w:ascii="Arial" w:hAnsi="Arial" w:eastAsia="Times New Roman" w:cs="Times New Roman"/>
      <w:b/>
      <w:bCs/>
      <w:i/>
      <w:iCs/>
      <w:sz w:val="28"/>
      <w:szCs w:val="28"/>
      <w:lang w:eastAsia="ru-RU"/>
    </w:rPr>
  </w:style>
  <w:style w:type="paragraph" w:styleId="903" w:customStyle="1">
    <w:name w:val="ConsPlusNormal"/>
    <w:pPr>
      <w:spacing w:after="0" w:line="240" w:lineRule="auto"/>
      <w:widowControl w:val="off"/>
    </w:pPr>
    <w:rPr>
      <w:rFonts w:ascii="Calibri" w:hAnsi="Calibri" w:eastAsia="Times New Roman" w:cs="Calibri"/>
      <w:szCs w:val="20"/>
      <w:lang w:eastAsia="ru-RU"/>
    </w:rPr>
  </w:style>
  <w:style w:type="paragraph" w:styleId="904">
    <w:name w:val="Body Text"/>
    <w:basedOn w:val="704"/>
    <w:link w:val="905"/>
    <w:uiPriority w:val="99"/>
    <w:pPr>
      <w:jc w:val="both"/>
    </w:pPr>
    <w:rPr>
      <w:sz w:val="28"/>
      <w:szCs w:val="24"/>
    </w:rPr>
  </w:style>
  <w:style w:type="character" w:styleId="905" w:customStyle="1">
    <w:name w:val="Основной текст Знак"/>
    <w:basedOn w:val="714"/>
    <w:link w:val="904"/>
    <w:uiPriority w:val="99"/>
    <w:rPr>
      <w:rFonts w:ascii="Times New Roman" w:hAnsi="Times New Roman" w:eastAsia="Times New Roman" w:cs="Times New Roman"/>
      <w:sz w:val="28"/>
      <w:szCs w:val="24"/>
      <w:lang w:eastAsia="ru-RU"/>
    </w:rPr>
  </w:style>
  <w:style w:type="paragraph" w:styleId="906" w:customStyle="1">
    <w:name w:val="ConsPlusTitle"/>
    <w:pPr>
      <w:spacing w:after="0" w:line="240" w:lineRule="auto"/>
      <w:widowControl w:val="off"/>
    </w:pPr>
    <w:rPr>
      <w:rFonts w:ascii="Calibri" w:hAnsi="Calibri" w:cs="Calibri" w:eastAsiaTheme="minorEastAsia"/>
      <w:b/>
      <w:lang w:eastAsia="ru-RU"/>
    </w:rPr>
  </w:style>
  <w:style w:type="paragraph" w:styleId="907" w:customStyle="1">
    <w:name w:val="formattext"/>
    <w:basedOn w:val="704"/>
    <w:pPr>
      <w:spacing w:before="100" w:beforeAutospacing="1" w:after="100" w:afterAutospacing="1"/>
    </w:pPr>
    <w:rPr>
      <w:sz w:val="24"/>
      <w:szCs w:val="24"/>
    </w:rPr>
  </w:style>
  <w:style w:type="character" w:styleId="908">
    <w:name w:val="Hyperlink"/>
    <w:basedOn w:val="714"/>
    <w:uiPriority w:val="99"/>
    <w:unhideWhenUsed/>
    <w:rPr>
      <w:color w:val="0000ff" w:themeColor="hyperlink"/>
      <w:u w:val="single"/>
    </w:rPr>
  </w:style>
  <w:style w:type="paragraph" w:styleId="909" w:customStyle="1">
    <w:name w:val="ConsPlusNonformat"/>
    <w:pPr>
      <w:spacing w:after="0" w:line="240" w:lineRule="auto"/>
      <w:widowControl w:val="off"/>
    </w:pPr>
    <w:rPr>
      <w:rFonts w:ascii="Courier New" w:hAnsi="Courier New" w:eastAsia="Times New Roman" w:cs="Courier New"/>
      <w:sz w:val="20"/>
      <w:szCs w:val="20"/>
      <w:lang w:eastAsia="ru-RU"/>
    </w:rPr>
  </w:style>
  <w:style w:type="paragraph" w:styleId="910">
    <w:name w:val="Balloon Text"/>
    <w:basedOn w:val="704"/>
    <w:link w:val="911"/>
    <w:uiPriority w:val="99"/>
    <w:semiHidden/>
    <w:unhideWhenUsed/>
    <w:rPr>
      <w:rFonts w:ascii="Tahoma" w:hAnsi="Tahoma" w:cs="Tahoma"/>
      <w:sz w:val="16"/>
      <w:szCs w:val="16"/>
    </w:rPr>
  </w:style>
  <w:style w:type="character" w:styleId="911" w:customStyle="1">
    <w:name w:val="Текст выноски Знак"/>
    <w:basedOn w:val="714"/>
    <w:link w:val="910"/>
    <w:uiPriority w:val="99"/>
    <w:semiHidden/>
    <w:rPr>
      <w:rFonts w:ascii="Tahoma" w:hAnsi="Tahoma" w:eastAsia="Times New Roman" w:cs="Tahoma"/>
      <w:sz w:val="16"/>
      <w:szCs w:val="16"/>
      <w:lang w:eastAsia="ru-RU"/>
    </w:rPr>
  </w:style>
  <w:style w:type="character" w:styleId="912">
    <w:name w:val="annotation reference"/>
    <w:basedOn w:val="714"/>
    <w:uiPriority w:val="99"/>
    <w:semiHidden/>
    <w:unhideWhenUsed/>
    <w:rPr>
      <w:sz w:val="16"/>
      <w:szCs w:val="16"/>
    </w:rPr>
  </w:style>
  <w:style w:type="paragraph" w:styleId="913">
    <w:name w:val="annotation text"/>
    <w:basedOn w:val="704"/>
    <w:link w:val="914"/>
    <w:uiPriority w:val="99"/>
    <w:semiHidden/>
    <w:unhideWhenUsed/>
  </w:style>
  <w:style w:type="character" w:styleId="914" w:customStyle="1">
    <w:name w:val="Текст примечания Знак"/>
    <w:basedOn w:val="714"/>
    <w:link w:val="913"/>
    <w:uiPriority w:val="99"/>
    <w:semiHidden/>
    <w:rPr>
      <w:rFonts w:ascii="Times New Roman" w:hAnsi="Times New Roman" w:eastAsia="Times New Roman" w:cs="Times New Roman"/>
      <w:sz w:val="20"/>
      <w:szCs w:val="20"/>
      <w:lang w:eastAsia="ru-RU"/>
    </w:rPr>
  </w:style>
  <w:style w:type="paragraph" w:styleId="915">
    <w:name w:val="annotation subject"/>
    <w:basedOn w:val="913"/>
    <w:next w:val="913"/>
    <w:link w:val="916"/>
    <w:uiPriority w:val="99"/>
    <w:semiHidden/>
    <w:unhideWhenUsed/>
    <w:rPr>
      <w:b/>
      <w:bCs/>
    </w:rPr>
  </w:style>
  <w:style w:type="character" w:styleId="916" w:customStyle="1">
    <w:name w:val="Тема примечания Знак"/>
    <w:basedOn w:val="914"/>
    <w:link w:val="915"/>
    <w:uiPriority w:val="99"/>
    <w:semiHidden/>
    <w:rPr>
      <w:rFonts w:ascii="Times New Roman" w:hAnsi="Times New Roman" w:eastAsia="Times New Roman" w:cs="Times New Roman"/>
      <w:b/>
      <w:bCs/>
      <w:sz w:val="20"/>
      <w:szCs w:val="20"/>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jpg"/><Relationship Id="rId11" Type="http://schemas.openxmlformats.org/officeDocument/2006/relationships/hyperlink" Target="https://cons-trud.lenreg.ru/cgi/online.cgi?req=doc&amp;base=LAW&amp;n=482686&amp;date=12.05.2026" TargetMode="External"/><Relationship Id="rId12" Type="http://schemas.openxmlformats.org/officeDocument/2006/relationships/comments" Target="comments.xml" /><Relationship Id="rId13" Type="http://schemas.microsoft.com/office/2011/relationships/commentsExtended" Target="commentsExtended.xml" /><Relationship Id="rId14" Type="http://schemas.microsoft.com/office/2018/08/relationships/commentsExtensible" Target="commentsExtensible.xml" /><Relationship Id="rId15" Type="http://schemas.microsoft.com/office/2016/09/relationships/commentsIds" Target="commentsIds.xml" /><Relationship Id="rId16" Type="http://schemas.microsoft.com/office/2011/relationships/people" Target="people.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3630A-0D98-4152-AE39-73FAF7279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Вячеславович Моисеев</dc:creator>
  <cp:lastModifiedBy>os_boyarkina</cp:lastModifiedBy>
  <cp:revision>8</cp:revision>
  <dcterms:created xsi:type="dcterms:W3CDTF">2026-07-09T07:04:00Z</dcterms:created>
  <dcterms:modified xsi:type="dcterms:W3CDTF">2026-10-06T13:32:06Z</dcterms:modified>
</cp:coreProperties>
</file>