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6E" w:rsidRDefault="00A14E6E" w:rsidP="00A14E6E">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A14E6E" w:rsidRPr="00B077D1" w:rsidRDefault="00A14E6E" w:rsidP="00A14E6E">
      <w:pPr>
        <w:widowControl w:val="0"/>
        <w:autoSpaceDE w:val="0"/>
        <w:autoSpaceDN w:val="0"/>
        <w:adjustRightInd w:val="0"/>
        <w:spacing w:after="0" w:line="240" w:lineRule="auto"/>
        <w:jc w:val="right"/>
        <w:rPr>
          <w:rFonts w:ascii="Times New Roman" w:hAnsi="Times New Roman" w:cs="Times New Roman"/>
          <w:b/>
          <w:bCs/>
          <w:sz w:val="28"/>
          <w:szCs w:val="28"/>
        </w:rPr>
      </w:pPr>
    </w:p>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bCs/>
          <w:sz w:val="28"/>
          <w:szCs w:val="28"/>
        </w:rPr>
      </w:pPr>
      <w:r w:rsidRPr="00B077D1">
        <w:rPr>
          <w:rFonts w:ascii="Times New Roman" w:hAnsi="Times New Roman" w:cs="Times New Roman"/>
          <w:bCs/>
          <w:sz w:val="28"/>
          <w:szCs w:val="28"/>
        </w:rPr>
        <w:t>ПОСТАНОВЛЕНИЕ ПР</w:t>
      </w:r>
      <w:r w:rsidR="009A575F">
        <w:rPr>
          <w:rFonts w:ascii="Times New Roman" w:hAnsi="Times New Roman" w:cs="Times New Roman"/>
          <w:bCs/>
          <w:sz w:val="28"/>
          <w:szCs w:val="28"/>
        </w:rPr>
        <w:t>АВИТЕЛЬСТВА ЛЕНИНГРАДСКОЙ ОБЛАСТ</w:t>
      </w:r>
      <w:r w:rsidRPr="00B077D1">
        <w:rPr>
          <w:rFonts w:ascii="Times New Roman" w:hAnsi="Times New Roman" w:cs="Times New Roman"/>
          <w:bCs/>
          <w:sz w:val="28"/>
          <w:szCs w:val="28"/>
        </w:rPr>
        <w:t>И</w:t>
      </w:r>
    </w:p>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bCs/>
          <w:sz w:val="28"/>
          <w:szCs w:val="28"/>
        </w:rPr>
      </w:pPr>
    </w:p>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bCs/>
          <w:sz w:val="28"/>
          <w:szCs w:val="28"/>
        </w:rPr>
      </w:pPr>
      <w:r w:rsidRPr="00B077D1">
        <w:rPr>
          <w:rFonts w:ascii="Times New Roman" w:hAnsi="Times New Roman" w:cs="Times New Roman"/>
          <w:bCs/>
          <w:sz w:val="28"/>
          <w:szCs w:val="28"/>
        </w:rPr>
        <w:t>ПОСТАНОВЛЕНИЕ</w:t>
      </w:r>
    </w:p>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bCs/>
          <w:sz w:val="28"/>
          <w:szCs w:val="28"/>
        </w:rPr>
      </w:pPr>
      <w:r w:rsidRPr="00B077D1">
        <w:rPr>
          <w:rFonts w:ascii="Times New Roman" w:hAnsi="Times New Roman" w:cs="Times New Roman"/>
          <w:bCs/>
          <w:sz w:val="28"/>
          <w:szCs w:val="28"/>
        </w:rPr>
        <w:t>от____ _______________________ 2014 года № _____</w:t>
      </w:r>
    </w:p>
    <w:p w:rsidR="00A14E6E" w:rsidRPr="00B077D1" w:rsidRDefault="00A14E6E" w:rsidP="00A14E6E">
      <w:pPr>
        <w:widowControl w:val="0"/>
        <w:autoSpaceDE w:val="0"/>
        <w:autoSpaceDN w:val="0"/>
        <w:adjustRightInd w:val="0"/>
        <w:spacing w:after="0" w:line="240" w:lineRule="auto"/>
        <w:jc w:val="both"/>
        <w:rPr>
          <w:rFonts w:ascii="Times New Roman" w:hAnsi="Times New Roman" w:cs="Times New Roman"/>
          <w:bCs/>
          <w:sz w:val="28"/>
          <w:szCs w:val="28"/>
        </w:rPr>
      </w:pPr>
    </w:p>
    <w:p w:rsidR="00A14E6E" w:rsidRPr="00B077D1" w:rsidRDefault="00A14E6E" w:rsidP="00A14E6E">
      <w:pPr>
        <w:widowControl w:val="0"/>
        <w:autoSpaceDE w:val="0"/>
        <w:autoSpaceDN w:val="0"/>
        <w:adjustRightInd w:val="0"/>
        <w:spacing w:after="0" w:line="240" w:lineRule="auto"/>
        <w:jc w:val="both"/>
        <w:rPr>
          <w:rFonts w:ascii="Times New Roman" w:hAnsi="Times New Roman" w:cs="Times New Roman"/>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14E6E" w:rsidRPr="00B077D1" w:rsidTr="007159DF">
        <w:tc>
          <w:tcPr>
            <w:tcW w:w="10421" w:type="dxa"/>
          </w:tcPr>
          <w:p w:rsidR="00A14E6E" w:rsidRPr="00B077D1" w:rsidRDefault="00A14E6E" w:rsidP="007159DF">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правительства Ленингр</w:t>
            </w:r>
            <w:r w:rsidR="003C6D02">
              <w:rPr>
                <w:rFonts w:ascii="Times New Roman" w:hAnsi="Times New Roman" w:cs="Times New Roman"/>
                <w:b/>
                <w:bCs/>
                <w:sz w:val="28"/>
                <w:szCs w:val="28"/>
              </w:rPr>
              <w:t>адской области от 14 ноября 2013</w:t>
            </w:r>
            <w:r>
              <w:rPr>
                <w:rFonts w:ascii="Times New Roman" w:hAnsi="Times New Roman" w:cs="Times New Roman"/>
                <w:b/>
                <w:bCs/>
                <w:sz w:val="28"/>
                <w:szCs w:val="28"/>
              </w:rPr>
              <w:t xml:space="preserve"> года № 404 «О </w:t>
            </w:r>
            <w:r w:rsidRPr="00B077D1">
              <w:rPr>
                <w:rFonts w:ascii="Times New Roman" w:hAnsi="Times New Roman" w:cs="Times New Roman"/>
                <w:b/>
                <w:bCs/>
                <w:sz w:val="28"/>
                <w:szCs w:val="28"/>
              </w:rPr>
              <w:t xml:space="preserve"> государственной программе</w:t>
            </w:r>
            <w:r>
              <w:rPr>
                <w:rFonts w:ascii="Times New Roman" w:hAnsi="Times New Roman" w:cs="Times New Roman"/>
                <w:b/>
                <w:bCs/>
                <w:sz w:val="28"/>
                <w:szCs w:val="28"/>
              </w:rPr>
              <w:t xml:space="preserve"> Ленинградской области</w:t>
            </w:r>
            <w:r w:rsidRPr="00B077D1">
              <w:rPr>
                <w:rFonts w:ascii="Times New Roman" w:hAnsi="Times New Roman" w:cs="Times New Roman"/>
                <w:b/>
                <w:bCs/>
                <w:sz w:val="28"/>
                <w:szCs w:val="28"/>
              </w:rPr>
              <w:t xml:space="preserve"> «Развитие культуры в Ленинградской области» </w:t>
            </w:r>
          </w:p>
          <w:p w:rsidR="00A14E6E" w:rsidRPr="00B077D1" w:rsidRDefault="00A14E6E" w:rsidP="007159DF">
            <w:pPr>
              <w:widowControl w:val="0"/>
              <w:autoSpaceDE w:val="0"/>
              <w:autoSpaceDN w:val="0"/>
              <w:adjustRightInd w:val="0"/>
              <w:jc w:val="both"/>
              <w:rPr>
                <w:rFonts w:ascii="Times New Roman" w:hAnsi="Times New Roman" w:cs="Times New Roman"/>
                <w:bCs/>
                <w:sz w:val="28"/>
                <w:szCs w:val="28"/>
              </w:rPr>
            </w:pPr>
          </w:p>
        </w:tc>
      </w:tr>
    </w:tbl>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b/>
          <w:bCs/>
          <w:sz w:val="28"/>
          <w:szCs w:val="28"/>
        </w:rPr>
      </w:pPr>
    </w:p>
    <w:p w:rsidR="00A14E6E" w:rsidRPr="00B077D1" w:rsidRDefault="00A14E6E" w:rsidP="00A14E6E">
      <w:pPr>
        <w:widowControl w:val="0"/>
        <w:autoSpaceDE w:val="0"/>
        <w:autoSpaceDN w:val="0"/>
        <w:adjustRightInd w:val="0"/>
        <w:spacing w:after="0" w:line="240" w:lineRule="auto"/>
        <w:jc w:val="center"/>
        <w:rPr>
          <w:rFonts w:ascii="Times New Roman" w:hAnsi="Times New Roman" w:cs="Times New Roman"/>
          <w:sz w:val="28"/>
          <w:szCs w:val="28"/>
          <w:highlight w:val="yellow"/>
        </w:rPr>
      </w:pPr>
    </w:p>
    <w:p w:rsidR="00A14E6E" w:rsidRPr="00A14E6E" w:rsidRDefault="00A14E6E" w:rsidP="00A14E6E">
      <w:pPr>
        <w:widowControl w:val="0"/>
        <w:autoSpaceDE w:val="0"/>
        <w:autoSpaceDN w:val="0"/>
        <w:adjustRightInd w:val="0"/>
        <w:spacing w:line="240" w:lineRule="auto"/>
        <w:ind w:firstLine="539"/>
        <w:jc w:val="both"/>
        <w:rPr>
          <w:rFonts w:ascii="Times New Roman" w:hAnsi="Times New Roman" w:cs="Times New Roman"/>
          <w:b/>
          <w:bCs/>
          <w:sz w:val="28"/>
          <w:szCs w:val="28"/>
        </w:rPr>
      </w:pPr>
      <w:r w:rsidRPr="00B077D1">
        <w:rPr>
          <w:rFonts w:ascii="Times New Roman" w:hAnsi="Times New Roman" w:cs="Times New Roman"/>
          <w:sz w:val="28"/>
          <w:szCs w:val="28"/>
        </w:rPr>
        <w:t xml:space="preserve">В </w:t>
      </w:r>
      <w:r>
        <w:rPr>
          <w:rFonts w:ascii="Times New Roman" w:hAnsi="Times New Roman" w:cs="Times New Roman"/>
          <w:sz w:val="28"/>
          <w:szCs w:val="28"/>
        </w:rPr>
        <w:t xml:space="preserve">целях </w:t>
      </w:r>
      <w:r w:rsidR="00777136">
        <w:rPr>
          <w:rFonts w:ascii="Times New Roman" w:hAnsi="Times New Roman" w:cs="Times New Roman"/>
          <w:sz w:val="28"/>
          <w:szCs w:val="28"/>
        </w:rPr>
        <w:t xml:space="preserve">приведения нормативных правовых актов Ленинградской области в соответствие с действующим законодательством </w:t>
      </w:r>
      <w:r w:rsidRPr="00B077D1">
        <w:rPr>
          <w:rFonts w:ascii="Times New Roman" w:hAnsi="Times New Roman" w:cs="Times New Roman"/>
          <w:sz w:val="28"/>
          <w:szCs w:val="28"/>
        </w:rPr>
        <w:t>Правительство Ленинградской области постановляет:</w:t>
      </w:r>
    </w:p>
    <w:p w:rsidR="00A14E6E" w:rsidRPr="00B077D1" w:rsidRDefault="00A14E6E" w:rsidP="00A14E6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14E6E" w:rsidRDefault="00A14E6E" w:rsidP="00A14E6E">
      <w:pPr>
        <w:widowControl w:val="0"/>
        <w:autoSpaceDE w:val="0"/>
        <w:autoSpaceDN w:val="0"/>
        <w:adjustRightInd w:val="0"/>
        <w:spacing w:after="0"/>
        <w:ind w:firstLine="539"/>
        <w:jc w:val="both"/>
        <w:rPr>
          <w:rFonts w:ascii="Times New Roman" w:hAnsi="Times New Roman" w:cs="Times New Roman"/>
          <w:bCs/>
          <w:sz w:val="28"/>
          <w:szCs w:val="28"/>
        </w:rPr>
      </w:pPr>
      <w:r w:rsidRPr="00B077D1">
        <w:rPr>
          <w:rFonts w:ascii="Times New Roman" w:hAnsi="Times New Roman" w:cs="Times New Roman"/>
          <w:sz w:val="28"/>
          <w:szCs w:val="28"/>
        </w:rPr>
        <w:t xml:space="preserve">1. </w:t>
      </w:r>
      <w:r>
        <w:rPr>
          <w:rFonts w:ascii="Times New Roman" w:hAnsi="Times New Roman" w:cs="Times New Roman"/>
          <w:sz w:val="28"/>
          <w:szCs w:val="28"/>
        </w:rPr>
        <w:t>Внести в государственную программу</w:t>
      </w:r>
      <w:r w:rsidRPr="00B077D1">
        <w:rPr>
          <w:rFonts w:ascii="Times New Roman" w:hAnsi="Times New Roman" w:cs="Times New Roman"/>
          <w:sz w:val="28"/>
          <w:szCs w:val="28"/>
        </w:rPr>
        <w:t xml:space="preserve"> </w:t>
      </w:r>
      <w:r w:rsidRPr="00A14E6E">
        <w:rPr>
          <w:rFonts w:ascii="Times New Roman" w:hAnsi="Times New Roman" w:cs="Times New Roman"/>
          <w:bCs/>
          <w:sz w:val="28"/>
          <w:szCs w:val="28"/>
        </w:rPr>
        <w:t>Ленинградской области «Развитие культуры в Ленинградской области»</w:t>
      </w:r>
      <w:r>
        <w:rPr>
          <w:rFonts w:ascii="Times New Roman" w:hAnsi="Times New Roman" w:cs="Times New Roman"/>
          <w:bCs/>
          <w:sz w:val="28"/>
          <w:szCs w:val="28"/>
        </w:rPr>
        <w:t>, утвержденную постановлением Правительства Ленинградской области от 14 ноября 2013 года № 404, изменения согласно приложению к настоящему постановлению.</w:t>
      </w:r>
    </w:p>
    <w:p w:rsidR="00777136" w:rsidRPr="00777136" w:rsidRDefault="00777136" w:rsidP="00A14E6E">
      <w:pPr>
        <w:widowControl w:val="0"/>
        <w:autoSpaceDE w:val="0"/>
        <w:autoSpaceDN w:val="0"/>
        <w:adjustRightInd w:val="0"/>
        <w:spacing w:after="0"/>
        <w:ind w:firstLine="539"/>
        <w:jc w:val="both"/>
        <w:rPr>
          <w:rFonts w:ascii="Times New Roman" w:hAnsi="Times New Roman" w:cs="Times New Roman"/>
          <w:bCs/>
          <w:sz w:val="28"/>
          <w:szCs w:val="28"/>
        </w:rPr>
      </w:pPr>
      <w:r w:rsidRPr="00777136">
        <w:rPr>
          <w:rFonts w:ascii="Times New Roman" w:hAnsi="Times New Roman" w:cs="Times New Roman"/>
          <w:bCs/>
          <w:sz w:val="28"/>
          <w:szCs w:val="28"/>
        </w:rPr>
        <w:t xml:space="preserve">2. </w:t>
      </w:r>
      <w:r>
        <w:rPr>
          <w:rFonts w:ascii="Times New Roman" w:hAnsi="Times New Roman" w:cs="Times New Roman"/>
          <w:bCs/>
          <w:sz w:val="28"/>
          <w:szCs w:val="28"/>
        </w:rPr>
        <w:t>Настоящее постановление Правительства Ленинградской области вступает в силу с момента его подписания и распространяется на отношения, возникшие с                01 января 2014 года.</w:t>
      </w:r>
    </w:p>
    <w:p w:rsidR="00A14E6E" w:rsidRPr="00B077D1" w:rsidRDefault="00777136" w:rsidP="00A14E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14E6E" w:rsidRPr="00B077D1">
        <w:rPr>
          <w:rFonts w:ascii="Times New Roman" w:hAnsi="Times New Roman" w:cs="Times New Roman"/>
          <w:sz w:val="28"/>
          <w:szCs w:val="28"/>
        </w:rPr>
        <w:t xml:space="preserve">. Контроль за  исполнением </w:t>
      </w:r>
      <w:r w:rsidR="00A14E6E">
        <w:rPr>
          <w:rFonts w:ascii="Times New Roman" w:hAnsi="Times New Roman" w:cs="Times New Roman"/>
          <w:sz w:val="28"/>
          <w:szCs w:val="28"/>
        </w:rPr>
        <w:t>постановления возложить на вице – губернатора Ленинградской области Емельянова Н.П.</w:t>
      </w:r>
    </w:p>
    <w:p w:rsidR="00A14E6E" w:rsidRPr="00B077D1" w:rsidRDefault="00A14E6E" w:rsidP="00A14E6E">
      <w:pPr>
        <w:pStyle w:val="a3"/>
        <w:rPr>
          <w:rFonts w:eastAsiaTheme="minorHAnsi"/>
          <w:sz w:val="28"/>
          <w:szCs w:val="28"/>
          <w:lang w:eastAsia="en-US"/>
        </w:rPr>
      </w:pPr>
    </w:p>
    <w:p w:rsidR="00A14E6E" w:rsidRDefault="00A14E6E" w:rsidP="00A14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Губернатор</w:t>
      </w:r>
    </w:p>
    <w:p w:rsidR="00A14E6E" w:rsidRPr="00B077D1" w:rsidRDefault="00A14E6E" w:rsidP="00A14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Pr="00B077D1">
        <w:rPr>
          <w:rFonts w:ascii="Times New Roman" w:hAnsi="Times New Roman" w:cs="Times New Roman"/>
          <w:sz w:val="28"/>
          <w:szCs w:val="28"/>
        </w:rPr>
        <w:t xml:space="preserve">                                                                        </w:t>
      </w:r>
      <w:r w:rsidR="003C6D02">
        <w:rPr>
          <w:rFonts w:ascii="Times New Roman" w:hAnsi="Times New Roman" w:cs="Times New Roman"/>
          <w:sz w:val="28"/>
          <w:szCs w:val="28"/>
        </w:rPr>
        <w:t>А.Ю</w:t>
      </w:r>
      <w:r>
        <w:rPr>
          <w:rFonts w:ascii="Times New Roman" w:hAnsi="Times New Roman" w:cs="Times New Roman"/>
          <w:sz w:val="28"/>
          <w:szCs w:val="28"/>
        </w:rPr>
        <w:t>. Дрозденко</w:t>
      </w:r>
    </w:p>
    <w:p w:rsidR="00A14E6E" w:rsidRPr="00B077D1" w:rsidRDefault="00A14E6E" w:rsidP="00A14E6E">
      <w:pPr>
        <w:autoSpaceDE w:val="0"/>
        <w:autoSpaceDN w:val="0"/>
        <w:adjustRightInd w:val="0"/>
        <w:spacing w:after="0" w:line="240" w:lineRule="auto"/>
        <w:jc w:val="both"/>
        <w:rPr>
          <w:rFonts w:ascii="Times New Roman" w:hAnsi="Times New Roman" w:cs="Times New Roman"/>
          <w:sz w:val="28"/>
          <w:szCs w:val="28"/>
        </w:rPr>
      </w:pPr>
    </w:p>
    <w:p w:rsidR="005506A3" w:rsidRDefault="005506A3" w:rsidP="005506A3">
      <w:pPr>
        <w:autoSpaceDE w:val="0"/>
        <w:autoSpaceDN w:val="0"/>
        <w:adjustRightInd w:val="0"/>
        <w:spacing w:after="0" w:line="240" w:lineRule="auto"/>
        <w:jc w:val="both"/>
        <w:rPr>
          <w:rFonts w:ascii="Times New Roman" w:hAnsi="Times New Roman" w:cs="Times New Roman"/>
          <w:sz w:val="28"/>
          <w:szCs w:val="28"/>
        </w:rPr>
      </w:pPr>
      <w:r w:rsidRPr="004B7B4C">
        <w:rPr>
          <w:rFonts w:ascii="Times New Roman" w:hAnsi="Times New Roman" w:cs="Times New Roman"/>
          <w:b/>
          <w:sz w:val="28"/>
          <w:szCs w:val="28"/>
        </w:rPr>
        <w:t>Согласовано:</w:t>
      </w:r>
    </w:p>
    <w:p w:rsidR="005506A3" w:rsidRDefault="005506A3" w:rsidP="005506A3">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C6D02" w:rsidTr="00864D76">
        <w:tc>
          <w:tcPr>
            <w:tcW w:w="5210" w:type="dxa"/>
          </w:tcPr>
          <w:p w:rsidR="00C610BF" w:rsidRDefault="003C6D02" w:rsidP="007B4B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Богачев Г.И.</w:t>
            </w:r>
            <w:r w:rsidR="00C610BF">
              <w:rPr>
                <w:rFonts w:ascii="Times New Roman" w:hAnsi="Times New Roman" w:cs="Times New Roman"/>
                <w:sz w:val="28"/>
                <w:szCs w:val="28"/>
              </w:rPr>
              <w:t xml:space="preserve"> </w:t>
            </w:r>
          </w:p>
          <w:p w:rsidR="00C610BF" w:rsidRDefault="00C610BF" w:rsidP="007B4BA9">
            <w:pPr>
              <w:autoSpaceDE w:val="0"/>
              <w:autoSpaceDN w:val="0"/>
              <w:adjustRightInd w:val="0"/>
              <w:jc w:val="both"/>
              <w:rPr>
                <w:rFonts w:ascii="Times New Roman" w:hAnsi="Times New Roman" w:cs="Times New Roman"/>
                <w:sz w:val="28"/>
                <w:szCs w:val="28"/>
              </w:rPr>
            </w:pPr>
          </w:p>
          <w:p w:rsidR="003C6D02" w:rsidRDefault="00C610BF" w:rsidP="007B4B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Емельянов Н.П.</w:t>
            </w:r>
          </w:p>
          <w:p w:rsidR="00C610BF" w:rsidRDefault="00C610BF" w:rsidP="007B4BA9">
            <w:pPr>
              <w:autoSpaceDE w:val="0"/>
              <w:autoSpaceDN w:val="0"/>
              <w:adjustRightInd w:val="0"/>
              <w:jc w:val="both"/>
              <w:rPr>
                <w:rFonts w:ascii="Times New Roman" w:hAnsi="Times New Roman" w:cs="Times New Roman"/>
                <w:sz w:val="28"/>
                <w:szCs w:val="28"/>
              </w:rPr>
            </w:pPr>
          </w:p>
        </w:tc>
        <w:tc>
          <w:tcPr>
            <w:tcW w:w="5211" w:type="dxa"/>
          </w:tcPr>
          <w:p w:rsidR="003C6D02" w:rsidRDefault="003C6D02" w:rsidP="0099509B">
            <w:pPr>
              <w:autoSpaceDE w:val="0"/>
              <w:autoSpaceDN w:val="0"/>
              <w:adjustRightInd w:val="0"/>
              <w:jc w:val="both"/>
              <w:rPr>
                <w:rFonts w:ascii="Times New Roman" w:hAnsi="Times New Roman" w:cs="Times New Roman"/>
                <w:color w:val="000000"/>
                <w:sz w:val="28"/>
                <w:szCs w:val="28"/>
              </w:rPr>
            </w:pPr>
            <w:r w:rsidRPr="005C4C37">
              <w:rPr>
                <w:rFonts w:ascii="Times New Roman" w:hAnsi="Times New Roman" w:cs="Times New Roman"/>
                <w:color w:val="000000"/>
                <w:sz w:val="28"/>
                <w:szCs w:val="28"/>
              </w:rPr>
              <w:t>Макаров  А.Е</w:t>
            </w:r>
          </w:p>
          <w:p w:rsidR="003C6D02" w:rsidRDefault="003C6D02" w:rsidP="0099509B">
            <w:pPr>
              <w:autoSpaceDE w:val="0"/>
              <w:autoSpaceDN w:val="0"/>
              <w:adjustRightInd w:val="0"/>
              <w:jc w:val="both"/>
              <w:rPr>
                <w:rFonts w:ascii="Times New Roman" w:hAnsi="Times New Roman" w:cs="Times New Roman"/>
                <w:sz w:val="28"/>
                <w:szCs w:val="28"/>
              </w:rPr>
            </w:pPr>
          </w:p>
          <w:p w:rsidR="003C6D02" w:rsidRDefault="00C610BF" w:rsidP="009950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Марков Р.И.</w:t>
            </w:r>
          </w:p>
        </w:tc>
      </w:tr>
      <w:tr w:rsidR="003C6D02" w:rsidTr="00864D76">
        <w:tc>
          <w:tcPr>
            <w:tcW w:w="5210" w:type="dxa"/>
          </w:tcPr>
          <w:p w:rsidR="00C610BF" w:rsidRDefault="00C610BF" w:rsidP="00C610B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Ермаков А.М.</w:t>
            </w:r>
          </w:p>
          <w:p w:rsidR="003C6D02" w:rsidRDefault="003C6D02" w:rsidP="00C610BF">
            <w:pPr>
              <w:autoSpaceDE w:val="0"/>
              <w:autoSpaceDN w:val="0"/>
              <w:adjustRightInd w:val="0"/>
              <w:jc w:val="both"/>
              <w:rPr>
                <w:rFonts w:ascii="Times New Roman" w:hAnsi="Times New Roman" w:cs="Times New Roman"/>
                <w:sz w:val="28"/>
                <w:szCs w:val="28"/>
              </w:rPr>
            </w:pPr>
          </w:p>
        </w:tc>
        <w:tc>
          <w:tcPr>
            <w:tcW w:w="5211" w:type="dxa"/>
          </w:tcPr>
          <w:p w:rsidR="003C6D02" w:rsidRDefault="003C6D02" w:rsidP="00100B75">
            <w:pPr>
              <w:autoSpaceDE w:val="0"/>
              <w:autoSpaceDN w:val="0"/>
              <w:adjustRightInd w:val="0"/>
              <w:jc w:val="both"/>
              <w:rPr>
                <w:rFonts w:ascii="Times New Roman" w:hAnsi="Times New Roman" w:cs="Times New Roman"/>
                <w:sz w:val="28"/>
                <w:szCs w:val="28"/>
              </w:rPr>
            </w:pPr>
            <w:r w:rsidRPr="005C4C37">
              <w:rPr>
                <w:rFonts w:ascii="Times New Roman" w:hAnsi="Times New Roman" w:cs="Times New Roman"/>
                <w:color w:val="000000"/>
                <w:sz w:val="28"/>
                <w:szCs w:val="28"/>
              </w:rPr>
              <w:t>Патраев К.Н.</w:t>
            </w:r>
          </w:p>
        </w:tc>
      </w:tr>
      <w:tr w:rsidR="003C6D02" w:rsidTr="00864D76">
        <w:tc>
          <w:tcPr>
            <w:tcW w:w="5210" w:type="dxa"/>
          </w:tcPr>
          <w:p w:rsidR="003C6D02" w:rsidRDefault="003C6D02" w:rsidP="00100B7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Жданов В.В.</w:t>
            </w:r>
          </w:p>
          <w:p w:rsidR="003C6D02" w:rsidRDefault="003C6D02" w:rsidP="00100B75">
            <w:pPr>
              <w:autoSpaceDE w:val="0"/>
              <w:autoSpaceDN w:val="0"/>
              <w:adjustRightInd w:val="0"/>
              <w:jc w:val="both"/>
              <w:rPr>
                <w:rFonts w:ascii="Times New Roman" w:hAnsi="Times New Roman" w:cs="Times New Roman"/>
                <w:sz w:val="28"/>
                <w:szCs w:val="28"/>
              </w:rPr>
            </w:pPr>
          </w:p>
        </w:tc>
        <w:tc>
          <w:tcPr>
            <w:tcW w:w="5211" w:type="dxa"/>
          </w:tcPr>
          <w:p w:rsidR="003C6D02" w:rsidRDefault="003C6D02" w:rsidP="00100B75">
            <w:pPr>
              <w:autoSpaceDE w:val="0"/>
              <w:autoSpaceDN w:val="0"/>
              <w:adjustRightInd w:val="0"/>
              <w:jc w:val="both"/>
              <w:rPr>
                <w:rFonts w:ascii="Times New Roman" w:hAnsi="Times New Roman" w:cs="Times New Roman"/>
                <w:sz w:val="28"/>
                <w:szCs w:val="28"/>
              </w:rPr>
            </w:pPr>
            <w:r w:rsidRPr="005C4C37">
              <w:rPr>
                <w:rFonts w:ascii="Times New Roman" w:hAnsi="Times New Roman" w:cs="Times New Roman"/>
                <w:color w:val="000000"/>
                <w:sz w:val="28"/>
                <w:szCs w:val="28"/>
              </w:rPr>
              <w:t>Перминов С.Н.</w:t>
            </w:r>
          </w:p>
        </w:tc>
      </w:tr>
      <w:tr w:rsidR="003C6D02" w:rsidTr="00864D76">
        <w:tc>
          <w:tcPr>
            <w:tcW w:w="5210" w:type="dxa"/>
          </w:tcPr>
          <w:p w:rsidR="003C6D02" w:rsidRDefault="003C6D02" w:rsidP="00100B75">
            <w:pPr>
              <w:autoSpaceDE w:val="0"/>
              <w:autoSpaceDN w:val="0"/>
              <w:adjustRightInd w:val="0"/>
              <w:jc w:val="both"/>
              <w:rPr>
                <w:rFonts w:ascii="Times New Roman" w:hAnsi="Times New Roman" w:cs="Times New Roman"/>
                <w:color w:val="000000"/>
                <w:sz w:val="28"/>
                <w:szCs w:val="28"/>
              </w:rPr>
            </w:pPr>
            <w:r w:rsidRPr="005C4C37">
              <w:rPr>
                <w:rFonts w:ascii="Times New Roman" w:hAnsi="Times New Roman" w:cs="Times New Roman"/>
                <w:color w:val="000000"/>
                <w:sz w:val="28"/>
                <w:szCs w:val="28"/>
              </w:rPr>
              <w:t>Красненко Л.Н.</w:t>
            </w:r>
          </w:p>
          <w:p w:rsidR="003C6D02" w:rsidRDefault="003C6D02" w:rsidP="00100B75">
            <w:pPr>
              <w:autoSpaceDE w:val="0"/>
              <w:autoSpaceDN w:val="0"/>
              <w:adjustRightInd w:val="0"/>
              <w:jc w:val="both"/>
              <w:rPr>
                <w:rFonts w:ascii="Times New Roman" w:hAnsi="Times New Roman" w:cs="Times New Roman"/>
                <w:color w:val="000000"/>
                <w:sz w:val="28"/>
                <w:szCs w:val="28"/>
              </w:rPr>
            </w:pPr>
          </w:p>
          <w:p w:rsidR="003C6D02" w:rsidRDefault="003C6D02" w:rsidP="00100B7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Запалатский Ю.И.</w:t>
            </w:r>
          </w:p>
        </w:tc>
        <w:tc>
          <w:tcPr>
            <w:tcW w:w="5211" w:type="dxa"/>
          </w:tcPr>
          <w:p w:rsidR="003C6D02" w:rsidRDefault="003C6D02" w:rsidP="00100B7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Ялов Д.А.</w:t>
            </w:r>
          </w:p>
        </w:tc>
      </w:tr>
      <w:tr w:rsidR="003C6D02" w:rsidTr="00864D76">
        <w:tc>
          <w:tcPr>
            <w:tcW w:w="5210" w:type="dxa"/>
          </w:tcPr>
          <w:p w:rsidR="003C6D02" w:rsidRDefault="003C6D02" w:rsidP="00100B75">
            <w:pPr>
              <w:autoSpaceDE w:val="0"/>
              <w:autoSpaceDN w:val="0"/>
              <w:adjustRightInd w:val="0"/>
              <w:jc w:val="both"/>
              <w:rPr>
                <w:rFonts w:ascii="Times New Roman" w:hAnsi="Times New Roman" w:cs="Times New Roman"/>
                <w:sz w:val="28"/>
                <w:szCs w:val="28"/>
              </w:rPr>
            </w:pPr>
          </w:p>
        </w:tc>
        <w:tc>
          <w:tcPr>
            <w:tcW w:w="5211" w:type="dxa"/>
          </w:tcPr>
          <w:p w:rsidR="003C6D02" w:rsidRDefault="003C6D02" w:rsidP="00100B75">
            <w:pPr>
              <w:autoSpaceDE w:val="0"/>
              <w:autoSpaceDN w:val="0"/>
              <w:adjustRightInd w:val="0"/>
              <w:jc w:val="both"/>
              <w:rPr>
                <w:rFonts w:ascii="Times New Roman" w:hAnsi="Times New Roman" w:cs="Times New Roman"/>
                <w:sz w:val="28"/>
                <w:szCs w:val="28"/>
              </w:rPr>
            </w:pPr>
          </w:p>
        </w:tc>
      </w:tr>
    </w:tbl>
    <w:tbl>
      <w:tblPr>
        <w:tblW w:w="0" w:type="auto"/>
        <w:tblLook w:val="00A0" w:firstRow="1" w:lastRow="0" w:firstColumn="1" w:lastColumn="0" w:noHBand="0" w:noVBand="0"/>
      </w:tblPr>
      <w:tblGrid>
        <w:gridCol w:w="5210"/>
        <w:gridCol w:w="5211"/>
      </w:tblGrid>
      <w:tr w:rsidR="004B461E" w:rsidRPr="009618CB" w:rsidTr="001152D2">
        <w:tc>
          <w:tcPr>
            <w:tcW w:w="5210" w:type="dxa"/>
          </w:tcPr>
          <w:p w:rsidR="004B461E" w:rsidRPr="009618CB" w:rsidRDefault="004B461E" w:rsidP="001152D2">
            <w:pPr>
              <w:spacing w:after="0" w:line="240" w:lineRule="auto"/>
              <w:rPr>
                <w:rFonts w:ascii="Times New Roman" w:hAnsi="Times New Roman"/>
                <w:sz w:val="24"/>
                <w:szCs w:val="24"/>
              </w:rPr>
            </w:pPr>
            <w:r>
              <w:rPr>
                <w:sz w:val="16"/>
                <w:szCs w:val="16"/>
              </w:rPr>
              <w:br w:type="page"/>
            </w:r>
            <w:bookmarkStart w:id="0" w:name="_GoBack"/>
            <w:bookmarkEnd w:id="0"/>
          </w:p>
        </w:tc>
        <w:tc>
          <w:tcPr>
            <w:tcW w:w="5211" w:type="dxa"/>
          </w:tcPr>
          <w:p w:rsidR="004B461E" w:rsidRDefault="004B461E" w:rsidP="001152D2">
            <w:pPr>
              <w:spacing w:after="0" w:line="240" w:lineRule="auto"/>
              <w:rPr>
                <w:rFonts w:ascii="Times New Roman" w:hAnsi="Times New Roman"/>
                <w:sz w:val="24"/>
                <w:szCs w:val="24"/>
              </w:rPr>
            </w:pPr>
            <w:r>
              <w:rPr>
                <w:rFonts w:ascii="Times New Roman" w:hAnsi="Times New Roman"/>
                <w:sz w:val="24"/>
                <w:szCs w:val="24"/>
              </w:rPr>
              <w:t>С учетом заключений:</w:t>
            </w:r>
            <w:r>
              <w:rPr>
                <w:rFonts w:ascii="Times New Roman" w:hAnsi="Times New Roman"/>
                <w:sz w:val="24"/>
                <w:szCs w:val="24"/>
              </w:rPr>
              <w:br/>
              <w:t xml:space="preserve">Комитета финансов Ленинградской области </w:t>
            </w:r>
          </w:p>
          <w:p w:rsidR="004B461E" w:rsidRDefault="004B461E" w:rsidP="001152D2">
            <w:pPr>
              <w:spacing w:after="0" w:line="240" w:lineRule="auto"/>
              <w:rPr>
                <w:rFonts w:ascii="Times New Roman" w:hAnsi="Times New Roman"/>
                <w:sz w:val="24"/>
                <w:szCs w:val="24"/>
              </w:rPr>
            </w:pPr>
            <w:r>
              <w:rPr>
                <w:rFonts w:ascii="Times New Roman" w:hAnsi="Times New Roman"/>
                <w:sz w:val="24"/>
                <w:szCs w:val="24"/>
              </w:rPr>
              <w:t>Комитета экономического развития и инвестиционной деятельности Ленинградской области</w:t>
            </w:r>
          </w:p>
          <w:p w:rsidR="004B461E" w:rsidRPr="009618CB" w:rsidRDefault="004B461E" w:rsidP="001152D2">
            <w:pPr>
              <w:spacing w:after="0" w:line="240" w:lineRule="auto"/>
              <w:rPr>
                <w:rFonts w:ascii="Times New Roman" w:hAnsi="Times New Roman"/>
                <w:sz w:val="24"/>
                <w:szCs w:val="24"/>
              </w:rPr>
            </w:pPr>
            <w:r>
              <w:rPr>
                <w:rFonts w:ascii="Times New Roman" w:hAnsi="Times New Roman"/>
                <w:sz w:val="24"/>
                <w:szCs w:val="24"/>
              </w:rPr>
              <w:t>Комитета по строительству Ленинградской области</w:t>
            </w:r>
          </w:p>
        </w:tc>
      </w:tr>
      <w:tr w:rsidR="004B461E" w:rsidRPr="009618CB" w:rsidTr="001152D2">
        <w:tc>
          <w:tcPr>
            <w:tcW w:w="5210" w:type="dxa"/>
          </w:tcPr>
          <w:p w:rsidR="004B461E" w:rsidRPr="009618CB" w:rsidRDefault="004B461E" w:rsidP="001152D2">
            <w:pPr>
              <w:spacing w:after="0" w:line="240" w:lineRule="auto"/>
              <w:rPr>
                <w:rFonts w:ascii="Times New Roman" w:hAnsi="Times New Roman"/>
                <w:sz w:val="24"/>
                <w:szCs w:val="24"/>
              </w:rPr>
            </w:pPr>
          </w:p>
        </w:tc>
        <w:tc>
          <w:tcPr>
            <w:tcW w:w="5211" w:type="dxa"/>
          </w:tcPr>
          <w:p w:rsidR="004B461E" w:rsidRPr="009618CB" w:rsidRDefault="004B461E" w:rsidP="001152D2">
            <w:pPr>
              <w:spacing w:after="0" w:line="240" w:lineRule="auto"/>
              <w:rPr>
                <w:rFonts w:ascii="Times New Roman" w:hAnsi="Times New Roman"/>
                <w:sz w:val="28"/>
                <w:szCs w:val="28"/>
              </w:rPr>
            </w:pPr>
            <w:r w:rsidRPr="009618CB">
              <w:rPr>
                <w:rFonts w:ascii="Times New Roman" w:hAnsi="Times New Roman"/>
                <w:sz w:val="28"/>
                <w:szCs w:val="28"/>
              </w:rPr>
              <w:t>Приложение</w:t>
            </w:r>
          </w:p>
          <w:p w:rsidR="004B461E" w:rsidRPr="009618CB" w:rsidRDefault="004B461E" w:rsidP="001152D2">
            <w:pPr>
              <w:spacing w:after="0" w:line="240" w:lineRule="auto"/>
              <w:rPr>
                <w:rFonts w:ascii="Times New Roman" w:hAnsi="Times New Roman"/>
                <w:sz w:val="28"/>
                <w:szCs w:val="28"/>
              </w:rPr>
            </w:pPr>
            <w:r w:rsidRPr="009618CB">
              <w:rPr>
                <w:rFonts w:ascii="Times New Roman" w:hAnsi="Times New Roman"/>
                <w:sz w:val="28"/>
                <w:szCs w:val="28"/>
              </w:rPr>
              <w:t>к постановлению Правительства</w:t>
            </w:r>
          </w:p>
          <w:p w:rsidR="004B461E" w:rsidRPr="009618CB" w:rsidRDefault="004B461E" w:rsidP="001152D2">
            <w:pPr>
              <w:spacing w:after="0" w:line="240" w:lineRule="auto"/>
              <w:rPr>
                <w:rFonts w:ascii="Times New Roman" w:hAnsi="Times New Roman"/>
                <w:sz w:val="28"/>
                <w:szCs w:val="28"/>
              </w:rPr>
            </w:pPr>
            <w:r w:rsidRPr="009618CB">
              <w:rPr>
                <w:rFonts w:ascii="Times New Roman" w:hAnsi="Times New Roman"/>
                <w:sz w:val="28"/>
                <w:szCs w:val="28"/>
              </w:rPr>
              <w:t>Ленинградской области</w:t>
            </w:r>
          </w:p>
          <w:p w:rsidR="004B461E" w:rsidRPr="009618CB" w:rsidRDefault="004B461E" w:rsidP="001152D2">
            <w:pPr>
              <w:spacing w:after="0" w:line="240" w:lineRule="auto"/>
              <w:rPr>
                <w:rFonts w:ascii="Times New Roman" w:hAnsi="Times New Roman"/>
                <w:sz w:val="28"/>
                <w:szCs w:val="28"/>
              </w:rPr>
            </w:pPr>
            <w:r w:rsidRPr="009618CB">
              <w:rPr>
                <w:rFonts w:ascii="Times New Roman" w:hAnsi="Times New Roman"/>
                <w:sz w:val="28"/>
                <w:szCs w:val="28"/>
              </w:rPr>
              <w:t>от___ _________2014 года № ______</w:t>
            </w:r>
          </w:p>
          <w:p w:rsidR="004B461E" w:rsidRPr="009618CB" w:rsidRDefault="004B461E" w:rsidP="001152D2">
            <w:pPr>
              <w:spacing w:after="0" w:line="240" w:lineRule="auto"/>
              <w:rPr>
                <w:rFonts w:ascii="Times New Roman" w:hAnsi="Times New Roman"/>
                <w:sz w:val="24"/>
                <w:szCs w:val="24"/>
              </w:rPr>
            </w:pPr>
          </w:p>
        </w:tc>
      </w:tr>
    </w:tbl>
    <w:p w:rsidR="004B461E" w:rsidRPr="009618CB" w:rsidRDefault="004B461E" w:rsidP="004B461E"/>
    <w:p w:rsidR="004B461E" w:rsidRPr="009618CB" w:rsidRDefault="004B461E" w:rsidP="004B461E">
      <w:pPr>
        <w:jc w:val="center"/>
        <w:rPr>
          <w:rFonts w:ascii="Times New Roman" w:hAnsi="Times New Roman"/>
          <w:sz w:val="28"/>
          <w:szCs w:val="28"/>
        </w:rPr>
      </w:pPr>
      <w:r w:rsidRPr="009618CB">
        <w:rPr>
          <w:rFonts w:ascii="Times New Roman" w:hAnsi="Times New Roman"/>
          <w:sz w:val="28"/>
          <w:szCs w:val="28"/>
        </w:rPr>
        <w:t xml:space="preserve">ИЗМЕНЕНИЯ, </w:t>
      </w:r>
    </w:p>
    <w:p w:rsidR="004B461E" w:rsidRPr="009618CB" w:rsidRDefault="004B461E" w:rsidP="004B461E">
      <w:pPr>
        <w:jc w:val="center"/>
        <w:rPr>
          <w:rFonts w:ascii="Times New Roman" w:hAnsi="Times New Roman"/>
          <w:bCs/>
          <w:sz w:val="28"/>
          <w:szCs w:val="28"/>
        </w:rPr>
      </w:pPr>
      <w:r w:rsidRPr="009618CB">
        <w:rPr>
          <w:rFonts w:ascii="Times New Roman" w:hAnsi="Times New Roman"/>
          <w:sz w:val="28"/>
          <w:szCs w:val="28"/>
        </w:rPr>
        <w:t xml:space="preserve">которые вносятся в государственную программу </w:t>
      </w:r>
      <w:r w:rsidRPr="009618CB">
        <w:rPr>
          <w:rFonts w:ascii="Times New Roman" w:hAnsi="Times New Roman"/>
          <w:bCs/>
          <w:sz w:val="28"/>
          <w:szCs w:val="28"/>
        </w:rPr>
        <w:t>Ленинградской области «Развитие культуры в Ленинградской области», утвержденную постановлением Правительства Ленинградской области от 14 ноября 2013 года № 404</w:t>
      </w:r>
    </w:p>
    <w:p w:rsidR="004B461E" w:rsidRPr="009618CB" w:rsidRDefault="004B461E" w:rsidP="004B461E">
      <w:pPr>
        <w:numPr>
          <w:ilvl w:val="0"/>
          <w:numId w:val="4"/>
        </w:numPr>
        <w:autoSpaceDE w:val="0"/>
        <w:autoSpaceDN w:val="0"/>
        <w:adjustRightInd w:val="0"/>
        <w:spacing w:after="0" w:line="240" w:lineRule="auto"/>
        <w:jc w:val="both"/>
        <w:rPr>
          <w:rFonts w:ascii="Times New Roman" w:hAnsi="Times New Roman"/>
          <w:sz w:val="28"/>
          <w:szCs w:val="28"/>
          <w:lang w:eastAsia="ru-RU"/>
        </w:rPr>
      </w:pPr>
      <w:r w:rsidRPr="009618CB">
        <w:rPr>
          <w:rFonts w:ascii="Times New Roman" w:hAnsi="Times New Roman"/>
          <w:sz w:val="28"/>
          <w:szCs w:val="28"/>
          <w:lang w:eastAsia="ru-RU"/>
        </w:rPr>
        <w:t>В паспорте Государственной программы:</w:t>
      </w:r>
    </w:p>
    <w:p w:rsidR="004B461E" w:rsidRPr="009618CB" w:rsidRDefault="004B461E" w:rsidP="004B461E">
      <w:pPr>
        <w:autoSpaceDE w:val="0"/>
        <w:autoSpaceDN w:val="0"/>
        <w:adjustRightInd w:val="0"/>
        <w:spacing w:after="0" w:line="240" w:lineRule="auto"/>
        <w:jc w:val="both"/>
        <w:rPr>
          <w:rFonts w:ascii="Times New Roman" w:hAnsi="Times New Roman"/>
          <w:sz w:val="28"/>
          <w:szCs w:val="28"/>
          <w:lang w:eastAsia="ru-RU"/>
        </w:rPr>
      </w:pPr>
      <w:hyperlink r:id="rId6" w:history="1">
        <w:r w:rsidRPr="009618CB">
          <w:rPr>
            <w:rFonts w:ascii="Times New Roman" w:hAnsi="Times New Roman"/>
            <w:sz w:val="28"/>
            <w:szCs w:val="28"/>
            <w:lang w:eastAsia="ru-RU"/>
          </w:rPr>
          <w:t>позицию</w:t>
        </w:r>
      </w:hyperlink>
      <w:r w:rsidRPr="009618CB">
        <w:rPr>
          <w:rFonts w:ascii="Times New Roman" w:hAnsi="Times New Roman"/>
          <w:sz w:val="28"/>
          <w:szCs w:val="28"/>
          <w:lang w:eastAsia="ru-RU"/>
        </w:rPr>
        <w:t xml:space="preserve"> </w:t>
      </w:r>
      <w:r w:rsidRPr="009618CB">
        <w:rPr>
          <w:rFonts w:ascii="Times New Roman" w:hAnsi="Times New Roman"/>
          <w:sz w:val="28"/>
          <w:szCs w:val="28"/>
        </w:rPr>
        <w:t xml:space="preserve">«Участники государственной программы» </w:t>
      </w:r>
      <w:r w:rsidRPr="009618CB">
        <w:rPr>
          <w:rFonts w:ascii="Times New Roman" w:hAnsi="Times New Roman"/>
          <w:sz w:val="28"/>
          <w:szCs w:val="28"/>
          <w:lang w:eastAsia="ru-RU"/>
        </w:rPr>
        <w:t>изложить в следующей редакции: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p>
    <w:tbl>
      <w:tblPr>
        <w:tblW w:w="1026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840"/>
        <w:gridCol w:w="540"/>
      </w:tblGrid>
      <w:tr w:rsidR="004B461E" w:rsidRPr="009618CB" w:rsidTr="001152D2">
        <w:trPr>
          <w:trHeight w:val="2258"/>
          <w:tblCellSpacing w:w="5" w:type="nil"/>
        </w:trPr>
        <w:tc>
          <w:tcPr>
            <w:tcW w:w="360" w:type="dxa"/>
          </w:tcPr>
          <w:p w:rsidR="004B461E" w:rsidRPr="009618CB" w:rsidRDefault="004B461E" w:rsidP="001152D2">
            <w:pPr>
              <w:pStyle w:val="ConsPlusCell"/>
              <w:rPr>
                <w:sz w:val="28"/>
                <w:szCs w:val="28"/>
              </w:rPr>
            </w:pPr>
            <w:r w:rsidRPr="009618CB">
              <w:rPr>
                <w:sz w:val="28"/>
                <w:szCs w:val="28"/>
              </w:rPr>
              <w:t>«</w:t>
            </w:r>
          </w:p>
        </w:tc>
        <w:tc>
          <w:tcPr>
            <w:tcW w:w="2520" w:type="dxa"/>
          </w:tcPr>
          <w:p w:rsidR="004B461E" w:rsidRPr="009618CB" w:rsidRDefault="004B461E" w:rsidP="001152D2">
            <w:pPr>
              <w:pStyle w:val="ConsPlusCell"/>
              <w:rPr>
                <w:sz w:val="28"/>
                <w:szCs w:val="28"/>
              </w:rPr>
            </w:pPr>
            <w:r w:rsidRPr="009618CB">
              <w:rPr>
                <w:sz w:val="28"/>
                <w:szCs w:val="28"/>
              </w:rPr>
              <w:t xml:space="preserve">Участники      </w:t>
            </w:r>
            <w:r w:rsidRPr="009618CB">
              <w:rPr>
                <w:sz w:val="28"/>
                <w:szCs w:val="28"/>
              </w:rPr>
              <w:br/>
              <w:t>государственной</w:t>
            </w:r>
            <w:r w:rsidRPr="009618CB">
              <w:rPr>
                <w:sz w:val="28"/>
                <w:szCs w:val="28"/>
              </w:rPr>
              <w:br/>
              <w:t xml:space="preserve">программы      </w:t>
            </w:r>
          </w:p>
        </w:tc>
        <w:tc>
          <w:tcPr>
            <w:tcW w:w="6840" w:type="dxa"/>
          </w:tcPr>
          <w:p w:rsidR="004B461E" w:rsidRPr="009618CB" w:rsidRDefault="004B461E" w:rsidP="001152D2">
            <w:pPr>
              <w:pStyle w:val="ConsPlusCell"/>
              <w:rPr>
                <w:sz w:val="28"/>
                <w:szCs w:val="28"/>
              </w:rPr>
            </w:pPr>
            <w:r w:rsidRPr="009618CB">
              <w:rPr>
                <w:sz w:val="28"/>
                <w:szCs w:val="28"/>
              </w:rPr>
              <w:t xml:space="preserve">Комитет  по  культуре Ленинградской области;                         </w:t>
            </w:r>
          </w:p>
          <w:p w:rsidR="004B461E" w:rsidRPr="009618CB" w:rsidRDefault="004B461E" w:rsidP="001152D2">
            <w:pPr>
              <w:pStyle w:val="ConsPlusCell"/>
              <w:rPr>
                <w:sz w:val="28"/>
                <w:szCs w:val="28"/>
              </w:rPr>
            </w:pPr>
            <w:r w:rsidRPr="009618CB">
              <w:rPr>
                <w:sz w:val="28"/>
                <w:szCs w:val="28"/>
              </w:rPr>
              <w:t xml:space="preserve">Управление делами Правительства Ленинградской области; </w:t>
            </w:r>
          </w:p>
          <w:p w:rsidR="004B461E" w:rsidRPr="009618CB" w:rsidRDefault="004B461E" w:rsidP="001152D2">
            <w:pPr>
              <w:pStyle w:val="ConsPlusCell"/>
              <w:rPr>
                <w:sz w:val="28"/>
                <w:szCs w:val="28"/>
              </w:rPr>
            </w:pPr>
            <w:r w:rsidRPr="009618CB">
              <w:rPr>
                <w:sz w:val="28"/>
                <w:szCs w:val="28"/>
              </w:rPr>
              <w:t>Подведомственные учреждения, курируемые комитетом по культуре Ленинградской области и администрации муниципальных образований Ленинградской области;</w:t>
            </w:r>
          </w:p>
          <w:p w:rsidR="004B461E" w:rsidRPr="009618CB" w:rsidRDefault="004B461E" w:rsidP="001152D2">
            <w:pPr>
              <w:pStyle w:val="ConsPlusCell"/>
              <w:rPr>
                <w:sz w:val="28"/>
                <w:szCs w:val="28"/>
              </w:rPr>
            </w:pPr>
            <w:r w:rsidRPr="009618CB">
              <w:rPr>
                <w:sz w:val="28"/>
                <w:szCs w:val="28"/>
              </w:rPr>
              <w:t>Комитет по строительству Ленинградской области</w:t>
            </w:r>
          </w:p>
          <w:p w:rsidR="004B461E" w:rsidRPr="009618CB" w:rsidRDefault="004B461E" w:rsidP="001152D2">
            <w:pPr>
              <w:pStyle w:val="ConsPlusCell"/>
              <w:rPr>
                <w:sz w:val="28"/>
                <w:szCs w:val="28"/>
              </w:rPr>
            </w:pPr>
            <w:r w:rsidRPr="009618CB">
              <w:rPr>
                <w:sz w:val="28"/>
                <w:szCs w:val="28"/>
              </w:rPr>
              <w:t xml:space="preserve">        </w:t>
            </w:r>
          </w:p>
        </w:tc>
        <w:tc>
          <w:tcPr>
            <w:tcW w:w="540" w:type="dxa"/>
            <w:tcBorders>
              <w:top w:val="nil"/>
              <w:bottom w:val="nil"/>
              <w:right w:val="nil"/>
            </w:tcBorders>
          </w:tcPr>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Default="004B461E" w:rsidP="001152D2">
            <w:pPr>
              <w:pStyle w:val="ConsPlusCell"/>
              <w:rPr>
                <w:sz w:val="28"/>
                <w:szCs w:val="28"/>
              </w:rPr>
            </w:pPr>
          </w:p>
          <w:p w:rsidR="004B461E" w:rsidRDefault="004B461E" w:rsidP="001152D2">
            <w:pPr>
              <w:pStyle w:val="ConsPlusCell"/>
              <w:rPr>
                <w:sz w:val="28"/>
                <w:szCs w:val="28"/>
              </w:rPr>
            </w:pPr>
          </w:p>
          <w:p w:rsidR="004B461E" w:rsidRPr="009618CB" w:rsidRDefault="004B461E" w:rsidP="001152D2">
            <w:pPr>
              <w:pStyle w:val="ConsPlusCell"/>
              <w:rPr>
                <w:sz w:val="28"/>
                <w:szCs w:val="28"/>
              </w:rPr>
            </w:pPr>
            <w:r w:rsidRPr="009618CB">
              <w:rPr>
                <w:sz w:val="28"/>
                <w:szCs w:val="28"/>
              </w:rPr>
              <w:t>»;</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p>
    <w:p w:rsidR="004B461E" w:rsidRPr="009618CB" w:rsidRDefault="004B461E" w:rsidP="004B461E">
      <w:pPr>
        <w:autoSpaceDE w:val="0"/>
        <w:autoSpaceDN w:val="0"/>
        <w:adjustRightInd w:val="0"/>
        <w:spacing w:after="0" w:line="240" w:lineRule="auto"/>
        <w:jc w:val="both"/>
        <w:rPr>
          <w:rFonts w:ascii="Times New Roman" w:hAnsi="Times New Roman"/>
          <w:sz w:val="28"/>
          <w:szCs w:val="28"/>
          <w:lang w:eastAsia="ru-RU"/>
        </w:rPr>
      </w:pPr>
      <w:hyperlink r:id="rId7" w:history="1">
        <w:r w:rsidRPr="009618CB">
          <w:rPr>
            <w:rFonts w:ascii="Times New Roman" w:hAnsi="Times New Roman"/>
            <w:sz w:val="28"/>
            <w:szCs w:val="28"/>
            <w:lang w:eastAsia="ru-RU"/>
          </w:rPr>
          <w:t>позицию</w:t>
        </w:r>
      </w:hyperlink>
      <w:r w:rsidRPr="009618CB">
        <w:rPr>
          <w:rFonts w:ascii="Times New Roman" w:hAnsi="Times New Roman"/>
          <w:sz w:val="28"/>
          <w:szCs w:val="28"/>
          <w:lang w:eastAsia="ru-RU"/>
        </w:rPr>
        <w:t xml:space="preserve"> «Объем бюджетных ассигнований государственной программы» изложить в следующей редакции:</w:t>
      </w:r>
    </w:p>
    <w:tbl>
      <w:tblPr>
        <w:tblW w:w="10937"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700"/>
        <w:gridCol w:w="7337"/>
        <w:gridCol w:w="540"/>
      </w:tblGrid>
      <w:tr w:rsidR="004B461E" w:rsidRPr="009618CB" w:rsidTr="001152D2">
        <w:trPr>
          <w:trHeight w:val="2258"/>
          <w:tblCellSpacing w:w="5" w:type="nil"/>
        </w:trPr>
        <w:tc>
          <w:tcPr>
            <w:tcW w:w="360" w:type="dxa"/>
          </w:tcPr>
          <w:p w:rsidR="004B461E" w:rsidRPr="009618CB" w:rsidRDefault="004B461E" w:rsidP="001152D2">
            <w:pPr>
              <w:pStyle w:val="ConsPlusCell"/>
              <w:rPr>
                <w:sz w:val="28"/>
                <w:szCs w:val="28"/>
              </w:rPr>
            </w:pPr>
            <w:r w:rsidRPr="009618CB">
              <w:rPr>
                <w:sz w:val="28"/>
                <w:szCs w:val="28"/>
              </w:rPr>
              <w:t xml:space="preserve"> «</w:t>
            </w:r>
          </w:p>
        </w:tc>
        <w:tc>
          <w:tcPr>
            <w:tcW w:w="2700" w:type="dxa"/>
          </w:tcPr>
          <w:p w:rsidR="004B461E" w:rsidRPr="009618CB" w:rsidRDefault="004B461E" w:rsidP="001152D2">
            <w:pPr>
              <w:pStyle w:val="ConsPlusCell"/>
              <w:rPr>
                <w:sz w:val="28"/>
                <w:szCs w:val="28"/>
              </w:rPr>
            </w:pPr>
            <w:r w:rsidRPr="009618CB">
              <w:rPr>
                <w:sz w:val="28"/>
                <w:szCs w:val="28"/>
              </w:rPr>
              <w:t>Финансовое обеспечение государственной программы - всего, в том числе по источникам финансирования</w:t>
            </w:r>
          </w:p>
          <w:p w:rsidR="004B461E" w:rsidRPr="009618CB" w:rsidRDefault="004B461E" w:rsidP="001152D2">
            <w:pPr>
              <w:pStyle w:val="ConsPlusCell"/>
              <w:rPr>
                <w:sz w:val="28"/>
                <w:szCs w:val="28"/>
              </w:rPr>
            </w:pPr>
          </w:p>
        </w:tc>
        <w:tc>
          <w:tcPr>
            <w:tcW w:w="7337" w:type="dxa"/>
          </w:tcPr>
          <w:p w:rsidR="004B461E" w:rsidRPr="00D3283F" w:rsidRDefault="004B461E" w:rsidP="001152D2">
            <w:pPr>
              <w:pStyle w:val="ConsPlusCell"/>
              <w:rPr>
                <w:sz w:val="28"/>
                <w:szCs w:val="28"/>
              </w:rPr>
            </w:pPr>
            <w:r w:rsidRPr="00D3283F">
              <w:rPr>
                <w:sz w:val="28"/>
                <w:szCs w:val="28"/>
              </w:rPr>
              <w:t xml:space="preserve">Общий   объем   ресурсного   обеспечения    реализации Государственной  программы   составляет   4530 325,73 тыс. рублей, в том числе:                                   </w:t>
            </w:r>
          </w:p>
          <w:p w:rsidR="004B461E" w:rsidRPr="00D3283F" w:rsidRDefault="004B461E" w:rsidP="001152D2">
            <w:pPr>
              <w:pStyle w:val="ConsPlusCell"/>
              <w:rPr>
                <w:sz w:val="28"/>
                <w:szCs w:val="28"/>
              </w:rPr>
            </w:pPr>
            <w:r w:rsidRPr="00D3283F">
              <w:rPr>
                <w:sz w:val="28"/>
                <w:szCs w:val="28"/>
              </w:rPr>
              <w:t xml:space="preserve">подпрограмма «Развитие профессионального искусства» - 774 005,00 тыс. рублей;                                     </w:t>
            </w:r>
          </w:p>
          <w:p w:rsidR="004B461E" w:rsidRPr="00D3283F" w:rsidRDefault="004B461E" w:rsidP="001152D2">
            <w:pPr>
              <w:pStyle w:val="ConsPlusCell"/>
              <w:rPr>
                <w:sz w:val="28"/>
                <w:szCs w:val="28"/>
              </w:rPr>
            </w:pPr>
            <w:r w:rsidRPr="00D3283F">
              <w:rPr>
                <w:sz w:val="28"/>
                <w:szCs w:val="28"/>
              </w:rPr>
              <w:t>подпрограмма «Сохранение и охрана культурного и исторического наследия» - 806 561,80 тыс. рублей;</w:t>
            </w:r>
          </w:p>
          <w:p w:rsidR="004B461E" w:rsidRPr="00D3283F" w:rsidRDefault="004B461E" w:rsidP="001152D2">
            <w:pPr>
              <w:pStyle w:val="ConsPlusCell"/>
              <w:rPr>
                <w:sz w:val="28"/>
                <w:szCs w:val="28"/>
              </w:rPr>
            </w:pPr>
            <w:r w:rsidRPr="00D3283F">
              <w:rPr>
                <w:sz w:val="28"/>
                <w:szCs w:val="28"/>
              </w:rPr>
              <w:t xml:space="preserve">подпрограмма «Обеспечение доступа жителей Ленинградской области к культурным ценностям» - </w:t>
            </w:r>
            <w:r w:rsidRPr="00D3283F">
              <w:rPr>
                <w:sz w:val="28"/>
                <w:szCs w:val="28"/>
              </w:rPr>
              <w:br/>
              <w:t>967 199,82 тыс. рублей;</w:t>
            </w:r>
          </w:p>
          <w:p w:rsidR="004B461E" w:rsidRPr="00D3283F" w:rsidRDefault="004B461E" w:rsidP="001152D2">
            <w:pPr>
              <w:pStyle w:val="ConsPlusCell"/>
              <w:rPr>
                <w:sz w:val="28"/>
                <w:szCs w:val="28"/>
              </w:rPr>
            </w:pPr>
            <w:r w:rsidRPr="00D3283F">
              <w:rPr>
                <w:sz w:val="28"/>
                <w:szCs w:val="28"/>
              </w:rPr>
              <w:t>подпрограмма «Сохранение и развитие народной культуры и самодеятельного творчества» - 101 605,89 тыс. рублей;</w:t>
            </w:r>
          </w:p>
          <w:p w:rsidR="004B461E" w:rsidRPr="00D3283F" w:rsidRDefault="004B461E" w:rsidP="001152D2">
            <w:pPr>
              <w:pStyle w:val="ConsPlusCell"/>
              <w:rPr>
                <w:sz w:val="28"/>
                <w:szCs w:val="28"/>
              </w:rPr>
            </w:pPr>
            <w:r w:rsidRPr="00D3283F">
              <w:rPr>
                <w:sz w:val="28"/>
                <w:szCs w:val="28"/>
              </w:rPr>
              <w:lastRenderedPageBreak/>
              <w:t xml:space="preserve">подпрограмма «Обеспечение условий реализации Программы» - </w:t>
            </w:r>
            <w:r>
              <w:rPr>
                <w:sz w:val="28"/>
                <w:szCs w:val="28"/>
              </w:rPr>
              <w:t xml:space="preserve">1880 953,22 </w:t>
            </w:r>
            <w:r w:rsidRPr="00D3283F">
              <w:rPr>
                <w:sz w:val="28"/>
                <w:szCs w:val="28"/>
              </w:rPr>
              <w:t>тыс. рублей.</w:t>
            </w:r>
          </w:p>
          <w:p w:rsidR="004B461E" w:rsidRPr="00D3283F" w:rsidRDefault="004B461E" w:rsidP="001152D2">
            <w:pPr>
              <w:pStyle w:val="ConsPlusCell"/>
              <w:rPr>
                <w:sz w:val="28"/>
                <w:szCs w:val="28"/>
              </w:rPr>
            </w:pPr>
          </w:p>
          <w:p w:rsidR="004B461E" w:rsidRPr="00D3283F" w:rsidRDefault="004B461E" w:rsidP="001152D2">
            <w:pPr>
              <w:pStyle w:val="ConsPlusCell"/>
              <w:rPr>
                <w:sz w:val="28"/>
                <w:szCs w:val="28"/>
              </w:rPr>
            </w:pPr>
            <w:r w:rsidRPr="00D3283F">
              <w:rPr>
                <w:sz w:val="28"/>
                <w:szCs w:val="28"/>
              </w:rPr>
              <w:t xml:space="preserve">Объем      ресурсного      обеспечения     реализации Государственной  программы  за  счет  средств  областного бюджета  Ленинградской  области  составит  </w:t>
            </w:r>
            <w:r>
              <w:rPr>
                <w:sz w:val="28"/>
                <w:szCs w:val="28"/>
              </w:rPr>
              <w:t xml:space="preserve">4148 777,26 </w:t>
            </w:r>
            <w:r w:rsidRPr="00D3283F">
              <w:rPr>
                <w:sz w:val="28"/>
                <w:szCs w:val="28"/>
              </w:rPr>
              <w:t>тыс. рублей,</w:t>
            </w:r>
          </w:p>
          <w:p w:rsidR="004B461E" w:rsidRPr="00D3283F" w:rsidRDefault="004B461E" w:rsidP="001152D2">
            <w:pPr>
              <w:pStyle w:val="ConsPlusCell"/>
              <w:rPr>
                <w:sz w:val="28"/>
                <w:szCs w:val="28"/>
              </w:rPr>
            </w:pPr>
            <w:r w:rsidRPr="00D3283F">
              <w:rPr>
                <w:sz w:val="28"/>
                <w:szCs w:val="28"/>
              </w:rPr>
              <w:t xml:space="preserve">в том числе:                                     </w:t>
            </w:r>
          </w:p>
          <w:p w:rsidR="004B461E" w:rsidRPr="00D3283F" w:rsidRDefault="004B461E" w:rsidP="001152D2">
            <w:pPr>
              <w:pStyle w:val="ConsPlusCell"/>
              <w:rPr>
                <w:sz w:val="28"/>
                <w:szCs w:val="28"/>
              </w:rPr>
            </w:pPr>
            <w:r w:rsidRPr="00D3283F">
              <w:rPr>
                <w:sz w:val="28"/>
                <w:szCs w:val="28"/>
              </w:rPr>
              <w:t xml:space="preserve">2014 год -  </w:t>
            </w:r>
            <w:r>
              <w:rPr>
                <w:sz w:val="28"/>
                <w:szCs w:val="28"/>
              </w:rPr>
              <w:t xml:space="preserve">1362 304,16 </w:t>
            </w:r>
            <w:r w:rsidRPr="00D3283F">
              <w:rPr>
                <w:sz w:val="28"/>
                <w:szCs w:val="28"/>
              </w:rPr>
              <w:t>тыс. рублей,</w:t>
            </w:r>
          </w:p>
          <w:p w:rsidR="004B461E" w:rsidRPr="00D3283F" w:rsidRDefault="004B461E" w:rsidP="001152D2">
            <w:pPr>
              <w:pStyle w:val="ConsPlusCell"/>
              <w:rPr>
                <w:sz w:val="28"/>
                <w:szCs w:val="28"/>
              </w:rPr>
            </w:pPr>
            <w:r w:rsidRPr="00D3283F">
              <w:rPr>
                <w:sz w:val="28"/>
                <w:szCs w:val="28"/>
              </w:rPr>
              <w:t>2015 год –</w:t>
            </w:r>
            <w:r>
              <w:rPr>
                <w:sz w:val="28"/>
                <w:szCs w:val="28"/>
              </w:rPr>
              <w:t xml:space="preserve"> 1379 538,60 </w:t>
            </w:r>
            <w:r w:rsidRPr="00D3283F">
              <w:rPr>
                <w:sz w:val="28"/>
                <w:szCs w:val="28"/>
              </w:rPr>
              <w:t xml:space="preserve">тыс. рублей,                       </w:t>
            </w:r>
          </w:p>
          <w:p w:rsidR="004B461E" w:rsidRPr="00D3283F" w:rsidRDefault="004B461E" w:rsidP="001152D2">
            <w:pPr>
              <w:pStyle w:val="ConsPlusCell"/>
              <w:rPr>
                <w:sz w:val="28"/>
                <w:szCs w:val="28"/>
              </w:rPr>
            </w:pPr>
            <w:r w:rsidRPr="00D3283F">
              <w:rPr>
                <w:sz w:val="28"/>
                <w:szCs w:val="28"/>
              </w:rPr>
              <w:t>2016 год –</w:t>
            </w:r>
            <w:r>
              <w:rPr>
                <w:sz w:val="28"/>
                <w:szCs w:val="28"/>
              </w:rPr>
              <w:t xml:space="preserve">1406 934,50 </w:t>
            </w:r>
            <w:r w:rsidRPr="00D3283F">
              <w:rPr>
                <w:sz w:val="28"/>
                <w:szCs w:val="28"/>
              </w:rPr>
              <w:t>тыс. рублей,</w:t>
            </w:r>
          </w:p>
          <w:p w:rsidR="004B461E" w:rsidRPr="00D3283F" w:rsidRDefault="004B461E" w:rsidP="001152D2">
            <w:pPr>
              <w:pStyle w:val="ConsPlusCell"/>
              <w:rPr>
                <w:sz w:val="28"/>
                <w:szCs w:val="28"/>
              </w:rPr>
            </w:pPr>
            <w:r w:rsidRPr="00D3283F">
              <w:rPr>
                <w:sz w:val="28"/>
                <w:szCs w:val="28"/>
              </w:rPr>
              <w:t xml:space="preserve">Финансирование программы за счет средств федерального бюджета в 2014 году составит 1 917,74 тыс. рублей. </w:t>
            </w:r>
          </w:p>
          <w:p w:rsidR="004B461E" w:rsidRPr="00D3283F" w:rsidRDefault="004B461E" w:rsidP="001152D2">
            <w:pPr>
              <w:pStyle w:val="ConsPlusCell"/>
              <w:rPr>
                <w:sz w:val="28"/>
                <w:szCs w:val="28"/>
              </w:rPr>
            </w:pPr>
          </w:p>
          <w:p w:rsidR="004B461E" w:rsidRPr="00D3283F" w:rsidRDefault="004B461E" w:rsidP="001152D2">
            <w:pPr>
              <w:pStyle w:val="ConsPlusCell"/>
              <w:rPr>
                <w:sz w:val="28"/>
                <w:szCs w:val="28"/>
              </w:rPr>
            </w:pPr>
            <w:r w:rsidRPr="00D3283F">
              <w:rPr>
                <w:sz w:val="28"/>
                <w:szCs w:val="28"/>
              </w:rPr>
              <w:t>Финансирование программы из бюджетов  муниципальных  образований составит – 373 627,93 тыс. рублей.</w:t>
            </w:r>
          </w:p>
          <w:p w:rsidR="004B461E" w:rsidRPr="00D3283F" w:rsidRDefault="004B461E" w:rsidP="001152D2">
            <w:pPr>
              <w:pStyle w:val="ConsPlusCell"/>
              <w:rPr>
                <w:sz w:val="28"/>
                <w:szCs w:val="28"/>
              </w:rPr>
            </w:pPr>
            <w:r w:rsidRPr="00D3283F">
              <w:rPr>
                <w:sz w:val="28"/>
                <w:szCs w:val="28"/>
              </w:rPr>
              <w:t xml:space="preserve">в том числе:                                     </w:t>
            </w:r>
          </w:p>
          <w:p w:rsidR="004B461E" w:rsidRPr="00D3283F" w:rsidRDefault="004B461E" w:rsidP="001152D2">
            <w:pPr>
              <w:pStyle w:val="ConsPlusCell"/>
              <w:rPr>
                <w:sz w:val="28"/>
                <w:szCs w:val="28"/>
              </w:rPr>
            </w:pPr>
            <w:r w:rsidRPr="00D3283F">
              <w:rPr>
                <w:sz w:val="28"/>
                <w:szCs w:val="28"/>
              </w:rPr>
              <w:t>2014 год – 144 855,53 тыс. рублей,</w:t>
            </w:r>
          </w:p>
          <w:p w:rsidR="004B461E" w:rsidRPr="00D3283F" w:rsidRDefault="004B461E" w:rsidP="001152D2">
            <w:pPr>
              <w:pStyle w:val="ConsPlusCell"/>
              <w:rPr>
                <w:sz w:val="28"/>
                <w:szCs w:val="28"/>
              </w:rPr>
            </w:pPr>
            <w:r w:rsidRPr="00D3283F">
              <w:rPr>
                <w:sz w:val="28"/>
                <w:szCs w:val="28"/>
              </w:rPr>
              <w:t xml:space="preserve">2015 год  - 114 419,80 тыс. рублей,                       </w:t>
            </w:r>
          </w:p>
          <w:p w:rsidR="004B461E" w:rsidRPr="00D3283F" w:rsidRDefault="004B461E" w:rsidP="001152D2">
            <w:pPr>
              <w:pStyle w:val="ConsPlusCell"/>
              <w:rPr>
                <w:sz w:val="28"/>
                <w:szCs w:val="28"/>
              </w:rPr>
            </w:pPr>
            <w:r w:rsidRPr="00D3283F">
              <w:rPr>
                <w:sz w:val="28"/>
                <w:szCs w:val="28"/>
              </w:rPr>
              <w:t>2016 год  - 114 352,60 тыс. рублей.</w:t>
            </w:r>
          </w:p>
          <w:p w:rsidR="004B461E" w:rsidRPr="00D3283F" w:rsidRDefault="004B461E" w:rsidP="001152D2">
            <w:pPr>
              <w:pStyle w:val="ConsPlusCell"/>
              <w:rPr>
                <w:sz w:val="28"/>
                <w:szCs w:val="28"/>
              </w:rPr>
            </w:pPr>
          </w:p>
          <w:p w:rsidR="004B461E" w:rsidRPr="009618CB" w:rsidRDefault="004B461E" w:rsidP="001152D2">
            <w:pPr>
              <w:pStyle w:val="ConsPlusCell"/>
              <w:rPr>
                <w:sz w:val="28"/>
                <w:szCs w:val="28"/>
              </w:rPr>
            </w:pPr>
            <w:r w:rsidRPr="00D3283F">
              <w:rPr>
                <w:sz w:val="28"/>
                <w:szCs w:val="28"/>
              </w:rPr>
              <w:t>Финансирование программы за счет средств прочих источников в 2014 году составит 6 002,80 тыс.рублей.</w:t>
            </w:r>
            <w:r>
              <w:rPr>
                <w:color w:val="FF0000"/>
                <w:sz w:val="28"/>
                <w:szCs w:val="28"/>
              </w:rPr>
              <w:t xml:space="preserve"> </w:t>
            </w:r>
          </w:p>
        </w:tc>
        <w:tc>
          <w:tcPr>
            <w:tcW w:w="540" w:type="dxa"/>
            <w:tcBorders>
              <w:top w:val="nil"/>
              <w:bottom w:val="nil"/>
              <w:right w:val="nil"/>
            </w:tcBorders>
          </w:tcPr>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p>
          <w:p w:rsidR="004B461E" w:rsidRPr="009618CB" w:rsidRDefault="004B461E" w:rsidP="001152D2">
            <w:pPr>
              <w:pStyle w:val="ConsPlusCell"/>
              <w:jc w:val="both"/>
              <w:rPr>
                <w:sz w:val="28"/>
                <w:szCs w:val="28"/>
              </w:rPr>
            </w:pPr>
            <w:r w:rsidRPr="009618CB">
              <w:rPr>
                <w:sz w:val="28"/>
                <w:szCs w:val="28"/>
              </w:rPr>
              <w:t>»;</w:t>
            </w:r>
          </w:p>
        </w:tc>
      </w:tr>
    </w:tbl>
    <w:p w:rsidR="004B461E" w:rsidRPr="009618CB" w:rsidRDefault="004B461E" w:rsidP="004B461E">
      <w:pPr>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bCs/>
          <w:sz w:val="28"/>
          <w:szCs w:val="28"/>
          <w:lang w:eastAsia="ru-RU"/>
        </w:rPr>
        <w:lastRenderedPageBreak/>
        <w:t xml:space="preserve">2. </w:t>
      </w:r>
      <w:hyperlink r:id="rId8" w:history="1">
        <w:r w:rsidRPr="009618CB">
          <w:rPr>
            <w:rFonts w:ascii="Times New Roman" w:hAnsi="Times New Roman"/>
            <w:bCs/>
            <w:sz w:val="28"/>
            <w:szCs w:val="28"/>
            <w:lang w:eastAsia="ru-RU"/>
          </w:rPr>
          <w:t xml:space="preserve"> Раздел 3 </w:t>
        </w:r>
      </w:hyperlink>
      <w:r w:rsidRPr="009618CB">
        <w:rPr>
          <w:rFonts w:ascii="Times New Roman" w:hAnsi="Times New Roman"/>
          <w:sz w:val="28"/>
          <w:szCs w:val="28"/>
          <w:lang w:eastAsia="ru-RU"/>
        </w:rPr>
        <w:t xml:space="preserve"> Государственной программы</w:t>
      </w:r>
      <w:r w:rsidRPr="009618CB">
        <w:rPr>
          <w:rFonts w:ascii="Times New Roman" w:hAnsi="Times New Roman"/>
          <w:bCs/>
          <w:sz w:val="28"/>
          <w:szCs w:val="28"/>
          <w:lang w:eastAsia="ru-RU"/>
        </w:rPr>
        <w:t xml:space="preserve"> (Цели, задачи, показатели (индикаторы), конечные результаты, сроки и этапы реализации государственной программы) </w:t>
      </w:r>
      <w:r w:rsidRPr="009618CB">
        <w:rPr>
          <w:rFonts w:ascii="Times New Roman" w:hAnsi="Times New Roman"/>
          <w:sz w:val="28"/>
          <w:szCs w:val="28"/>
          <w:lang w:eastAsia="ru-RU"/>
        </w:rPr>
        <w:t>изложить в следующей редакции:</w:t>
      </w:r>
      <w:r w:rsidRPr="009618CB">
        <w:rPr>
          <w:rFonts w:ascii="Times New Roman" w:hAnsi="Times New Roman"/>
          <w:bCs/>
          <w:sz w:val="28"/>
          <w:szCs w:val="28"/>
          <w:lang w:eastAsia="ru-RU"/>
        </w:rPr>
        <w:t xml:space="preserve"> </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Достижение данной цели предполагается посредством решения двух взаимосвязанных и взаимодополняющих задач, отражающих установленные полномочия государственных органов власти и органов местного самоуправления в сфере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Данная задача ориентирована на реализацию прав граждан в области культуры, установленных в положениях </w:t>
      </w:r>
      <w:hyperlink r:id="rId9" w:history="1">
        <w:r w:rsidRPr="009618CB">
          <w:rPr>
            <w:rFonts w:ascii="Times New Roman" w:hAnsi="Times New Roman"/>
            <w:sz w:val="28"/>
            <w:szCs w:val="28"/>
            <w:lang w:eastAsia="ru-RU"/>
          </w:rPr>
          <w:t>статьи 44</w:t>
        </w:r>
      </w:hyperlink>
      <w:r w:rsidRPr="009618CB">
        <w:rPr>
          <w:rFonts w:ascii="Times New Roman" w:hAnsi="Times New Roman"/>
          <w:sz w:val="28"/>
          <w:szCs w:val="28"/>
          <w:lang w:eastAsia="ru-RU"/>
        </w:rPr>
        <w:t xml:space="preserve"> Конституции Российской Федерации, что относится к стратегическим национальным приоритетам.</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Решение первой задачи будет обеспечено посредством осуществления подпрограмм:</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w:t>
      </w:r>
      <w:hyperlink r:id="rId10" w:history="1">
        <w:r w:rsidRPr="009618CB">
          <w:rPr>
            <w:rFonts w:ascii="Times New Roman" w:hAnsi="Times New Roman"/>
            <w:sz w:val="28"/>
            <w:szCs w:val="28"/>
            <w:lang w:eastAsia="ru-RU"/>
          </w:rPr>
          <w:t>Развитие</w:t>
        </w:r>
      </w:hyperlink>
      <w:r w:rsidRPr="009618CB">
        <w:rPr>
          <w:rFonts w:ascii="Times New Roman" w:hAnsi="Times New Roman"/>
          <w:sz w:val="28"/>
          <w:szCs w:val="28"/>
          <w:lang w:eastAsia="ru-RU"/>
        </w:rPr>
        <w:t xml:space="preserve"> профессионального искусства";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w:t>
      </w:r>
      <w:hyperlink r:id="rId11" w:history="1">
        <w:r w:rsidRPr="009618CB">
          <w:rPr>
            <w:rFonts w:ascii="Times New Roman" w:hAnsi="Times New Roman"/>
            <w:sz w:val="28"/>
            <w:szCs w:val="28"/>
            <w:lang w:eastAsia="ru-RU"/>
          </w:rPr>
          <w:t>Сохранение</w:t>
        </w:r>
      </w:hyperlink>
      <w:r w:rsidRPr="009618CB">
        <w:rPr>
          <w:rFonts w:ascii="Times New Roman" w:hAnsi="Times New Roman"/>
          <w:sz w:val="28"/>
          <w:szCs w:val="28"/>
          <w:lang w:eastAsia="ru-RU"/>
        </w:rPr>
        <w:t xml:space="preserve"> и охрана культурного и исторического наследия";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w:t>
      </w:r>
      <w:hyperlink r:id="rId12" w:history="1">
        <w:r w:rsidRPr="009618CB">
          <w:rPr>
            <w:rFonts w:ascii="Times New Roman" w:hAnsi="Times New Roman"/>
            <w:sz w:val="28"/>
            <w:szCs w:val="28"/>
            <w:lang w:eastAsia="ru-RU"/>
          </w:rPr>
          <w:t>Обеспечение</w:t>
        </w:r>
      </w:hyperlink>
      <w:r w:rsidRPr="009618CB">
        <w:rPr>
          <w:rFonts w:ascii="Times New Roman" w:hAnsi="Times New Roman"/>
          <w:sz w:val="28"/>
          <w:szCs w:val="28"/>
          <w:lang w:eastAsia="ru-RU"/>
        </w:rPr>
        <w:t xml:space="preserve"> доступа жителей Ленинградской области к культурным ценностям";</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lastRenderedPageBreak/>
        <w:t>- "</w:t>
      </w:r>
      <w:hyperlink r:id="rId13" w:history="1">
        <w:r w:rsidRPr="009618CB">
          <w:rPr>
            <w:rFonts w:ascii="Times New Roman" w:hAnsi="Times New Roman"/>
            <w:sz w:val="28"/>
            <w:szCs w:val="28"/>
            <w:lang w:eastAsia="ru-RU"/>
          </w:rPr>
          <w:t>Сохранение</w:t>
        </w:r>
      </w:hyperlink>
      <w:r w:rsidRPr="009618CB">
        <w:rPr>
          <w:rFonts w:ascii="Times New Roman" w:hAnsi="Times New Roman"/>
          <w:sz w:val="28"/>
          <w:szCs w:val="28"/>
          <w:lang w:eastAsia="ru-RU"/>
        </w:rPr>
        <w:t xml:space="preserve"> и развитие народной культуры и самодеятельного творчества",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включающих:</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оказание государственных и муниципальных услуг (выполнение работ) в сфере культуры и искусства, в которых будут задействованы: библиотеки, музеи (в т.ч. музеи-заповедники), выставочные галереи, театры, концертные организации и самостоятельные коллективы, кинотеатры, учреждения культурно-досугового типа, парки культуры и отдыха, детские школы искусств (детские музыкальные, художественные школы, школы искусств, хореографические школы и др.) и др.;</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условий для сохранения и развития исполнительских искусств;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сфере охраны и сохранения объектов культурного наследия;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осуществление мер государственной поддержки киноискусства, современного изобразительного искусства и литературы, работников сферы культуры, творческих союзов, организаций и проектов в области культуры и искусства;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проведение крупномасштабных мероприятий регионального, общенационального и международного значения, посвященных значимым событиям отечественной и мировой культуры и истории, а также мероприятий по развитию международного и межрегионального сотрудничества в сфере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предоставление бюджетам муниципальных образований Ленинградской области субсидий на укрепление материально-технической базы и развитие деятельности учреждений культуры, а также реализация проектов в сфере культуры и искусства.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Задача 2. Создание благоприятных условий для устойчивого развития сферы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Данная задача выполняется в рамках </w:t>
      </w:r>
      <w:hyperlink r:id="rId14" w:history="1">
        <w:r w:rsidRPr="009618CB">
          <w:rPr>
            <w:rFonts w:ascii="Times New Roman" w:hAnsi="Times New Roman"/>
            <w:sz w:val="28"/>
            <w:szCs w:val="28"/>
            <w:lang w:eastAsia="ru-RU"/>
          </w:rPr>
          <w:t>подпрограммы</w:t>
        </w:r>
      </w:hyperlink>
      <w:r w:rsidRPr="009618CB">
        <w:rPr>
          <w:rFonts w:ascii="Times New Roman" w:hAnsi="Times New Roman"/>
          <w:sz w:val="28"/>
          <w:szCs w:val="28"/>
          <w:lang w:eastAsia="ru-RU"/>
        </w:rPr>
        <w:t xml:space="preserve"> "Обеспечение условий реализации Программы" и включает формирование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Ленинградской области на период до 2016 года включительно.</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Для решения задачи планируется: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реализация мер по развитию информатизации отрасли;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поддержка инновационных проектов;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проведение фундаментальных и прикладных исследований, а также научно-методических разработок в сфере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управление реализацией и изменениями Программы.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hyperlink r:id="rId15" w:history="1">
        <w:r w:rsidRPr="009618CB">
          <w:rPr>
            <w:rFonts w:ascii="Times New Roman" w:hAnsi="Times New Roman"/>
            <w:sz w:val="28"/>
            <w:szCs w:val="28"/>
            <w:lang w:eastAsia="ru-RU"/>
          </w:rPr>
          <w:t>Перечень</w:t>
        </w:r>
      </w:hyperlink>
      <w:r w:rsidRPr="009618CB">
        <w:rPr>
          <w:rFonts w:ascii="Times New Roman" w:hAnsi="Times New Roman"/>
          <w:sz w:val="28"/>
          <w:szCs w:val="28"/>
          <w:lang w:eastAsia="ru-RU"/>
        </w:rPr>
        <w:t xml:space="preserve"> основных мероприятий государственной программы представлен в таблице 1.</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Система показателей (индикаторов), расшифровка плановых значений по годам реализации, а также сведения об их взаимосвязи с мероприятиями Программы приведена в </w:t>
      </w:r>
      <w:hyperlink r:id="rId16" w:history="1">
        <w:r w:rsidRPr="009618CB">
          <w:rPr>
            <w:rFonts w:ascii="Times New Roman" w:hAnsi="Times New Roman"/>
            <w:sz w:val="28"/>
            <w:szCs w:val="28"/>
            <w:lang w:eastAsia="ru-RU"/>
          </w:rPr>
          <w:t>таблице 2</w:t>
        </w:r>
      </w:hyperlink>
      <w:r w:rsidRPr="009618CB">
        <w:rPr>
          <w:rFonts w:ascii="Times New Roman" w:hAnsi="Times New Roman"/>
          <w:sz w:val="28"/>
          <w:szCs w:val="28"/>
          <w:lang w:eastAsia="ru-RU"/>
        </w:rPr>
        <w:t>.</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Данная система сформирована с учетом требований </w:t>
      </w:r>
      <w:hyperlink r:id="rId17" w:history="1">
        <w:r w:rsidRPr="009618CB">
          <w:rPr>
            <w:rFonts w:ascii="Times New Roman" w:hAnsi="Times New Roman"/>
            <w:sz w:val="28"/>
            <w:szCs w:val="28"/>
            <w:lang w:eastAsia="ru-RU"/>
          </w:rPr>
          <w:t>приказа</w:t>
        </w:r>
      </w:hyperlink>
      <w:r w:rsidRPr="009618CB">
        <w:rPr>
          <w:rFonts w:ascii="Times New Roman" w:hAnsi="Times New Roman"/>
          <w:sz w:val="28"/>
          <w:szCs w:val="28"/>
          <w:lang w:eastAsia="ru-RU"/>
        </w:rPr>
        <w:t xml:space="preserve"> комитета экономического развития и инвестиционной деятельности Ленинградской области от 13 июня 2013 года N 15 "Об утверждении Методических указаний по разработке и реализации государственных программ Ленинградской области". Применяемая система показателей прямо корреспондируется с показателями отраслевой дорожной </w:t>
      </w:r>
      <w:r w:rsidRPr="009618CB">
        <w:rPr>
          <w:rFonts w:ascii="Times New Roman" w:hAnsi="Times New Roman"/>
          <w:sz w:val="28"/>
          <w:szCs w:val="28"/>
          <w:lang w:eastAsia="ru-RU"/>
        </w:rPr>
        <w:lastRenderedPageBreak/>
        <w:t xml:space="preserve">карты развития сферы культуры, утвержденной </w:t>
      </w:r>
      <w:hyperlink r:id="rId18" w:history="1">
        <w:r w:rsidRPr="009618CB">
          <w:rPr>
            <w:rFonts w:ascii="Times New Roman" w:hAnsi="Times New Roman"/>
            <w:sz w:val="28"/>
            <w:szCs w:val="28"/>
            <w:lang w:eastAsia="ru-RU"/>
          </w:rPr>
          <w:t>распоряжением</w:t>
        </w:r>
      </w:hyperlink>
      <w:r w:rsidRPr="009618CB">
        <w:rPr>
          <w:rFonts w:ascii="Times New Roman" w:hAnsi="Times New Roman"/>
          <w:sz w:val="28"/>
          <w:szCs w:val="28"/>
          <w:lang w:eastAsia="ru-RU"/>
        </w:rPr>
        <w:t xml:space="preserve"> Правительства Ленинградской области от 29 апреля 2013 года N 181-р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2016 года включительно.</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новых постановок и концертных программ в общем репертуаре театрально-концертных учреждений, нарастающим итогом" позволяет оценить динамику обновления репертуара театрально-концертных учреждений, характеризует расширение культурного предложения, а также привлекательность и конкурентоспособность организаций исполнительских искусств на рынке культурных услуг региона.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"увеличение количества посещений театрально-концертных мероприятий" является одним из целевых ориентиров развития сферы исполнительского искусства, отражает востребованность у населения услуг данного типа организаций.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Показатель </w:t>
      </w:r>
      <w:r w:rsidRPr="009618CB">
        <w:rPr>
          <w:rFonts w:ascii="Times New Roman" w:hAnsi="Times New Roman"/>
          <w:bCs/>
          <w:sz w:val="28"/>
          <w:szCs w:val="28"/>
          <w:lang w:eastAsia="ru-RU"/>
        </w:rPr>
        <w:t>«объемы ежегодной государственной поддержки театральных, музыкальных и кинофестивалей, проводимых на территории Ленинградской области</w:t>
      </w:r>
      <w:r w:rsidRPr="009618CB">
        <w:rPr>
          <w:rFonts w:ascii="Times New Roman" w:hAnsi="Times New Roman"/>
          <w:sz w:val="28"/>
          <w:szCs w:val="28"/>
          <w:lang w:eastAsia="ru-RU"/>
        </w:rPr>
        <w:t>, тыс. руб.» по некоторым программным мероприятиям характеризует степень участия государства в процессах сохранения и развития некоторых видов деятельности в сфере культуры, поддержка которых является приоритетами государственной культурной политики, закрепленными в законодательных и нормативных правовых актах федерального и регионального уровней.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характеризует эффективность реализации полномочий региона в сфере сохранения объектов культурного наследия.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характеризует эффективность реализации полномочий региона в сфере охраны объектов культурного наследия.</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«разработка концепции развития села Старая Ладога Волховского района Ленинградской области», характеризует повышение туристического потенциала села Старая Ладога, как  исторического  поселения.</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 характеризует повышение уровня патриотического воспитания и возрождение объекта культурного наследия.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Показатель </w:t>
      </w:r>
      <w:r>
        <w:rPr>
          <w:rFonts w:ascii="Times New Roman" w:hAnsi="Times New Roman"/>
          <w:sz w:val="28"/>
          <w:szCs w:val="28"/>
          <w:lang w:eastAsia="ru-RU"/>
        </w:rPr>
        <w:t>«</w:t>
      </w:r>
      <w:r w:rsidRPr="009618CB">
        <w:rPr>
          <w:rFonts w:ascii="Times New Roman" w:hAnsi="Times New Roman"/>
          <w:sz w:val="28"/>
          <w:szCs w:val="28"/>
          <w:lang w:eastAsia="ru-RU"/>
        </w:rPr>
        <w:t>объем передвижного фонда музеев Ленинградской области, ед.</w:t>
      </w:r>
      <w:r>
        <w:rPr>
          <w:rFonts w:ascii="Times New Roman" w:hAnsi="Times New Roman"/>
          <w:sz w:val="28"/>
          <w:szCs w:val="28"/>
          <w:lang w:eastAsia="ru-RU"/>
        </w:rPr>
        <w:t>»</w:t>
      </w:r>
      <w:r w:rsidRPr="009618CB">
        <w:rPr>
          <w:rFonts w:ascii="Times New Roman" w:hAnsi="Times New Roman"/>
          <w:sz w:val="28"/>
          <w:szCs w:val="28"/>
          <w:lang w:eastAsia="ru-RU"/>
        </w:rPr>
        <w:t xml:space="preserve"> характеризует доступность музейных предметов и коллекций для представления </w:t>
      </w:r>
      <w:r w:rsidRPr="009618CB">
        <w:rPr>
          <w:rFonts w:ascii="Times New Roman" w:hAnsi="Times New Roman"/>
          <w:sz w:val="28"/>
          <w:szCs w:val="28"/>
          <w:lang w:eastAsia="ru-RU"/>
        </w:rPr>
        <w:lastRenderedPageBreak/>
        <w:t>аудитории независимо от местонахождения музея, позволяет оценить возможности расширения охвата населения услугами государственных музеев.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представленных (во всех формах) зрителю музейных предметов в общем количестве музейных предметов основного фонда" 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"увеличение количества посещений по сравнению с предыдущим годом" является одним из целевых ориентиров развития музейного дела, отражает востребованность у населения услуг данного типа организаций.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тыс. ед." 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книговыдач, тыс. ед. в год" целевых ориентиров развития библиотечного дела отражает востребованность у населения услуг данного типа организаций.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"объем субсидии предприятиям кинематографии Ленинградской области, тыс. руб." характеризует степень участия государства в процессах сохранения фильмофонда и развития кинопроката на территории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Показатель "количество выставочных проектов, реализуемых в Ленинградской области (прирост по отношению к 2012 году)" позволяет оценить эффективность реализации государственной социальной политики в соответствии с </w:t>
      </w:r>
      <w:hyperlink r:id="rId19" w:history="1">
        <w:r w:rsidRPr="009618CB">
          <w:rPr>
            <w:rFonts w:ascii="Times New Roman" w:hAnsi="Times New Roman"/>
            <w:sz w:val="28"/>
            <w:szCs w:val="28"/>
            <w:lang w:eastAsia="ru-RU"/>
          </w:rPr>
          <w:t>Указом</w:t>
        </w:r>
      </w:hyperlink>
      <w:r w:rsidRPr="009618CB">
        <w:rPr>
          <w:rFonts w:ascii="Times New Roman" w:hAnsi="Times New Roman"/>
          <w:sz w:val="28"/>
          <w:szCs w:val="28"/>
          <w:lang w:eastAsia="ru-RU"/>
        </w:rPr>
        <w:t xml:space="preserve"> Президента Российской Федерации от 7 мая 2012 года N 597.</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 характеризует разработку технической документации и оформление кадастровых паспортов.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детей, привлекаемых к участию в творческих мероприятиях, в общем числе детей" характеризует эффективность деятельности в сфере дополнительного художественного образования, выявления и поддержки дарований.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Показатели "объем премиального фонда конкурсов в сфере культуры и искусства ежегодно, тыс. руб." и "количество премий в рамках поддержки талантливой молодежи (вручение премии Губернатора Ленинградской области), ед." характеризуют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денежных поощрений, выданных на поддержку муниципальных учреждений культуры», позволяет определить лучшие  муниципальные учреждения культуры.</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Показатель «количество денежных поощрений, выданных лучшим работникам  муниципальных учреждений культуры, находящихся на территориях сельских поселений», позволяет определить лучших  работников муниципальных учреждений </w:t>
      </w:r>
      <w:r w:rsidRPr="009618CB">
        <w:rPr>
          <w:rFonts w:ascii="Times New Roman" w:hAnsi="Times New Roman"/>
          <w:sz w:val="28"/>
          <w:szCs w:val="28"/>
          <w:lang w:eastAsia="ru-RU"/>
        </w:rPr>
        <w:lastRenderedPageBreak/>
        <w:t>культуры, находящихся на территории сельский поселений.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«Подготовка проекта для поддержки больших, средних и малых городов- центров культуры и туризма Ленинградской области», отражает состояние исторического облика городского поселения Ленинградской области.</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«выполнение работ по капитальному ремонту на объектах культуры городских поселений ЛО,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"удовлетворенность населения качеством услуг, оказываемых учреждениями культуры и искусства" является формой социологического исследования, характеризующего общественное мнение о качестве предоставляемых учреждениями культуры услуг. Данный показатель рекомендован к применению и может быть включен в состав показателей программы после утверждения методики его расчета Министерством культуры Российской Федерации.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Показатели "соотношение средней заработной платы работников учреждений культуры Ленинградской области к средней заработной плате по Ленинградской области, %" и "прирост заработной платы, %" позволяют оценить эффективность реализации государственной социальной политики в соответствии с </w:t>
      </w:r>
      <w:hyperlink r:id="rId20" w:history="1">
        <w:r w:rsidRPr="009618CB">
          <w:rPr>
            <w:rFonts w:ascii="Times New Roman" w:hAnsi="Times New Roman"/>
            <w:sz w:val="28"/>
            <w:szCs w:val="28"/>
            <w:lang w:eastAsia="ru-RU"/>
          </w:rPr>
          <w:t>Указом</w:t>
        </w:r>
      </w:hyperlink>
      <w:r w:rsidRPr="009618CB">
        <w:rPr>
          <w:rFonts w:ascii="Times New Roman" w:hAnsi="Times New Roman"/>
          <w:sz w:val="28"/>
          <w:szCs w:val="28"/>
          <w:lang w:eastAsia="ru-RU"/>
        </w:rPr>
        <w:t xml:space="preserve"> Президента Российской Федерации от 7 мая 2012 года N 597.</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приобретенных книг, тыс. экз." характеризует объемы обновляемости библиотечных фондов.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"доля работников учреждений культуры прошедших повышение квалификации и переподготовку, % ежегодно" характеризует деятельность по повышению кадрового потенциала учреждений культуры и качества оказываемых ими услуг.</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Показатели "количество виртуальных музеев, ед.", "доля общедоступных библиотек, подключенных к сети "Интернет", в общем количестве библиотек Ленинградской области, %", "доля музеев, имеющих сайт в сети "Интернет", в общем количестве музеев Ленинградской области, %", "доля театров, имеющих сайт в сети "Интернет", в общем количестве театров Ленинградской области, %", "доля культурно-досуговых учреждений, имеющих сайт в сети "Интернет", в общем количестве культурно-досуговых учреждений Ленинградской области" характеризуют эффективность реализуемых мероприятий по информатизации и модернизации соответствующих подотраслей сферы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мероприятий, ед." отражает объем организационных и творческих мероприятий, реализуемых совместно с другими органами исполнительной власти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научно-методических разработок в сфере культуры и искусства, ед. в год" характеризует деятельность по обеспечению методическими разработками учреждений культуры и искусства.</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разработанных туристических маршрутов», характеризует степень участия государства в сфере развития туристического кластера Ленинградской области.</w:t>
      </w:r>
    </w:p>
    <w:p w:rsidR="004B461E" w:rsidRPr="00F108CC"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108CC">
        <w:rPr>
          <w:rFonts w:ascii="Times New Roman" w:hAnsi="Times New Roman"/>
          <w:sz w:val="28"/>
          <w:szCs w:val="28"/>
          <w:lang w:eastAsia="ru-RU"/>
        </w:rPr>
        <w:lastRenderedPageBreak/>
        <w:t>Показатель «количество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Решение указанных задач и достижение главной цели Программы позволит к 2016 году достигнуть следующих основных результатов: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укрепление единого культурного пространства Ленинградской области как одного из центров российской культуры и духовности;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формирование имиджа отрасли как наиболее привлекательной сферы деятельности, в том числе через широкое внедрение информационных технологий;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повышение качества государственного управления и эффективности расходования бюджетных средств через взаимодействие с профессиональными творческими союзами и институтами гражданского общества;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повышение уровня эффективности государственно-правового регулирования сферы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реализация комплекса мероприятий развития культуры в малых городах;</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стимулирование потребления культурных благ;</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интернете выдающихся фильмов и спектаклей;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укрепление социального статуса работников культуры, повышение уровня финансовой поддержки профессиональных творческих коллективов, социально </w:t>
      </w:r>
      <w:r w:rsidRPr="009618CB">
        <w:rPr>
          <w:rFonts w:ascii="Times New Roman" w:hAnsi="Times New Roman"/>
          <w:sz w:val="28"/>
          <w:szCs w:val="28"/>
          <w:lang w:eastAsia="ru-RU"/>
        </w:rPr>
        <w:lastRenderedPageBreak/>
        <w:t>значимых проектов, талантливой молодежи и выдающихся деятелей культуры и искусства;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Важнейшими условиями успешной реализации Программы являются: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признание стратегической роли культуры в развитии современного общества;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поступательное увеличение доли расходов на сферу культуры в консолидированном бюджете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совершенствование законодательства в отрасли культуры, нормативно-правовое обоснование государственно-частного партнерства;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повышение эффективности управления отраслью, внедрение программно-целевых механизмов на муниципальном уровне управления сферы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реализация комплекса мер по увеличению объемов негосударственных ресурсов, привлекаемых в сферу культуры, развитие государственно-частного партнерства;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инновационных механизмов сохранения, использования, популяризации и вовлечения объектов культурного наследия в социально-экономическое развитие региона;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создание условий для развития культурно-досуговых учреждений, придание нового современного облика учреждениям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оптимизация и повышение эффективности бюджетных расходов в сфере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содействие развитию механизмов и форм поддержки негосударственных организаций малого и среднего бизнеса в сфере культуры.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Программа реализуется в один этап.</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Сроки реализации настоящей государственной программы - 2014-2016 годы.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Трехлетний период реализации Программы установлен исходя из двух основных определяющих факторов:</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1. Государственная программа как форма бюджетного планирования впервые применяется в практике управления отраслью. В течение трех лет будут выявлены и учтены недостатки программы, апробированы механизмы реализации, уточнена система показателей, доработаны методики сбора и обработки статистической информации, порядки взаимодействия участников, способы ведения учета и отчетности и т.д., которые будут устранены при разработке государственной программы следующего периода;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2. Культура и искусство - динамично меняющаяся сфера общественных отношений. Ее развитие связано с совершенствованием технологий, появлением новых форм художественного творчества, расширением состава используемых в творческом процессе выразительных средств, изменением эстетических предпочтений аудитории, политических и других социальных факторов, которые обуславливают </w:t>
      </w:r>
      <w:r w:rsidRPr="009618CB">
        <w:rPr>
          <w:rFonts w:ascii="Times New Roman" w:hAnsi="Times New Roman"/>
          <w:sz w:val="28"/>
          <w:szCs w:val="28"/>
          <w:lang w:eastAsia="ru-RU"/>
        </w:rPr>
        <w:lastRenderedPageBreak/>
        <w:t>необходимость регулярной корректировки программных мероприятий, актуализации целей и задач, принятия прочих мер управленческого характера.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hyperlink r:id="rId21" w:history="1">
        <w:r w:rsidRPr="009618CB">
          <w:rPr>
            <w:rFonts w:ascii="Times New Roman" w:hAnsi="Times New Roman"/>
            <w:sz w:val="28"/>
            <w:szCs w:val="28"/>
            <w:lang w:eastAsia="ru-RU"/>
          </w:rPr>
          <w:t>Сведения</w:t>
        </w:r>
      </w:hyperlink>
      <w:r w:rsidRPr="009618CB">
        <w:rPr>
          <w:rFonts w:ascii="Times New Roman" w:hAnsi="Times New Roman"/>
          <w:sz w:val="28"/>
          <w:szCs w:val="28"/>
          <w:lang w:eastAsia="ru-RU"/>
        </w:rPr>
        <w:t xml:space="preserve"> о показателях (индикаторах) государственной программы и их значениях в разрезе муниципальных образований Ленинградской области представлены в таблице 3.</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hyperlink r:id="rId22" w:history="1">
        <w:r w:rsidRPr="009618CB">
          <w:rPr>
            <w:rFonts w:ascii="Times New Roman" w:hAnsi="Times New Roman"/>
            <w:sz w:val="28"/>
            <w:szCs w:val="28"/>
            <w:lang w:eastAsia="ru-RU"/>
          </w:rPr>
          <w:t>Сведения</w:t>
        </w:r>
      </w:hyperlink>
      <w:r w:rsidRPr="009618CB">
        <w:rPr>
          <w:rFonts w:ascii="Times New Roman" w:hAnsi="Times New Roman"/>
          <w:sz w:val="28"/>
          <w:szCs w:val="28"/>
          <w:lang w:eastAsia="ru-RU"/>
        </w:rPr>
        <w:t xml:space="preserve"> о порядке сбора информации и методике расчета показателя (индикатора) государственной программы представлены в таблице 4.</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Меры государственного регулирования в целях реализации мероприятий государственной программы отсутствуют.»</w:t>
      </w:r>
    </w:p>
    <w:p w:rsidR="004B461E" w:rsidRPr="009618CB" w:rsidRDefault="004B461E" w:rsidP="004B461E">
      <w:pPr>
        <w:pStyle w:val="ConsPlusCell"/>
        <w:ind w:firstLine="708"/>
        <w:jc w:val="both"/>
        <w:rPr>
          <w:sz w:val="28"/>
          <w:szCs w:val="28"/>
        </w:rPr>
      </w:pPr>
      <w:r w:rsidRPr="009618CB">
        <w:rPr>
          <w:sz w:val="28"/>
          <w:szCs w:val="28"/>
        </w:rPr>
        <w:t xml:space="preserve">3. </w:t>
      </w:r>
      <w:hyperlink r:id="rId23" w:history="1">
        <w:r w:rsidRPr="009618CB">
          <w:rPr>
            <w:bCs/>
            <w:sz w:val="28"/>
            <w:szCs w:val="28"/>
          </w:rPr>
          <w:t xml:space="preserve"> Раздел 4 </w:t>
        </w:r>
      </w:hyperlink>
      <w:r w:rsidRPr="009618CB">
        <w:rPr>
          <w:sz w:val="28"/>
          <w:szCs w:val="28"/>
        </w:rPr>
        <w:t xml:space="preserve"> Государственной программы</w:t>
      </w:r>
      <w:r w:rsidRPr="009618CB">
        <w:rPr>
          <w:bCs/>
          <w:sz w:val="28"/>
          <w:szCs w:val="28"/>
        </w:rPr>
        <w:t xml:space="preserve"> (</w:t>
      </w:r>
      <w:r w:rsidRPr="009618CB">
        <w:rPr>
          <w:sz w:val="28"/>
          <w:szCs w:val="28"/>
        </w:rPr>
        <w:t>Характеристика основных мероприятий государственной программы</w:t>
      </w:r>
      <w:r w:rsidRPr="009618CB">
        <w:rPr>
          <w:bCs/>
          <w:sz w:val="28"/>
          <w:szCs w:val="28"/>
        </w:rPr>
        <w:t xml:space="preserve">), </w:t>
      </w:r>
      <w:r w:rsidRPr="009618CB">
        <w:rPr>
          <w:sz w:val="28"/>
          <w:szCs w:val="28"/>
        </w:rPr>
        <w:t>изложить в следующей редакции: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«В рамках Программы не предусмотрена реализация ведомственных и долгосрочных целевых программ, при этом предполагается реализация </w:t>
      </w:r>
      <w:r>
        <w:rPr>
          <w:rFonts w:ascii="Times New Roman" w:hAnsi="Times New Roman"/>
          <w:sz w:val="28"/>
          <w:szCs w:val="28"/>
          <w:lang w:eastAsia="ru-RU"/>
        </w:rPr>
        <w:t>34</w:t>
      </w:r>
      <w:r w:rsidRPr="009618CB">
        <w:rPr>
          <w:rFonts w:ascii="Times New Roman" w:hAnsi="Times New Roman"/>
          <w:sz w:val="28"/>
          <w:szCs w:val="28"/>
          <w:lang w:eastAsia="ru-RU"/>
        </w:rPr>
        <w:t xml:space="preserve"> основных мероприятий, выделенных в структуре 5 подпрограмм:</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1. "</w:t>
      </w:r>
      <w:hyperlink r:id="rId24" w:history="1">
        <w:r w:rsidRPr="009618CB">
          <w:rPr>
            <w:rFonts w:ascii="Times New Roman" w:hAnsi="Times New Roman"/>
            <w:sz w:val="28"/>
            <w:szCs w:val="28"/>
            <w:lang w:eastAsia="ru-RU"/>
          </w:rPr>
          <w:t>Развитие</w:t>
        </w:r>
      </w:hyperlink>
      <w:r w:rsidRPr="009618CB">
        <w:rPr>
          <w:rFonts w:ascii="Times New Roman" w:hAnsi="Times New Roman"/>
          <w:sz w:val="28"/>
          <w:szCs w:val="28"/>
          <w:lang w:eastAsia="ru-RU"/>
        </w:rPr>
        <w:t xml:space="preserve"> профессионального искусства в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2. "</w:t>
      </w:r>
      <w:hyperlink r:id="rId25" w:history="1">
        <w:r w:rsidRPr="009618CB">
          <w:rPr>
            <w:rFonts w:ascii="Times New Roman" w:hAnsi="Times New Roman"/>
            <w:sz w:val="28"/>
            <w:szCs w:val="28"/>
            <w:lang w:eastAsia="ru-RU"/>
          </w:rPr>
          <w:t>Сохранение</w:t>
        </w:r>
      </w:hyperlink>
      <w:r w:rsidRPr="009618CB">
        <w:rPr>
          <w:rFonts w:ascii="Times New Roman" w:hAnsi="Times New Roman"/>
          <w:sz w:val="28"/>
          <w:szCs w:val="28"/>
          <w:lang w:eastAsia="ru-RU"/>
        </w:rPr>
        <w:t xml:space="preserve"> и охрана культурного и исторического наследия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3. "</w:t>
      </w:r>
      <w:hyperlink r:id="rId26" w:history="1">
        <w:r w:rsidRPr="009618CB">
          <w:rPr>
            <w:rFonts w:ascii="Times New Roman" w:hAnsi="Times New Roman"/>
            <w:sz w:val="28"/>
            <w:szCs w:val="28"/>
            <w:lang w:eastAsia="ru-RU"/>
          </w:rPr>
          <w:t>Обеспечение</w:t>
        </w:r>
      </w:hyperlink>
      <w:r w:rsidRPr="009618CB">
        <w:rPr>
          <w:rFonts w:ascii="Times New Roman" w:hAnsi="Times New Roman"/>
          <w:sz w:val="28"/>
          <w:szCs w:val="28"/>
          <w:lang w:eastAsia="ru-RU"/>
        </w:rPr>
        <w:t xml:space="preserve"> доступа жителей Ленинградской области к культурным ценностям";</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4. "</w:t>
      </w:r>
      <w:hyperlink r:id="rId27" w:history="1">
        <w:r w:rsidRPr="009618CB">
          <w:rPr>
            <w:rFonts w:ascii="Times New Roman" w:hAnsi="Times New Roman"/>
            <w:sz w:val="28"/>
            <w:szCs w:val="28"/>
            <w:lang w:eastAsia="ru-RU"/>
          </w:rPr>
          <w:t>Сохранение</w:t>
        </w:r>
      </w:hyperlink>
      <w:r w:rsidRPr="009618CB">
        <w:rPr>
          <w:rFonts w:ascii="Times New Roman" w:hAnsi="Times New Roman"/>
          <w:sz w:val="28"/>
          <w:szCs w:val="28"/>
          <w:lang w:eastAsia="ru-RU"/>
        </w:rPr>
        <w:t xml:space="preserve"> и развитие народной культуры и самодеятельного творчества";</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5. "</w:t>
      </w:r>
      <w:hyperlink r:id="rId28" w:history="1">
        <w:r w:rsidRPr="009618CB">
          <w:rPr>
            <w:rFonts w:ascii="Times New Roman" w:hAnsi="Times New Roman"/>
            <w:sz w:val="28"/>
            <w:szCs w:val="28"/>
            <w:lang w:eastAsia="ru-RU"/>
          </w:rPr>
          <w:t>Обеспечение</w:t>
        </w:r>
      </w:hyperlink>
      <w:r w:rsidRPr="009618CB">
        <w:rPr>
          <w:rFonts w:ascii="Times New Roman" w:hAnsi="Times New Roman"/>
          <w:sz w:val="28"/>
          <w:szCs w:val="28"/>
          <w:lang w:eastAsia="ru-RU"/>
        </w:rPr>
        <w:t xml:space="preserve"> условий реализации государственной программы".</w:t>
      </w:r>
    </w:p>
    <w:p w:rsidR="004B461E" w:rsidRPr="009618CB" w:rsidRDefault="004B461E" w:rsidP="004B461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9618CB">
        <w:rPr>
          <w:rFonts w:ascii="Times New Roman" w:hAnsi="Times New Roman"/>
          <w:bCs/>
          <w:sz w:val="28"/>
          <w:szCs w:val="28"/>
          <w:lang w:eastAsia="ru-RU"/>
        </w:rPr>
        <w:t xml:space="preserve">Для решения задачи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 в рамках подпрограмм 1-4 предусмотрены следующие основные мероприятия: </w:t>
      </w:r>
    </w:p>
    <w:p w:rsidR="004B461E" w:rsidRPr="009618CB" w:rsidRDefault="004B461E" w:rsidP="004B461E">
      <w:pPr>
        <w:pStyle w:val="ConsPlusCell"/>
        <w:ind w:firstLine="708"/>
        <w:jc w:val="both"/>
        <w:rPr>
          <w:sz w:val="28"/>
          <w:szCs w:val="28"/>
        </w:rPr>
      </w:pPr>
      <w:r w:rsidRPr="009618CB">
        <w:rPr>
          <w:sz w:val="28"/>
          <w:szCs w:val="28"/>
        </w:rPr>
        <w:t>- Развитие исполнительских искусств;</w:t>
      </w:r>
    </w:p>
    <w:p w:rsidR="004B461E" w:rsidRPr="009618CB" w:rsidRDefault="004B461E" w:rsidP="004B461E">
      <w:pPr>
        <w:pStyle w:val="ConsPlusCell"/>
        <w:ind w:firstLine="708"/>
        <w:jc w:val="both"/>
        <w:rPr>
          <w:sz w:val="28"/>
          <w:szCs w:val="28"/>
        </w:rPr>
      </w:pPr>
      <w:r w:rsidRPr="009618CB">
        <w:rPr>
          <w:sz w:val="28"/>
          <w:szCs w:val="28"/>
        </w:rPr>
        <w:t>- Обеспечение деятельности государственных театров и концертной организации;</w:t>
      </w:r>
    </w:p>
    <w:p w:rsidR="004B461E" w:rsidRPr="009618CB" w:rsidRDefault="004B461E" w:rsidP="004B461E">
      <w:pPr>
        <w:pStyle w:val="ConsPlusCell"/>
        <w:ind w:firstLine="708"/>
        <w:jc w:val="both"/>
        <w:rPr>
          <w:sz w:val="28"/>
          <w:szCs w:val="28"/>
        </w:rPr>
      </w:pPr>
      <w:r w:rsidRPr="009618CB">
        <w:rPr>
          <w:sz w:val="28"/>
          <w:szCs w:val="28"/>
        </w:rPr>
        <w:t>- Поддержка театральных и кинофестивалей, проводимых на территории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Сохранение объектов культурного наследия;</w:t>
      </w:r>
    </w:p>
    <w:p w:rsidR="004B461E" w:rsidRPr="009618CB" w:rsidRDefault="004B461E" w:rsidP="004B461E">
      <w:pPr>
        <w:pStyle w:val="ConsPlusCell"/>
        <w:ind w:firstLine="708"/>
        <w:jc w:val="both"/>
        <w:rPr>
          <w:sz w:val="28"/>
          <w:szCs w:val="28"/>
        </w:rPr>
      </w:pPr>
      <w:r w:rsidRPr="009618CB">
        <w:rPr>
          <w:sz w:val="28"/>
          <w:szCs w:val="28"/>
        </w:rPr>
        <w:t>- Государственная охрана объектов культурного наследия;</w:t>
      </w:r>
    </w:p>
    <w:p w:rsidR="004B461E" w:rsidRPr="009618CB" w:rsidRDefault="004B461E" w:rsidP="004B461E">
      <w:pPr>
        <w:pStyle w:val="ConsPlusCell"/>
        <w:ind w:firstLine="708"/>
        <w:jc w:val="both"/>
        <w:rPr>
          <w:sz w:val="28"/>
          <w:szCs w:val="28"/>
        </w:rPr>
      </w:pPr>
      <w:r w:rsidRPr="009618CB">
        <w:rPr>
          <w:sz w:val="28"/>
          <w:szCs w:val="28"/>
        </w:rPr>
        <w:t>- Разработка концепции развития села Старая Ладога Волховского района Ленинградской области в рамках подпрограммы "Сохранение и охрана культурного и исторического наследия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p w:rsidR="004B461E" w:rsidRPr="009618CB" w:rsidRDefault="004B461E" w:rsidP="004B461E">
      <w:pPr>
        <w:pStyle w:val="ConsPlusCell"/>
        <w:ind w:firstLine="708"/>
        <w:jc w:val="both"/>
        <w:rPr>
          <w:sz w:val="28"/>
          <w:szCs w:val="28"/>
        </w:rPr>
      </w:pPr>
      <w:r w:rsidRPr="009618CB">
        <w:rPr>
          <w:sz w:val="28"/>
          <w:szCs w:val="28"/>
        </w:rPr>
        <w:t>- Обеспечение сохранности и развития музейного фонда;</w:t>
      </w:r>
    </w:p>
    <w:p w:rsidR="004B461E" w:rsidRPr="009618CB" w:rsidRDefault="004B461E" w:rsidP="004B461E">
      <w:pPr>
        <w:pStyle w:val="ConsPlusCell"/>
        <w:ind w:firstLine="708"/>
        <w:jc w:val="both"/>
        <w:rPr>
          <w:sz w:val="28"/>
          <w:szCs w:val="28"/>
        </w:rPr>
      </w:pPr>
      <w:r w:rsidRPr="009618CB">
        <w:rPr>
          <w:sz w:val="28"/>
          <w:szCs w:val="28"/>
        </w:rPr>
        <w:t>- Обеспечение деятельности государственных музеев;</w:t>
      </w:r>
    </w:p>
    <w:p w:rsidR="004B461E" w:rsidRPr="009618CB" w:rsidRDefault="004B461E" w:rsidP="004B461E">
      <w:pPr>
        <w:pStyle w:val="ConsPlusCell"/>
        <w:ind w:firstLine="708"/>
        <w:jc w:val="both"/>
        <w:rPr>
          <w:sz w:val="28"/>
          <w:szCs w:val="28"/>
        </w:rPr>
      </w:pPr>
      <w:r w:rsidRPr="009618CB">
        <w:rPr>
          <w:sz w:val="28"/>
          <w:szCs w:val="28"/>
        </w:rPr>
        <w:t>- Развитие и модернизация библиотек;</w:t>
      </w:r>
    </w:p>
    <w:p w:rsidR="004B461E" w:rsidRPr="009618CB" w:rsidRDefault="004B461E" w:rsidP="004B461E">
      <w:pPr>
        <w:pStyle w:val="ConsPlusCell"/>
        <w:ind w:firstLine="708"/>
        <w:jc w:val="both"/>
        <w:rPr>
          <w:sz w:val="28"/>
          <w:szCs w:val="28"/>
        </w:rPr>
      </w:pPr>
      <w:r w:rsidRPr="009618CB">
        <w:rPr>
          <w:sz w:val="28"/>
          <w:szCs w:val="28"/>
        </w:rPr>
        <w:t>- Обеспечение деятельности государственных библиотек;</w:t>
      </w:r>
    </w:p>
    <w:p w:rsidR="004B461E" w:rsidRPr="009618CB" w:rsidRDefault="004B461E" w:rsidP="004B461E">
      <w:pPr>
        <w:pStyle w:val="ConsPlusCell"/>
        <w:ind w:firstLine="708"/>
        <w:jc w:val="both"/>
        <w:rPr>
          <w:sz w:val="28"/>
          <w:szCs w:val="28"/>
        </w:rPr>
      </w:pPr>
      <w:r w:rsidRPr="009618CB">
        <w:rPr>
          <w:sz w:val="28"/>
          <w:szCs w:val="28"/>
        </w:rPr>
        <w:t>- Господдержка предприятий кинематографии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Организация выставок музейных коллекций для жителей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xml:space="preserve">- Подготовка технической документации и проведение кадастровых работ по </w:t>
      </w:r>
      <w:r w:rsidRPr="009618CB">
        <w:rPr>
          <w:sz w:val="28"/>
          <w:szCs w:val="28"/>
        </w:rPr>
        <w:lastRenderedPageBreak/>
        <w:t>объектам ансамбля "Зеленый пояс Славы Ленинграда" и земельным участком под ними для регистрации права собственности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xml:space="preserve">- Поддержка декоративно-прикладного искусства и народных художественных промыслов; </w:t>
      </w:r>
    </w:p>
    <w:p w:rsidR="004B461E" w:rsidRPr="009618CB" w:rsidRDefault="004B461E" w:rsidP="004B461E">
      <w:pPr>
        <w:pStyle w:val="ConsPlusCell"/>
        <w:ind w:firstLine="708"/>
        <w:jc w:val="both"/>
        <w:rPr>
          <w:sz w:val="28"/>
          <w:szCs w:val="28"/>
        </w:rPr>
      </w:pPr>
      <w:r w:rsidRPr="009618CB">
        <w:rPr>
          <w:sz w:val="28"/>
          <w:szCs w:val="28"/>
        </w:rPr>
        <w:t>- Поддержка творческих проектов в области культуры и искусств;</w:t>
      </w:r>
    </w:p>
    <w:p w:rsidR="004B461E" w:rsidRPr="009618CB" w:rsidRDefault="004B461E" w:rsidP="004B461E">
      <w:pPr>
        <w:pStyle w:val="ConsPlusCell"/>
        <w:ind w:firstLine="708"/>
        <w:jc w:val="both"/>
        <w:rPr>
          <w:sz w:val="28"/>
          <w:szCs w:val="28"/>
        </w:rPr>
      </w:pPr>
      <w:r w:rsidRPr="009618CB">
        <w:rPr>
          <w:sz w:val="28"/>
          <w:szCs w:val="28"/>
        </w:rPr>
        <w:t>- Поддержка дополнительного образования в сфере культуры;</w:t>
      </w:r>
    </w:p>
    <w:p w:rsidR="004B461E" w:rsidRPr="009618CB" w:rsidRDefault="004B461E" w:rsidP="004B461E">
      <w:pPr>
        <w:pStyle w:val="ConsPlusCell"/>
        <w:ind w:firstLine="708"/>
        <w:jc w:val="both"/>
        <w:rPr>
          <w:sz w:val="28"/>
          <w:szCs w:val="28"/>
        </w:rPr>
      </w:pPr>
      <w:r w:rsidRPr="009618CB">
        <w:rPr>
          <w:sz w:val="28"/>
          <w:szCs w:val="28"/>
        </w:rPr>
        <w:t>- Проведение конкурсов в сфере культуры и искусства;</w:t>
      </w:r>
    </w:p>
    <w:p w:rsidR="004B461E" w:rsidRPr="009618CB" w:rsidRDefault="004B461E" w:rsidP="004B461E">
      <w:pPr>
        <w:pStyle w:val="ConsPlusCell"/>
        <w:ind w:firstLine="708"/>
        <w:jc w:val="both"/>
        <w:rPr>
          <w:sz w:val="28"/>
          <w:szCs w:val="28"/>
        </w:rPr>
      </w:pPr>
      <w:r w:rsidRPr="009618CB">
        <w:rPr>
          <w:sz w:val="28"/>
          <w:szCs w:val="28"/>
        </w:rPr>
        <w:t>- Поддержка талантливой молодежи (вручение премии Губернатора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Государственная поддержка муниципальных учреждений культуры;</w:t>
      </w:r>
    </w:p>
    <w:p w:rsidR="004B461E" w:rsidRPr="009618CB" w:rsidRDefault="004B461E" w:rsidP="004B461E">
      <w:pPr>
        <w:pStyle w:val="ConsPlusCell"/>
        <w:ind w:firstLine="708"/>
        <w:jc w:val="both"/>
        <w:rPr>
          <w:sz w:val="28"/>
          <w:szCs w:val="28"/>
        </w:rPr>
      </w:pPr>
      <w:r w:rsidRPr="009618CB">
        <w:rPr>
          <w:sz w:val="28"/>
          <w:szCs w:val="28"/>
        </w:rPr>
        <w:t>- Государственная поддержка лучших работников муниципальных учреждений культуры, находящихся на территориях сельских поселений;</w:t>
      </w:r>
    </w:p>
    <w:p w:rsidR="004B461E" w:rsidRPr="009618CB" w:rsidRDefault="004B461E" w:rsidP="004B461E">
      <w:pPr>
        <w:pStyle w:val="ConsPlusCell"/>
        <w:ind w:firstLine="708"/>
        <w:jc w:val="both"/>
        <w:rPr>
          <w:sz w:val="28"/>
          <w:szCs w:val="28"/>
        </w:rPr>
      </w:pPr>
      <w:r w:rsidRPr="009618CB">
        <w:rPr>
          <w:sz w:val="28"/>
          <w:szCs w:val="28"/>
        </w:rPr>
        <w:t>- Государственная поддержка (грант) больших, средних и малых городов- центров культуры и туризма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Для решения задачи 2 «Создание благоприятных условий для устойчивого развития сферы культуры» в рамках подпрограмм 5 предусмотрены следующие основные мероприятия:</w:t>
      </w:r>
    </w:p>
    <w:p w:rsidR="004B461E" w:rsidRPr="009618CB" w:rsidRDefault="004B461E" w:rsidP="004B461E">
      <w:pPr>
        <w:pStyle w:val="ConsPlusCell"/>
        <w:ind w:firstLine="708"/>
        <w:jc w:val="both"/>
        <w:rPr>
          <w:sz w:val="28"/>
          <w:szCs w:val="28"/>
        </w:rPr>
      </w:pPr>
      <w:r w:rsidRPr="009618CB">
        <w:rPr>
          <w:sz w:val="28"/>
          <w:szCs w:val="28"/>
        </w:rPr>
        <w:t>-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p w:rsidR="004B461E" w:rsidRPr="009618CB" w:rsidRDefault="004B461E" w:rsidP="004B461E">
      <w:pPr>
        <w:pStyle w:val="ConsPlusCell"/>
        <w:ind w:firstLine="708"/>
        <w:jc w:val="both"/>
        <w:rPr>
          <w:sz w:val="28"/>
          <w:szCs w:val="28"/>
        </w:rPr>
      </w:pPr>
      <w:r w:rsidRPr="009618CB">
        <w:rPr>
          <w:sz w:val="28"/>
          <w:szCs w:val="28"/>
        </w:rPr>
        <w:t>- Укрепление материально-технической базы государственных учреждений культуры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Обеспечение стимулирующих выплат работникам муниципальных учреждений культуры;</w:t>
      </w:r>
    </w:p>
    <w:p w:rsidR="004B461E" w:rsidRPr="009618CB" w:rsidRDefault="004B461E" w:rsidP="004B461E">
      <w:pPr>
        <w:pStyle w:val="ConsPlusCell"/>
        <w:ind w:firstLine="708"/>
        <w:jc w:val="both"/>
        <w:rPr>
          <w:sz w:val="28"/>
          <w:szCs w:val="28"/>
        </w:rPr>
      </w:pPr>
      <w:r w:rsidRPr="009618CB">
        <w:rPr>
          <w:sz w:val="28"/>
          <w:szCs w:val="28"/>
        </w:rPr>
        <w:t>- Комплектование книжных фондов библиотек муниципальных образований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xml:space="preserve">- Повышение квалификации и переподготовка работников в сфере культуры; </w:t>
      </w:r>
    </w:p>
    <w:p w:rsidR="004B461E" w:rsidRPr="009618CB" w:rsidRDefault="004B461E" w:rsidP="004B461E">
      <w:pPr>
        <w:pStyle w:val="ConsPlusCell"/>
        <w:ind w:firstLine="708"/>
        <w:jc w:val="both"/>
        <w:rPr>
          <w:sz w:val="28"/>
          <w:szCs w:val="28"/>
        </w:rPr>
      </w:pPr>
      <w:r w:rsidRPr="009618CB">
        <w:rPr>
          <w:sz w:val="28"/>
          <w:szCs w:val="28"/>
        </w:rPr>
        <w:t>- Информатизация и модернизация отрасли «Культура»;</w:t>
      </w:r>
    </w:p>
    <w:p w:rsidR="004B461E" w:rsidRPr="009618CB" w:rsidRDefault="004B461E" w:rsidP="004B461E">
      <w:pPr>
        <w:pStyle w:val="ConsPlusCell"/>
        <w:ind w:firstLine="708"/>
        <w:jc w:val="both"/>
        <w:rPr>
          <w:sz w:val="28"/>
          <w:szCs w:val="28"/>
        </w:rPr>
      </w:pPr>
      <w:r w:rsidRPr="009618CB">
        <w:rPr>
          <w:sz w:val="28"/>
          <w:szCs w:val="28"/>
        </w:rPr>
        <w:t xml:space="preserve"> - Подготовка и проведение торжественных мероприятий, посвященных значимым событиям истории России и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Обеспечение деятельности государственных учреждений культуры;</w:t>
      </w:r>
    </w:p>
    <w:p w:rsidR="004B461E" w:rsidRPr="009618CB" w:rsidRDefault="004B461E" w:rsidP="004B461E">
      <w:pPr>
        <w:pStyle w:val="ConsPlusCell"/>
        <w:ind w:firstLine="708"/>
        <w:jc w:val="both"/>
        <w:rPr>
          <w:sz w:val="28"/>
          <w:szCs w:val="28"/>
        </w:rPr>
      </w:pPr>
      <w:r w:rsidRPr="009618CB">
        <w:rPr>
          <w:sz w:val="28"/>
          <w:szCs w:val="28"/>
        </w:rPr>
        <w:t>- Иные областные мероприятия в сфере культуры организационного характера;</w:t>
      </w:r>
    </w:p>
    <w:p w:rsidR="004B461E" w:rsidRPr="009618CB" w:rsidRDefault="004B461E" w:rsidP="004B461E">
      <w:pPr>
        <w:pStyle w:val="ConsPlusCell"/>
        <w:ind w:firstLine="708"/>
        <w:jc w:val="both"/>
        <w:rPr>
          <w:sz w:val="28"/>
          <w:szCs w:val="28"/>
        </w:rPr>
      </w:pPr>
      <w:r w:rsidRPr="009618CB">
        <w:rPr>
          <w:sz w:val="28"/>
          <w:szCs w:val="28"/>
        </w:rPr>
        <w:t>- Реализация мероприятий программы приграничного сотрудничества;</w:t>
      </w:r>
    </w:p>
    <w:p w:rsidR="004B461E" w:rsidRPr="009618CB" w:rsidRDefault="004B461E" w:rsidP="004B461E">
      <w:pPr>
        <w:pStyle w:val="ConsPlusCell"/>
        <w:ind w:firstLine="708"/>
        <w:jc w:val="both"/>
        <w:rPr>
          <w:sz w:val="28"/>
          <w:szCs w:val="28"/>
        </w:rPr>
      </w:pPr>
      <w:r w:rsidRPr="009618CB">
        <w:rPr>
          <w:sz w:val="28"/>
          <w:szCs w:val="28"/>
        </w:rPr>
        <w:t>- Технологическое присоединение к электрическим сетям государственных учреждений культуры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Ленинградской области и в максимальной степени будут способствовать достижению целей и конечных результатов настоящей Программы.»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4.</w:t>
      </w:r>
      <w:hyperlink r:id="rId29" w:history="1">
        <w:r w:rsidRPr="009618CB">
          <w:rPr>
            <w:rFonts w:ascii="Times New Roman" w:hAnsi="Times New Roman"/>
            <w:sz w:val="28"/>
            <w:szCs w:val="28"/>
            <w:lang w:eastAsia="ru-RU"/>
          </w:rPr>
          <w:t xml:space="preserve"> Раздел 9</w:t>
        </w:r>
      </w:hyperlink>
      <w:r w:rsidRPr="009618CB">
        <w:rPr>
          <w:rFonts w:ascii="Times New Roman" w:hAnsi="Times New Roman"/>
          <w:sz w:val="28"/>
          <w:szCs w:val="28"/>
          <w:lang w:eastAsia="ru-RU"/>
        </w:rPr>
        <w:t xml:space="preserve"> Государственной программы (Информация о ресурсном обеспечении государственной программы за счет федерального, областного, местных бюджетов и иных источников финансирования), изложить в следующей редакции: </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lastRenderedPageBreak/>
        <w:t>«Программа реализуется за счет средств федерального бюджета, бюджета Ленинградской области и бюджетов муниципальных образований Ленинградской области. В рамках реализации программных мероприятий допускается привлечение внебюджетных средств.</w:t>
      </w:r>
    </w:p>
    <w:p w:rsidR="004B461E" w:rsidRPr="009618CB" w:rsidRDefault="004B461E" w:rsidP="004B461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618CB">
        <w:rPr>
          <w:rFonts w:ascii="Times New Roman" w:hAnsi="Times New Roman"/>
          <w:sz w:val="28"/>
          <w:szCs w:val="28"/>
          <w:lang w:eastAsia="ru-RU"/>
        </w:rPr>
        <w:t xml:space="preserve">Общий   объем   ресурсного   обеспечения    реализации Государственной  программы   составляет   </w:t>
      </w:r>
      <w:r>
        <w:rPr>
          <w:rFonts w:ascii="Times New Roman" w:hAnsi="Times New Roman"/>
          <w:sz w:val="28"/>
          <w:szCs w:val="28"/>
          <w:lang w:eastAsia="ru-RU"/>
        </w:rPr>
        <w:t xml:space="preserve">4530 325,73 </w:t>
      </w:r>
      <w:r w:rsidRPr="009618CB">
        <w:rPr>
          <w:rFonts w:ascii="Times New Roman" w:hAnsi="Times New Roman"/>
          <w:sz w:val="28"/>
          <w:szCs w:val="28"/>
          <w:lang w:eastAsia="ru-RU"/>
        </w:rPr>
        <w:t xml:space="preserve">тыс. рублей, в том числе:                                   </w:t>
      </w:r>
    </w:p>
    <w:p w:rsidR="004B461E" w:rsidRPr="009618CB" w:rsidRDefault="004B461E" w:rsidP="004B461E">
      <w:pPr>
        <w:pStyle w:val="ConsPlusCell"/>
        <w:ind w:firstLine="720"/>
        <w:jc w:val="both"/>
        <w:rPr>
          <w:sz w:val="28"/>
          <w:szCs w:val="28"/>
        </w:rPr>
      </w:pPr>
      <w:r w:rsidRPr="009618CB">
        <w:rPr>
          <w:sz w:val="28"/>
          <w:szCs w:val="28"/>
        </w:rPr>
        <w:t xml:space="preserve">Объем      ресурсного      обеспечения     реализации Государственной  программы  за  счет  средств  областного бюджета  Ленинградской  области  составит  </w:t>
      </w:r>
      <w:r>
        <w:rPr>
          <w:sz w:val="28"/>
          <w:szCs w:val="28"/>
        </w:rPr>
        <w:t xml:space="preserve">4 148 777,26 </w:t>
      </w:r>
      <w:r w:rsidRPr="009618CB">
        <w:rPr>
          <w:sz w:val="28"/>
          <w:szCs w:val="28"/>
        </w:rPr>
        <w:t>тыс. рублей,</w:t>
      </w:r>
    </w:p>
    <w:p w:rsidR="004B461E" w:rsidRPr="009618CB" w:rsidRDefault="004B461E" w:rsidP="004B461E">
      <w:pPr>
        <w:pStyle w:val="ConsPlusCell"/>
        <w:ind w:firstLine="720"/>
        <w:jc w:val="both"/>
        <w:rPr>
          <w:sz w:val="28"/>
          <w:szCs w:val="28"/>
        </w:rPr>
      </w:pPr>
      <w:r w:rsidRPr="009618CB">
        <w:rPr>
          <w:sz w:val="28"/>
          <w:szCs w:val="28"/>
        </w:rPr>
        <w:t xml:space="preserve">в том числе:                                     </w:t>
      </w:r>
    </w:p>
    <w:p w:rsidR="004B461E" w:rsidRPr="009618CB" w:rsidRDefault="004B461E" w:rsidP="004B461E">
      <w:pPr>
        <w:pStyle w:val="ConsPlusCell"/>
        <w:ind w:firstLine="720"/>
        <w:jc w:val="both"/>
        <w:rPr>
          <w:sz w:val="28"/>
          <w:szCs w:val="28"/>
        </w:rPr>
      </w:pPr>
      <w:r w:rsidRPr="009618CB">
        <w:rPr>
          <w:sz w:val="28"/>
          <w:szCs w:val="28"/>
        </w:rPr>
        <w:t>2014 год -  1362 304,16 тыс. рублей,</w:t>
      </w:r>
    </w:p>
    <w:p w:rsidR="004B461E" w:rsidRPr="009618CB" w:rsidRDefault="004B461E" w:rsidP="004B461E">
      <w:pPr>
        <w:pStyle w:val="ConsPlusCell"/>
        <w:ind w:firstLine="720"/>
        <w:jc w:val="both"/>
        <w:rPr>
          <w:sz w:val="28"/>
          <w:szCs w:val="28"/>
        </w:rPr>
      </w:pPr>
      <w:r w:rsidRPr="009618CB">
        <w:rPr>
          <w:sz w:val="28"/>
          <w:szCs w:val="28"/>
        </w:rPr>
        <w:t>2015 год –</w:t>
      </w:r>
      <w:r>
        <w:rPr>
          <w:sz w:val="28"/>
          <w:szCs w:val="28"/>
        </w:rPr>
        <w:t xml:space="preserve">1379 538,60 </w:t>
      </w:r>
      <w:r w:rsidRPr="009618CB">
        <w:rPr>
          <w:sz w:val="28"/>
          <w:szCs w:val="28"/>
        </w:rPr>
        <w:t xml:space="preserve">тыс. рублей,                       </w:t>
      </w:r>
    </w:p>
    <w:p w:rsidR="004B461E" w:rsidRPr="009618CB" w:rsidRDefault="004B461E" w:rsidP="004B461E">
      <w:pPr>
        <w:pStyle w:val="ConsPlusCell"/>
        <w:ind w:firstLine="720"/>
        <w:jc w:val="both"/>
        <w:rPr>
          <w:sz w:val="28"/>
          <w:szCs w:val="28"/>
        </w:rPr>
      </w:pPr>
      <w:r w:rsidRPr="009618CB">
        <w:rPr>
          <w:sz w:val="28"/>
          <w:szCs w:val="28"/>
        </w:rPr>
        <w:t xml:space="preserve">2016 год –  </w:t>
      </w:r>
      <w:r>
        <w:rPr>
          <w:sz w:val="28"/>
          <w:szCs w:val="28"/>
        </w:rPr>
        <w:t xml:space="preserve">1406 934,50 </w:t>
      </w:r>
      <w:r w:rsidRPr="009618CB">
        <w:rPr>
          <w:sz w:val="28"/>
          <w:szCs w:val="28"/>
        </w:rPr>
        <w:t>тыс. рублей,</w:t>
      </w:r>
    </w:p>
    <w:p w:rsidR="004B461E" w:rsidRPr="009618CB" w:rsidRDefault="004B461E" w:rsidP="004B461E">
      <w:pPr>
        <w:pStyle w:val="ConsPlusCell"/>
        <w:ind w:firstLine="720"/>
        <w:jc w:val="both"/>
        <w:rPr>
          <w:sz w:val="28"/>
          <w:szCs w:val="28"/>
        </w:rPr>
      </w:pPr>
      <w:r w:rsidRPr="009618CB">
        <w:rPr>
          <w:sz w:val="28"/>
          <w:szCs w:val="28"/>
        </w:rPr>
        <w:t xml:space="preserve">Финансирование программы за счет средств федерального бюджета в 2014 году составит 1 917,74 тыс.рублей. </w:t>
      </w:r>
    </w:p>
    <w:p w:rsidR="004B461E" w:rsidRPr="009618CB" w:rsidRDefault="004B461E" w:rsidP="004B461E">
      <w:pPr>
        <w:pStyle w:val="ConsPlusCell"/>
        <w:ind w:firstLine="720"/>
        <w:jc w:val="both"/>
        <w:rPr>
          <w:sz w:val="28"/>
          <w:szCs w:val="28"/>
        </w:rPr>
      </w:pPr>
      <w:r w:rsidRPr="009618CB">
        <w:rPr>
          <w:sz w:val="28"/>
          <w:szCs w:val="28"/>
        </w:rPr>
        <w:t>Финансирование программы из бюджетов  муниципальных  образований составит –</w:t>
      </w:r>
      <w:r>
        <w:rPr>
          <w:sz w:val="28"/>
          <w:szCs w:val="28"/>
        </w:rPr>
        <w:t xml:space="preserve"> 373 627,93</w:t>
      </w:r>
      <w:r w:rsidRPr="009618CB">
        <w:rPr>
          <w:sz w:val="28"/>
          <w:szCs w:val="28"/>
        </w:rPr>
        <w:t xml:space="preserve"> тыс. рублей.</w:t>
      </w:r>
    </w:p>
    <w:p w:rsidR="004B461E" w:rsidRPr="009618CB" w:rsidRDefault="004B461E" w:rsidP="004B461E">
      <w:pPr>
        <w:pStyle w:val="ConsPlusCell"/>
        <w:ind w:firstLine="720"/>
        <w:jc w:val="both"/>
        <w:rPr>
          <w:sz w:val="28"/>
          <w:szCs w:val="28"/>
        </w:rPr>
      </w:pPr>
      <w:r w:rsidRPr="009618CB">
        <w:rPr>
          <w:sz w:val="28"/>
          <w:szCs w:val="28"/>
        </w:rPr>
        <w:t xml:space="preserve">в том числе:                                     </w:t>
      </w:r>
    </w:p>
    <w:p w:rsidR="004B461E" w:rsidRPr="009618CB" w:rsidRDefault="004B461E" w:rsidP="004B461E">
      <w:pPr>
        <w:pStyle w:val="ConsPlusCell"/>
        <w:ind w:firstLine="720"/>
        <w:jc w:val="both"/>
        <w:rPr>
          <w:sz w:val="28"/>
          <w:szCs w:val="28"/>
        </w:rPr>
      </w:pPr>
      <w:r w:rsidRPr="009618CB">
        <w:rPr>
          <w:sz w:val="28"/>
          <w:szCs w:val="28"/>
        </w:rPr>
        <w:t>2014 год –144 855,53 тыс. рублей,</w:t>
      </w:r>
    </w:p>
    <w:p w:rsidR="004B461E" w:rsidRPr="009618CB" w:rsidRDefault="004B461E" w:rsidP="004B461E">
      <w:pPr>
        <w:pStyle w:val="ConsPlusCell"/>
        <w:ind w:firstLine="720"/>
        <w:jc w:val="both"/>
        <w:rPr>
          <w:sz w:val="28"/>
          <w:szCs w:val="28"/>
        </w:rPr>
      </w:pPr>
      <w:r w:rsidRPr="009618CB">
        <w:rPr>
          <w:sz w:val="28"/>
          <w:szCs w:val="28"/>
        </w:rPr>
        <w:t xml:space="preserve">2015 год  - </w:t>
      </w:r>
      <w:r>
        <w:rPr>
          <w:sz w:val="28"/>
          <w:szCs w:val="28"/>
        </w:rPr>
        <w:t xml:space="preserve">114 419,80 </w:t>
      </w:r>
      <w:r w:rsidRPr="009618CB">
        <w:rPr>
          <w:sz w:val="28"/>
          <w:szCs w:val="28"/>
        </w:rPr>
        <w:t xml:space="preserve">тыс. рублей,                       </w:t>
      </w:r>
    </w:p>
    <w:p w:rsidR="004B461E" w:rsidRPr="009618CB" w:rsidRDefault="004B461E" w:rsidP="004B461E">
      <w:pPr>
        <w:pStyle w:val="ConsPlusCell"/>
        <w:ind w:firstLine="720"/>
        <w:jc w:val="both"/>
        <w:rPr>
          <w:sz w:val="28"/>
          <w:szCs w:val="28"/>
        </w:rPr>
      </w:pPr>
      <w:r w:rsidRPr="009618CB">
        <w:rPr>
          <w:sz w:val="28"/>
          <w:szCs w:val="28"/>
        </w:rPr>
        <w:t xml:space="preserve">2016 год  - </w:t>
      </w:r>
      <w:r>
        <w:rPr>
          <w:sz w:val="28"/>
          <w:szCs w:val="28"/>
        </w:rPr>
        <w:t xml:space="preserve">114 352,60 </w:t>
      </w:r>
      <w:r w:rsidRPr="009618CB">
        <w:rPr>
          <w:sz w:val="28"/>
          <w:szCs w:val="28"/>
        </w:rPr>
        <w:t>тыс. рублей.</w:t>
      </w:r>
    </w:p>
    <w:p w:rsidR="004B461E" w:rsidRPr="00B938CC"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Финансирование программы за счет средств прочих источников </w:t>
      </w:r>
      <w:r w:rsidRPr="00B938CC">
        <w:rPr>
          <w:rFonts w:ascii="Times New Roman" w:hAnsi="Times New Roman"/>
          <w:sz w:val="28"/>
          <w:szCs w:val="28"/>
          <w:lang w:eastAsia="ru-RU"/>
        </w:rPr>
        <w:t>в 2014 году</w:t>
      </w:r>
      <w:r w:rsidRPr="009618CB">
        <w:rPr>
          <w:rFonts w:ascii="Times New Roman" w:hAnsi="Times New Roman"/>
          <w:sz w:val="28"/>
          <w:szCs w:val="28"/>
          <w:lang w:eastAsia="ru-RU"/>
        </w:rPr>
        <w:t xml:space="preserve"> составит 6 002,80 тыс. </w:t>
      </w:r>
      <w:r w:rsidRPr="00B938CC">
        <w:rPr>
          <w:rFonts w:ascii="Times New Roman" w:hAnsi="Times New Roman"/>
          <w:sz w:val="28"/>
          <w:szCs w:val="28"/>
          <w:lang w:eastAsia="ru-RU"/>
        </w:rPr>
        <w:t>рублей.</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B938CC">
        <w:rPr>
          <w:rFonts w:ascii="Times New Roman" w:hAnsi="Times New Roman"/>
          <w:sz w:val="28"/>
          <w:szCs w:val="28"/>
          <w:lang w:eastAsia="ru-RU"/>
        </w:rPr>
        <w:t>На реализацию мероприятий</w:t>
      </w:r>
      <w:r w:rsidRPr="009618CB">
        <w:rPr>
          <w:rFonts w:ascii="Times New Roman" w:hAnsi="Times New Roman"/>
          <w:sz w:val="28"/>
          <w:szCs w:val="28"/>
          <w:lang w:eastAsia="ru-RU"/>
        </w:rPr>
        <w:t xml:space="preserve"> Программы планируется привлечение средств федерального бюджета, предусмотренных на реализацию государственной </w:t>
      </w:r>
      <w:hyperlink r:id="rId30" w:history="1">
        <w:r w:rsidRPr="009618CB">
          <w:rPr>
            <w:rFonts w:ascii="Times New Roman" w:hAnsi="Times New Roman"/>
            <w:sz w:val="28"/>
            <w:szCs w:val="28"/>
            <w:lang w:eastAsia="ru-RU"/>
          </w:rPr>
          <w:t>программы</w:t>
        </w:r>
      </w:hyperlink>
      <w:r w:rsidRPr="009618CB">
        <w:rPr>
          <w:rFonts w:ascii="Times New Roman" w:hAnsi="Times New Roman"/>
          <w:sz w:val="28"/>
          <w:szCs w:val="28"/>
          <w:lang w:eastAsia="ru-RU"/>
        </w:rPr>
        <w:t xml:space="preserve"> Российской Федерации "Развитие культуры и туризма" на 2013-2020 годы (далее - ФГП). Ежегодный объем выделяемых средств определяется организационно-финансовым планом, утверждаемым Министерством культуры Российской Федерации по итогам рассмотрения заявок, направляемых от Ленинградской области ответственным исполнителем Программы, а также федеральным законом Российской Федерации о федеральном бюджете на очередной финансовый год.</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Объемы финансового обеспечения программных мероприятий за счет средств бюджета Ленинградской области определены на основе анализа реализации </w:t>
      </w:r>
      <w:hyperlink r:id="rId31" w:history="1">
        <w:r w:rsidRPr="009618CB">
          <w:rPr>
            <w:rFonts w:ascii="Times New Roman" w:hAnsi="Times New Roman"/>
            <w:sz w:val="28"/>
            <w:szCs w:val="28"/>
            <w:lang w:eastAsia="ru-RU"/>
          </w:rPr>
          <w:t>ДЦП</w:t>
        </w:r>
      </w:hyperlink>
      <w:r w:rsidRPr="009618CB">
        <w:rPr>
          <w:rFonts w:ascii="Times New Roman" w:hAnsi="Times New Roman"/>
          <w:sz w:val="28"/>
          <w:szCs w:val="28"/>
          <w:lang w:eastAsia="ru-RU"/>
        </w:rPr>
        <w:t xml:space="preserve"> "Культура Ленинградской области на 2011-2013 годы", </w:t>
      </w:r>
      <w:hyperlink r:id="rId32" w:history="1">
        <w:r w:rsidRPr="009618CB">
          <w:rPr>
            <w:rFonts w:ascii="Times New Roman" w:hAnsi="Times New Roman"/>
            <w:sz w:val="28"/>
            <w:szCs w:val="28"/>
            <w:lang w:eastAsia="ru-RU"/>
          </w:rPr>
          <w:t>ДЦП</w:t>
        </w:r>
      </w:hyperlink>
      <w:r w:rsidRPr="009618CB">
        <w:rPr>
          <w:rFonts w:ascii="Times New Roman" w:hAnsi="Times New Roman"/>
          <w:sz w:val="28"/>
          <w:szCs w:val="28"/>
          <w:lang w:eastAsia="ru-RU"/>
        </w:rPr>
        <w:t xml:space="preserve"> "Капитальный ремонт объектов культуры городских поселений Ленинградской области на 2011-2013 годы", Ведомственной целевой </w:t>
      </w:r>
      <w:hyperlink r:id="rId33" w:history="1">
        <w:r w:rsidRPr="009618CB">
          <w:rPr>
            <w:rFonts w:ascii="Times New Roman" w:hAnsi="Times New Roman"/>
            <w:sz w:val="28"/>
            <w:szCs w:val="28"/>
            <w:lang w:eastAsia="ru-RU"/>
          </w:rPr>
          <w:t>программы</w:t>
        </w:r>
      </w:hyperlink>
      <w:r w:rsidRPr="009618CB">
        <w:rPr>
          <w:rFonts w:ascii="Times New Roman" w:hAnsi="Times New Roman"/>
          <w:sz w:val="28"/>
          <w:szCs w:val="28"/>
          <w:lang w:eastAsia="ru-RU"/>
        </w:rPr>
        <w:t xml:space="preserve"> "Развитие театрального искусства в Ленинградской области на 2011-2013 годы", анализа деятельности подведомственных комитету по культуре учреждений за период 2011-2013 годы, анализа количества и средней стоимости мероприятий, проводимых подведомственными комитету по культуре Ленинградской области учреждениями и муниципальными образованиями, а также полученных заявок на участие в программе.</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Объемы софинансирования мероприятий, предполагающих предоставление субсидий бюджетам муниципальных образований за счет средств местных бюджетов, составляет не менее 10% от их общей стоимости, а по основному мероприятию "Капитальный ремонт объектов культуры городских поселений Ленинградской области, а также ремонтно-реставрационные работы на объектах культурного </w:t>
      </w:r>
      <w:r w:rsidRPr="009618CB">
        <w:rPr>
          <w:rFonts w:ascii="Times New Roman" w:hAnsi="Times New Roman"/>
          <w:sz w:val="28"/>
          <w:szCs w:val="28"/>
          <w:lang w:eastAsia="ru-RU"/>
        </w:rPr>
        <w:lastRenderedPageBreak/>
        <w:t>наследия, находящихся в собственности муниципальных образований Ленинградской области, занимаемых государственными учреждениями культуры" и мероприятию "Адресная поддержка муниципальных учреждений - муниципальных профессиональных театров" - не менее 50% от их стоимости.</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 целях повышения эффективности реализации единой государственной культурной политики на территории Ленинградской области, мероприятий программы на уровне муниципальных образований Ленинградской области разрабатываются аналогичные муниципальные программы, в которых предусматриваются совместное финансирование и участие в реализации ряда мероприятий Программы.</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hyperlink r:id="rId34" w:history="1">
        <w:r w:rsidRPr="009618CB">
          <w:rPr>
            <w:rFonts w:ascii="Times New Roman" w:hAnsi="Times New Roman"/>
            <w:sz w:val="28"/>
            <w:szCs w:val="28"/>
            <w:lang w:eastAsia="ru-RU"/>
          </w:rPr>
          <w:t>План</w:t>
        </w:r>
      </w:hyperlink>
      <w:r w:rsidRPr="009618CB">
        <w:rPr>
          <w:rFonts w:ascii="Times New Roman" w:hAnsi="Times New Roman"/>
          <w:sz w:val="28"/>
          <w:szCs w:val="28"/>
          <w:lang w:eastAsia="ru-RU"/>
        </w:rPr>
        <w:t xml:space="preserve"> реализации государственной программы представлен в таблице 6.</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Детальный план-график финансирования государственной программы за счет средств областного бюджета Ленинградской области на очередной финансовый год ежегодно утверждается комитетом по культуре Ленинградской области.» </w:t>
      </w:r>
    </w:p>
    <w:p w:rsidR="004B461E" w:rsidRPr="009618CB" w:rsidRDefault="004B461E" w:rsidP="004B461E">
      <w:pPr>
        <w:autoSpaceDE w:val="0"/>
        <w:autoSpaceDN w:val="0"/>
        <w:adjustRightInd w:val="0"/>
        <w:spacing w:after="0" w:line="240" w:lineRule="auto"/>
        <w:ind w:left="540"/>
        <w:jc w:val="both"/>
        <w:rPr>
          <w:rFonts w:ascii="Times New Roman" w:hAnsi="Times New Roman"/>
          <w:sz w:val="28"/>
          <w:szCs w:val="28"/>
          <w:lang w:eastAsia="ru-RU"/>
        </w:rPr>
      </w:pPr>
      <w:r w:rsidRPr="009618CB">
        <w:rPr>
          <w:rFonts w:ascii="Times New Roman" w:hAnsi="Times New Roman"/>
          <w:sz w:val="28"/>
          <w:szCs w:val="28"/>
          <w:lang w:eastAsia="ru-RU"/>
        </w:rPr>
        <w:t xml:space="preserve">5. В подпрограмме «Развитие профессионального искусства в Ленинградской области»: </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в паспорте подпрограммы позицию</w:t>
      </w:r>
      <w:r>
        <w:rPr>
          <w:rFonts w:ascii="Times New Roman" w:hAnsi="Times New Roman"/>
          <w:sz w:val="28"/>
          <w:szCs w:val="28"/>
          <w:lang w:eastAsia="ru-RU"/>
        </w:rPr>
        <w:t xml:space="preserve"> </w:t>
      </w:r>
      <w:r w:rsidRPr="009618CB">
        <w:rPr>
          <w:rFonts w:ascii="Times New Roman" w:hAnsi="Times New Roman"/>
          <w:sz w:val="28"/>
          <w:szCs w:val="28"/>
          <w:lang w:eastAsia="ru-RU"/>
        </w:rPr>
        <w:t xml:space="preserve">«Объем бюджетных ассигнований подпрограммы» </w:t>
      </w:r>
      <w:r>
        <w:rPr>
          <w:rFonts w:ascii="Times New Roman" w:hAnsi="Times New Roman"/>
          <w:sz w:val="28"/>
          <w:szCs w:val="28"/>
          <w:lang w:eastAsia="ru-RU"/>
        </w:rPr>
        <w:t xml:space="preserve">слова </w:t>
      </w:r>
      <w:r w:rsidRPr="009618CB">
        <w:rPr>
          <w:rFonts w:ascii="Times New Roman" w:hAnsi="Times New Roman"/>
          <w:sz w:val="28"/>
          <w:szCs w:val="28"/>
          <w:lang w:eastAsia="ru-RU"/>
        </w:rPr>
        <w:t>«Объем бюджетных ассигнований подпрограммы»</w:t>
      </w:r>
      <w:r>
        <w:rPr>
          <w:rFonts w:ascii="Times New Roman" w:hAnsi="Times New Roman"/>
          <w:sz w:val="28"/>
          <w:szCs w:val="28"/>
          <w:lang w:eastAsia="ru-RU"/>
        </w:rPr>
        <w:t xml:space="preserve"> заменить словами</w:t>
      </w:r>
      <w:r w:rsidRPr="009618CB">
        <w:rPr>
          <w:rFonts w:ascii="Times New Roman" w:hAnsi="Times New Roman"/>
          <w:sz w:val="28"/>
          <w:szCs w:val="28"/>
          <w:lang w:eastAsia="ru-RU"/>
        </w:rPr>
        <w:t xml:space="preserve"> «Финансовое обеспечение подпрограммы - всего, в том числе по источникам финансирования».</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 xml:space="preserve">в разделе 3 подпрограммы  (Цели, задачи, показатели (индикаторы), конечные результаты, сроки и этапы реализации подпрограммы): </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абзац двенадцатый </w:t>
      </w:r>
      <w:r w:rsidRPr="009618CB">
        <w:rPr>
          <w:rFonts w:ascii="Times New Roman" w:hAnsi="Times New Roman"/>
          <w:sz w:val="28"/>
          <w:szCs w:val="28"/>
          <w:lang w:eastAsia="ru-RU"/>
        </w:rPr>
        <w:t>изложить в следующей редакции:</w:t>
      </w:r>
    </w:p>
    <w:p w:rsidR="004B461E" w:rsidRPr="009618CB" w:rsidRDefault="004B461E" w:rsidP="004B461E">
      <w:pPr>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sz w:val="28"/>
          <w:szCs w:val="28"/>
          <w:lang w:eastAsia="ru-RU"/>
        </w:rPr>
        <w:t>«Показатель основного мероприятия «Поддержка театральных, музыкальных и</w:t>
      </w:r>
      <w:r w:rsidRPr="009618CB">
        <w:rPr>
          <w:rFonts w:ascii="Times New Roman" w:hAnsi="Times New Roman"/>
          <w:bCs/>
          <w:sz w:val="28"/>
          <w:szCs w:val="28"/>
          <w:lang w:eastAsia="ru-RU"/>
        </w:rPr>
        <w:t xml:space="preserve"> кинофестивалей, проводимых на территории Ленинградской области» - «Объемы ежегодной государственной поддержки» в рублевом выражении демонстрирует степень ежегодного участия государства в реализации данного приоритетного направления государственной политики в сфере культуры, имеет плановое значение к 2016 году не менее 3 850,0 тыс. рублей.»</w:t>
      </w:r>
    </w:p>
    <w:p w:rsidR="004B461E" w:rsidRPr="009618CB" w:rsidRDefault="004B461E" w:rsidP="004B461E">
      <w:pPr>
        <w:pStyle w:val="Style4"/>
        <w:widowControl/>
        <w:tabs>
          <w:tab w:val="left" w:pos="1277"/>
        </w:tabs>
        <w:spacing w:line="240" w:lineRule="auto"/>
        <w:ind w:firstLine="720"/>
        <w:rPr>
          <w:sz w:val="28"/>
          <w:szCs w:val="28"/>
        </w:rPr>
      </w:pPr>
      <w:r w:rsidRPr="009618CB">
        <w:rPr>
          <w:sz w:val="28"/>
          <w:szCs w:val="28"/>
        </w:rPr>
        <w:t xml:space="preserve">в разделе 4 подпрограммы (Характеристика основных мероприятий подпрограммы) </w:t>
      </w:r>
    </w:p>
    <w:p w:rsidR="004B461E" w:rsidRPr="009618CB" w:rsidRDefault="004B461E" w:rsidP="004B461E">
      <w:pPr>
        <w:pStyle w:val="Style4"/>
        <w:widowControl/>
        <w:tabs>
          <w:tab w:val="left" w:pos="1277"/>
        </w:tabs>
        <w:spacing w:line="240" w:lineRule="auto"/>
        <w:ind w:firstLine="720"/>
        <w:rPr>
          <w:sz w:val="28"/>
          <w:szCs w:val="28"/>
        </w:rPr>
      </w:pPr>
      <w:r w:rsidRPr="009618CB">
        <w:rPr>
          <w:sz w:val="28"/>
          <w:szCs w:val="28"/>
        </w:rPr>
        <w:t>абзац двадцат</w:t>
      </w:r>
      <w:r>
        <w:rPr>
          <w:sz w:val="28"/>
          <w:szCs w:val="28"/>
        </w:rPr>
        <w:t>ь</w:t>
      </w:r>
      <w:r w:rsidRPr="009618CB">
        <w:rPr>
          <w:sz w:val="28"/>
          <w:szCs w:val="28"/>
        </w:rPr>
        <w:t xml:space="preserve"> девят</w:t>
      </w:r>
      <w:r>
        <w:rPr>
          <w:sz w:val="28"/>
          <w:szCs w:val="28"/>
        </w:rPr>
        <w:t xml:space="preserve">ый </w:t>
      </w:r>
      <w:r w:rsidRPr="009618CB">
        <w:rPr>
          <w:sz w:val="28"/>
          <w:szCs w:val="28"/>
        </w:rPr>
        <w:t>изложить в следующей редакции:</w:t>
      </w:r>
    </w:p>
    <w:p w:rsidR="004B461E" w:rsidRPr="009618CB" w:rsidRDefault="004B461E" w:rsidP="004B461E">
      <w:pPr>
        <w:pStyle w:val="Style4"/>
        <w:widowControl/>
        <w:tabs>
          <w:tab w:val="left" w:pos="1277"/>
        </w:tabs>
        <w:spacing w:line="240" w:lineRule="auto"/>
        <w:ind w:firstLine="720"/>
        <w:rPr>
          <w:sz w:val="28"/>
          <w:szCs w:val="28"/>
        </w:rPr>
      </w:pPr>
      <w:r w:rsidRPr="009618CB">
        <w:rPr>
          <w:sz w:val="28"/>
          <w:szCs w:val="28"/>
        </w:rPr>
        <w:t>«Обязательным условием предоставления субсидий является документально подтвержденное обязательство муниципального профессионального театра оказывать услуги по обслуживанию зрителей на территориях не менее трех муниципальных районов Ленинградской области, включая муниципальный район, на территории которого находится муниципальный профессиональный театр. При этом на территории каждого из двух других муниципальных районов муниципальный профессиональный театр должен обеспечить показ не менее 6 спектаклей для взрослой аудитории и не менее 6 спектаклей для детей в течение года. Субсидия предоставляется при условии софинансирования из бюджета муниципального образования в размере не менее 100 процентов от средств областного бюджета Ленинградской области, выделяемых муниципальному образованию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абзац шестьдесят девят</w:t>
      </w:r>
      <w:r>
        <w:rPr>
          <w:sz w:val="28"/>
          <w:szCs w:val="28"/>
        </w:rPr>
        <w:t xml:space="preserve">ый </w:t>
      </w:r>
      <w:r w:rsidRPr="009618CB">
        <w:rPr>
          <w:sz w:val="28"/>
          <w:szCs w:val="28"/>
        </w:rPr>
        <w:t xml:space="preserve"> изложить в следующей редакции:</w:t>
      </w:r>
    </w:p>
    <w:p w:rsidR="004B461E" w:rsidRPr="009618CB" w:rsidRDefault="004B461E" w:rsidP="004B461E">
      <w:pPr>
        <w:pStyle w:val="Style4"/>
        <w:widowControl/>
        <w:tabs>
          <w:tab w:val="left" w:pos="1277"/>
        </w:tabs>
        <w:spacing w:line="240" w:lineRule="auto"/>
        <w:ind w:firstLine="720"/>
        <w:rPr>
          <w:bCs/>
          <w:sz w:val="28"/>
          <w:szCs w:val="28"/>
        </w:rPr>
      </w:pPr>
      <w:r w:rsidRPr="009618CB">
        <w:rPr>
          <w:bCs/>
          <w:sz w:val="28"/>
          <w:szCs w:val="28"/>
        </w:rPr>
        <w:t>«Основное мероприятие «Поддержка театральных, музыкальных и кинофестивалей, проводимых на территории Ленинградской области».»</w:t>
      </w:r>
    </w:p>
    <w:p w:rsidR="004B461E" w:rsidRPr="009618CB" w:rsidRDefault="004B461E" w:rsidP="004B461E">
      <w:pPr>
        <w:autoSpaceDE w:val="0"/>
        <w:autoSpaceDN w:val="0"/>
        <w:adjustRightInd w:val="0"/>
        <w:spacing w:after="0" w:line="240" w:lineRule="auto"/>
        <w:ind w:left="540"/>
        <w:jc w:val="both"/>
        <w:rPr>
          <w:sz w:val="28"/>
          <w:szCs w:val="28"/>
        </w:rPr>
      </w:pPr>
      <w:r w:rsidRPr="009618CB">
        <w:rPr>
          <w:rFonts w:ascii="Times New Roman" w:hAnsi="Times New Roman"/>
          <w:bCs/>
          <w:sz w:val="28"/>
          <w:szCs w:val="28"/>
          <w:lang w:eastAsia="ru-RU"/>
        </w:rPr>
        <w:lastRenderedPageBreak/>
        <w:t xml:space="preserve">6. В подпрограмме «Сохранение и охрана культурного и исторического </w:t>
      </w:r>
    </w:p>
    <w:p w:rsidR="004B461E" w:rsidRPr="009618CB" w:rsidRDefault="004B461E" w:rsidP="004B461E">
      <w:pPr>
        <w:autoSpaceDE w:val="0"/>
        <w:autoSpaceDN w:val="0"/>
        <w:adjustRightInd w:val="0"/>
        <w:spacing w:after="0" w:line="240" w:lineRule="auto"/>
        <w:jc w:val="both"/>
        <w:rPr>
          <w:rFonts w:ascii="Times New Roman" w:hAnsi="Times New Roman"/>
          <w:bCs/>
          <w:sz w:val="28"/>
          <w:szCs w:val="28"/>
          <w:lang w:eastAsia="ru-RU"/>
        </w:rPr>
      </w:pPr>
      <w:r w:rsidRPr="009618CB">
        <w:rPr>
          <w:rFonts w:ascii="Times New Roman" w:hAnsi="Times New Roman"/>
          <w:bCs/>
          <w:sz w:val="28"/>
          <w:szCs w:val="28"/>
          <w:lang w:eastAsia="ru-RU"/>
        </w:rPr>
        <w:t xml:space="preserve">наследия Ленинградской области»: </w:t>
      </w:r>
    </w:p>
    <w:p w:rsidR="004B461E" w:rsidRPr="009618CB" w:rsidRDefault="004B461E" w:rsidP="004B461E">
      <w:pPr>
        <w:pStyle w:val="ConsPlusCell"/>
        <w:ind w:firstLine="708"/>
        <w:jc w:val="both"/>
        <w:rPr>
          <w:sz w:val="28"/>
          <w:szCs w:val="28"/>
        </w:rPr>
      </w:pPr>
      <w:r w:rsidRPr="009618CB">
        <w:rPr>
          <w:sz w:val="28"/>
          <w:szCs w:val="28"/>
        </w:rPr>
        <w:t>в паспорте подпрограммы позицию «Объем бюджетных ассигнований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4B461E" w:rsidRPr="009618CB" w:rsidTr="001152D2">
        <w:trPr>
          <w:trHeight w:val="425"/>
          <w:tblCellSpacing w:w="5" w:type="nil"/>
        </w:trPr>
        <w:tc>
          <w:tcPr>
            <w:tcW w:w="360" w:type="dxa"/>
            <w:tcBorders>
              <w:right w:val="single" w:sz="4" w:space="0" w:color="auto"/>
            </w:tcBorders>
          </w:tcPr>
          <w:p w:rsidR="004B461E" w:rsidRPr="009618CB" w:rsidRDefault="004B461E" w:rsidP="001152D2">
            <w:pPr>
              <w:pStyle w:val="ConsPlusCell"/>
              <w:rPr>
                <w:sz w:val="28"/>
                <w:szCs w:val="28"/>
              </w:rPr>
            </w:pPr>
            <w:r w:rsidRPr="009618CB">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pStyle w:val="ConsPlusCell"/>
              <w:rPr>
                <w:sz w:val="28"/>
                <w:szCs w:val="28"/>
              </w:rPr>
            </w:pPr>
            <w:r w:rsidRPr="009618CB">
              <w:rPr>
                <w:sz w:val="28"/>
                <w:szCs w:val="28"/>
              </w:rPr>
              <w:t>Финансовое обеспечение подпрограммы - всего, в том числе по источникам финансирования</w:t>
            </w:r>
          </w:p>
        </w:tc>
        <w:tc>
          <w:tcPr>
            <w:tcW w:w="7020"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r w:rsidRPr="009618CB">
              <w:rPr>
                <w:rFonts w:ascii="Times New Roman" w:hAnsi="Times New Roman"/>
                <w:sz w:val="28"/>
                <w:szCs w:val="28"/>
              </w:rPr>
              <w:t>Общий объем финансирования за счет средств областного бюджета –806 561,80 тыс. рублей, в том числе:</w:t>
            </w:r>
          </w:p>
          <w:p w:rsidR="004B461E" w:rsidRPr="009618CB" w:rsidRDefault="004B461E" w:rsidP="001152D2">
            <w:pPr>
              <w:widowControl w:val="0"/>
              <w:autoSpaceDE w:val="0"/>
              <w:autoSpaceDN w:val="0"/>
              <w:adjustRightInd w:val="0"/>
              <w:spacing w:line="240" w:lineRule="auto"/>
              <w:ind w:firstLine="540"/>
              <w:jc w:val="both"/>
              <w:rPr>
                <w:rFonts w:ascii="Times New Roman" w:hAnsi="Times New Roman"/>
                <w:sz w:val="28"/>
                <w:szCs w:val="28"/>
              </w:rPr>
            </w:pPr>
            <w:r w:rsidRPr="009618CB">
              <w:rPr>
                <w:rFonts w:ascii="Times New Roman" w:hAnsi="Times New Roman"/>
                <w:sz w:val="28"/>
                <w:szCs w:val="28"/>
              </w:rPr>
              <w:t xml:space="preserve">2014 год – 276 672,20 тыс. рублей, </w:t>
            </w:r>
          </w:p>
          <w:p w:rsidR="004B461E" w:rsidRPr="009618CB" w:rsidRDefault="004B461E" w:rsidP="001152D2">
            <w:pPr>
              <w:widowControl w:val="0"/>
              <w:autoSpaceDE w:val="0"/>
              <w:autoSpaceDN w:val="0"/>
              <w:adjustRightInd w:val="0"/>
              <w:spacing w:line="240" w:lineRule="auto"/>
              <w:ind w:firstLine="540"/>
              <w:jc w:val="both"/>
              <w:rPr>
                <w:rFonts w:ascii="Times New Roman" w:hAnsi="Times New Roman"/>
                <w:sz w:val="28"/>
                <w:szCs w:val="28"/>
              </w:rPr>
            </w:pPr>
            <w:r w:rsidRPr="009618CB">
              <w:rPr>
                <w:rFonts w:ascii="Times New Roman" w:hAnsi="Times New Roman"/>
                <w:sz w:val="28"/>
                <w:szCs w:val="28"/>
              </w:rPr>
              <w:t xml:space="preserve">2015 год – 264 944,80 тыс. рублей, </w:t>
            </w:r>
          </w:p>
          <w:p w:rsidR="004B461E" w:rsidRPr="009618CB" w:rsidRDefault="004B461E" w:rsidP="001152D2">
            <w:pPr>
              <w:widowControl w:val="0"/>
              <w:autoSpaceDE w:val="0"/>
              <w:autoSpaceDN w:val="0"/>
              <w:adjustRightInd w:val="0"/>
              <w:spacing w:line="240" w:lineRule="auto"/>
              <w:ind w:firstLine="540"/>
              <w:jc w:val="both"/>
              <w:rPr>
                <w:rFonts w:ascii="Times New Roman" w:hAnsi="Times New Roman"/>
                <w:sz w:val="28"/>
                <w:szCs w:val="28"/>
              </w:rPr>
            </w:pPr>
            <w:r w:rsidRPr="009618CB">
              <w:rPr>
                <w:rFonts w:ascii="Times New Roman" w:hAnsi="Times New Roman"/>
                <w:sz w:val="28"/>
                <w:szCs w:val="28"/>
              </w:rPr>
              <w:t>2016 год – 264 944,80 тыс. рублей.</w:t>
            </w:r>
          </w:p>
        </w:tc>
        <w:tc>
          <w:tcPr>
            <w:tcW w:w="496" w:type="dxa"/>
            <w:tcBorders>
              <w:left w:val="single" w:sz="4" w:space="0" w:color="auto"/>
            </w:tcBorders>
          </w:tcPr>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r w:rsidRPr="009618CB">
              <w:rPr>
                <w:rFonts w:ascii="Times New Roman" w:hAnsi="Times New Roman"/>
                <w:sz w:val="28"/>
                <w:szCs w:val="28"/>
              </w:rPr>
              <w:t>»;</w:t>
            </w:r>
          </w:p>
        </w:tc>
      </w:tr>
    </w:tbl>
    <w:p w:rsidR="004B461E" w:rsidRPr="009618CB" w:rsidRDefault="004B461E" w:rsidP="004B461E">
      <w:pPr>
        <w:pStyle w:val="ConsPlusCell"/>
        <w:ind w:firstLine="708"/>
        <w:jc w:val="both"/>
        <w:rPr>
          <w:bCs/>
          <w:sz w:val="28"/>
          <w:szCs w:val="28"/>
        </w:rPr>
      </w:pPr>
      <w:r w:rsidRPr="009618CB">
        <w:rPr>
          <w:bCs/>
          <w:sz w:val="28"/>
          <w:szCs w:val="28"/>
        </w:rPr>
        <w:t>в разделе 3 подпрограммы (Цели, задачи, показатели (индикаторы), конечные результаты, сроки и этапы реализации подпрограммы):</w:t>
      </w:r>
    </w:p>
    <w:p w:rsidR="004B461E" w:rsidRPr="009618CB" w:rsidRDefault="004B461E" w:rsidP="004B461E">
      <w:pPr>
        <w:pStyle w:val="ConsPlusCell"/>
        <w:ind w:firstLine="708"/>
        <w:jc w:val="both"/>
        <w:rPr>
          <w:sz w:val="28"/>
          <w:szCs w:val="28"/>
        </w:rPr>
      </w:pPr>
      <w:r w:rsidRPr="009618CB">
        <w:rPr>
          <w:sz w:val="28"/>
          <w:szCs w:val="28"/>
        </w:rPr>
        <w:t>абзац чет</w:t>
      </w:r>
      <w:r>
        <w:rPr>
          <w:sz w:val="28"/>
          <w:szCs w:val="28"/>
        </w:rPr>
        <w:t xml:space="preserve">вертый </w:t>
      </w:r>
      <w:r w:rsidRPr="009618CB">
        <w:rPr>
          <w:sz w:val="28"/>
          <w:szCs w:val="28"/>
        </w:rPr>
        <w:t>изложить в следующей редакции:</w:t>
      </w:r>
    </w:p>
    <w:p w:rsidR="004B461E" w:rsidRPr="009618CB" w:rsidRDefault="004B461E" w:rsidP="004B461E">
      <w:pPr>
        <w:pStyle w:val="ConsPlusCell"/>
        <w:ind w:firstLine="708"/>
        <w:jc w:val="both"/>
        <w:rPr>
          <w:sz w:val="28"/>
          <w:szCs w:val="28"/>
        </w:rPr>
      </w:pPr>
      <w:r w:rsidRPr="009618CB">
        <w:rPr>
          <w:sz w:val="28"/>
          <w:szCs w:val="28"/>
        </w:rPr>
        <w:t>«Данные задачи решаются посредством реализации четырех основных мероприятий:</w:t>
      </w:r>
    </w:p>
    <w:p w:rsidR="004B461E" w:rsidRPr="009618CB" w:rsidRDefault="004B461E" w:rsidP="004B461E">
      <w:pPr>
        <w:pStyle w:val="ConsPlusCell"/>
        <w:ind w:firstLine="708"/>
        <w:jc w:val="both"/>
        <w:rPr>
          <w:sz w:val="28"/>
          <w:szCs w:val="28"/>
        </w:rPr>
      </w:pPr>
      <w:r w:rsidRPr="009618CB">
        <w:rPr>
          <w:sz w:val="28"/>
          <w:szCs w:val="28"/>
        </w:rPr>
        <w:t>- «Сохранение объектов культурного наследия»;</w:t>
      </w:r>
    </w:p>
    <w:p w:rsidR="004B461E" w:rsidRPr="009618CB" w:rsidRDefault="004B461E" w:rsidP="004B461E">
      <w:pPr>
        <w:pStyle w:val="ConsPlusCell"/>
        <w:ind w:firstLine="708"/>
        <w:jc w:val="both"/>
        <w:rPr>
          <w:sz w:val="28"/>
          <w:szCs w:val="28"/>
        </w:rPr>
      </w:pPr>
      <w:r w:rsidRPr="009618CB">
        <w:rPr>
          <w:sz w:val="28"/>
          <w:szCs w:val="28"/>
        </w:rPr>
        <w:t>- «Государственная охрана объектов культурного наследия»;</w:t>
      </w:r>
    </w:p>
    <w:p w:rsidR="004B461E" w:rsidRPr="009618CB" w:rsidRDefault="004B461E" w:rsidP="004B461E">
      <w:pPr>
        <w:pStyle w:val="ConsPlusCell"/>
        <w:ind w:firstLine="708"/>
        <w:jc w:val="both"/>
        <w:rPr>
          <w:sz w:val="28"/>
          <w:szCs w:val="28"/>
        </w:rPr>
      </w:pPr>
      <w:r w:rsidRPr="009618CB">
        <w:rPr>
          <w:sz w:val="28"/>
          <w:szCs w:val="28"/>
        </w:rPr>
        <w:t>- «Разработка концепции развития села Старая Ладога Волховского района Ленинградской области»;</w:t>
      </w:r>
    </w:p>
    <w:p w:rsidR="004B461E" w:rsidRPr="009618CB" w:rsidRDefault="004B461E" w:rsidP="004B461E">
      <w:pPr>
        <w:pStyle w:val="ConsPlusCell"/>
        <w:ind w:firstLine="708"/>
        <w:jc w:val="both"/>
        <w:rPr>
          <w:bCs/>
          <w:sz w:val="28"/>
          <w:szCs w:val="28"/>
        </w:rPr>
      </w:pPr>
      <w:r w:rsidRPr="009618CB">
        <w:rPr>
          <w:sz w:val="28"/>
          <w:szCs w:val="28"/>
        </w:rPr>
        <w:t xml:space="preserve">- «Разработка концепции сохранения и популяризации памятников фортификации и системы военно-исторического туризма на базе мемориальных </w:t>
      </w:r>
      <w:r w:rsidRPr="009618CB">
        <w:rPr>
          <w:bCs/>
          <w:sz w:val="28"/>
          <w:szCs w:val="28"/>
        </w:rPr>
        <w:t>объектов войны 1941-1945 гг.»»</w:t>
      </w:r>
    </w:p>
    <w:p w:rsidR="004B461E" w:rsidRPr="009618CB" w:rsidRDefault="004B461E" w:rsidP="004B461E">
      <w:pPr>
        <w:pStyle w:val="ConsPlusCell"/>
        <w:ind w:firstLine="708"/>
        <w:jc w:val="both"/>
        <w:rPr>
          <w:bCs/>
          <w:sz w:val="28"/>
          <w:szCs w:val="28"/>
        </w:rPr>
      </w:pPr>
      <w:hyperlink r:id="rId35" w:history="1">
        <w:r w:rsidRPr="009618CB">
          <w:rPr>
            <w:bCs/>
            <w:sz w:val="28"/>
            <w:szCs w:val="28"/>
          </w:rPr>
          <w:t>дополнить</w:t>
        </w:r>
      </w:hyperlink>
      <w:r w:rsidRPr="009618CB">
        <w:rPr>
          <w:bCs/>
          <w:sz w:val="28"/>
          <w:szCs w:val="28"/>
        </w:rPr>
        <w:t xml:space="preserve"> новым</w:t>
      </w:r>
      <w:r>
        <w:rPr>
          <w:bCs/>
          <w:sz w:val="28"/>
          <w:szCs w:val="28"/>
        </w:rPr>
        <w:t>и</w:t>
      </w:r>
      <w:r w:rsidRPr="009618CB">
        <w:rPr>
          <w:bCs/>
          <w:sz w:val="28"/>
          <w:szCs w:val="28"/>
        </w:rPr>
        <w:t xml:space="preserve"> а</w:t>
      </w:r>
      <w:r>
        <w:rPr>
          <w:bCs/>
          <w:sz w:val="28"/>
          <w:szCs w:val="28"/>
        </w:rPr>
        <w:t xml:space="preserve">бзацами </w:t>
      </w:r>
      <w:r w:rsidRPr="009618CB">
        <w:rPr>
          <w:bCs/>
          <w:sz w:val="28"/>
          <w:szCs w:val="28"/>
        </w:rPr>
        <w:t>десятым, одиннадцатым следующего содержания:</w:t>
      </w:r>
    </w:p>
    <w:p w:rsidR="004B461E" w:rsidRPr="009618CB" w:rsidRDefault="004B461E" w:rsidP="004B461E">
      <w:pPr>
        <w:pStyle w:val="ConsPlusCell"/>
        <w:ind w:firstLine="708"/>
        <w:jc w:val="both"/>
        <w:rPr>
          <w:bCs/>
          <w:sz w:val="28"/>
          <w:szCs w:val="28"/>
        </w:rPr>
      </w:pPr>
      <w:r w:rsidRPr="009618CB">
        <w:rPr>
          <w:bCs/>
          <w:sz w:val="28"/>
          <w:szCs w:val="28"/>
        </w:rPr>
        <w:t>«Основным показателем основного мероприятия «Разработка концепции развития села Старая Ладога Волховского района Ленинградской области» В рамках мероприятия запланирована разработка концепции дальнейшего развития села Старая Ладога Волховского района Ленинградской области.</w:t>
      </w:r>
    </w:p>
    <w:p w:rsidR="004B461E" w:rsidRPr="009618CB" w:rsidRDefault="004B461E" w:rsidP="004B461E">
      <w:pPr>
        <w:pStyle w:val="ConsPlusCell"/>
        <w:ind w:firstLine="708"/>
        <w:jc w:val="both"/>
        <w:rPr>
          <w:sz w:val="28"/>
          <w:szCs w:val="28"/>
        </w:rPr>
      </w:pPr>
      <w:r w:rsidRPr="009618CB">
        <w:rPr>
          <w:bCs/>
          <w:sz w:val="28"/>
          <w:szCs w:val="28"/>
        </w:rPr>
        <w:t xml:space="preserve">«Основным показателем основного мероприятия </w:t>
      </w:r>
      <w:r w:rsidRPr="009618CB">
        <w:rPr>
          <w:sz w:val="28"/>
          <w:szCs w:val="28"/>
        </w:rPr>
        <w:t>«Разработка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r w:rsidRPr="009618CB">
        <w:rPr>
          <w:bCs/>
          <w:sz w:val="28"/>
          <w:szCs w:val="28"/>
        </w:rPr>
        <w:t>» в</w:t>
      </w:r>
      <w:r w:rsidRPr="009618CB">
        <w:rPr>
          <w:sz w:val="28"/>
          <w:szCs w:val="28"/>
        </w:rPr>
        <w:t xml:space="preserve"> рамках мероприятия запланирована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p w:rsidR="004B461E" w:rsidRPr="009618CB" w:rsidRDefault="004B461E" w:rsidP="004B461E">
      <w:pPr>
        <w:autoSpaceDE w:val="0"/>
        <w:autoSpaceDN w:val="0"/>
        <w:adjustRightInd w:val="0"/>
        <w:spacing w:after="0" w:line="240" w:lineRule="auto"/>
        <w:ind w:firstLine="540"/>
        <w:jc w:val="both"/>
        <w:rPr>
          <w:rFonts w:ascii="Times New Roman" w:hAnsi="Times New Roman"/>
          <w:sz w:val="28"/>
          <w:szCs w:val="28"/>
          <w:lang w:eastAsia="ru-RU"/>
        </w:rPr>
      </w:pPr>
      <w:hyperlink r:id="rId36" w:history="1">
        <w:r w:rsidRPr="009618CB">
          <w:rPr>
            <w:rFonts w:ascii="Times New Roman" w:hAnsi="Times New Roman"/>
            <w:sz w:val="28"/>
            <w:szCs w:val="28"/>
            <w:lang w:eastAsia="ru-RU"/>
          </w:rPr>
          <w:t xml:space="preserve">абзацы </w:t>
        </w:r>
      </w:hyperlink>
      <w:r w:rsidRPr="009618CB">
        <w:rPr>
          <w:rFonts w:ascii="Times New Roman" w:hAnsi="Times New Roman"/>
          <w:sz w:val="28"/>
          <w:szCs w:val="28"/>
          <w:lang w:eastAsia="ru-RU"/>
        </w:rPr>
        <w:t>десятый -  восемнадцатый  считать соответственно абзацами двенадцатым  – двадцатым;</w:t>
      </w:r>
    </w:p>
    <w:p w:rsidR="004B461E" w:rsidRPr="009618CB" w:rsidRDefault="004B461E" w:rsidP="004B461E">
      <w:pPr>
        <w:pStyle w:val="ConsPlusCell"/>
        <w:ind w:firstLine="708"/>
        <w:jc w:val="both"/>
        <w:rPr>
          <w:bCs/>
          <w:sz w:val="28"/>
          <w:szCs w:val="28"/>
        </w:rPr>
      </w:pPr>
      <w:r w:rsidRPr="009618CB">
        <w:rPr>
          <w:bCs/>
          <w:sz w:val="28"/>
          <w:szCs w:val="28"/>
        </w:rPr>
        <w:t>в разделе 4 подпрограммы</w:t>
      </w:r>
      <w:r w:rsidRPr="009618CB">
        <w:rPr>
          <w:sz w:val="28"/>
          <w:szCs w:val="28"/>
        </w:rPr>
        <w:t xml:space="preserve"> (Характеристика основных мероприятий подпрограммы):</w:t>
      </w:r>
    </w:p>
    <w:p w:rsidR="004B461E" w:rsidRPr="009618CB" w:rsidRDefault="004B461E" w:rsidP="004B461E">
      <w:pPr>
        <w:pStyle w:val="ConsPlusCell"/>
        <w:ind w:firstLine="708"/>
        <w:jc w:val="both"/>
        <w:rPr>
          <w:sz w:val="28"/>
          <w:szCs w:val="28"/>
        </w:rPr>
      </w:pPr>
      <w:r w:rsidRPr="009618CB">
        <w:rPr>
          <w:sz w:val="28"/>
          <w:szCs w:val="28"/>
        </w:rPr>
        <w:t>абзац пятый изложить в следующей редакции:</w:t>
      </w:r>
    </w:p>
    <w:p w:rsidR="004B461E" w:rsidRPr="009618CB" w:rsidRDefault="004B461E" w:rsidP="004B461E">
      <w:pPr>
        <w:pStyle w:val="ConsPlusCell"/>
        <w:ind w:firstLine="708"/>
        <w:jc w:val="both"/>
        <w:rPr>
          <w:sz w:val="28"/>
          <w:szCs w:val="28"/>
        </w:rPr>
      </w:pPr>
      <w:r w:rsidRPr="009618CB">
        <w:rPr>
          <w:sz w:val="28"/>
          <w:szCs w:val="28"/>
        </w:rPr>
        <w:t>«В рамках мероприятия запланировано завершение реставрации одного объекта, реставрация 9 объектов культурного наследия (2014 год - 5 объектов, 2015 год - 2 объектов, 2016 год - 2 объектов), завершение этапа работ на 2 объектах музея-заповедника «Старая Ладога» и разработка одной концепции.</w:t>
      </w:r>
    </w:p>
    <w:p w:rsidR="004B461E" w:rsidRPr="009618CB" w:rsidRDefault="004B461E" w:rsidP="004B461E">
      <w:pPr>
        <w:pStyle w:val="ConsPlusCell"/>
        <w:ind w:firstLine="708"/>
        <w:jc w:val="both"/>
        <w:rPr>
          <w:bCs/>
          <w:sz w:val="28"/>
          <w:szCs w:val="28"/>
        </w:rPr>
      </w:pPr>
      <w:hyperlink r:id="rId37" w:history="1">
        <w:r w:rsidRPr="009618CB">
          <w:rPr>
            <w:bCs/>
            <w:sz w:val="28"/>
            <w:szCs w:val="28"/>
          </w:rPr>
          <w:t>дополнить</w:t>
        </w:r>
      </w:hyperlink>
      <w:r w:rsidRPr="009618CB">
        <w:rPr>
          <w:bCs/>
          <w:sz w:val="28"/>
          <w:szCs w:val="28"/>
        </w:rPr>
        <w:t xml:space="preserve"> новыми абзацами тридцать вторым – тридцать седьмым следующего </w:t>
      </w:r>
      <w:r w:rsidRPr="009618CB">
        <w:rPr>
          <w:bCs/>
          <w:sz w:val="28"/>
          <w:szCs w:val="28"/>
        </w:rPr>
        <w:lastRenderedPageBreak/>
        <w:t>содержания:</w:t>
      </w:r>
    </w:p>
    <w:p w:rsidR="004B461E" w:rsidRPr="009618CB" w:rsidRDefault="004B461E" w:rsidP="004B461E">
      <w:pPr>
        <w:pStyle w:val="ConsPlusCell"/>
        <w:ind w:firstLine="708"/>
        <w:jc w:val="both"/>
        <w:rPr>
          <w:sz w:val="28"/>
          <w:szCs w:val="28"/>
        </w:rPr>
      </w:pPr>
      <w:r w:rsidRPr="009618CB">
        <w:rPr>
          <w:sz w:val="28"/>
          <w:szCs w:val="28"/>
        </w:rPr>
        <w:t xml:space="preserve">«Основное мероприятие «Разработка концепции развития села Старая Ладога Волховского района Ленинградской области» </w:t>
      </w:r>
    </w:p>
    <w:p w:rsidR="004B461E" w:rsidRPr="009618CB" w:rsidRDefault="004B461E" w:rsidP="004B461E">
      <w:pPr>
        <w:pStyle w:val="ConsPlusCell"/>
        <w:ind w:firstLine="708"/>
        <w:jc w:val="both"/>
        <w:rPr>
          <w:sz w:val="28"/>
          <w:szCs w:val="28"/>
        </w:rPr>
      </w:pPr>
      <w:r w:rsidRPr="009618CB">
        <w:rPr>
          <w:sz w:val="28"/>
          <w:szCs w:val="28"/>
        </w:rPr>
        <w:t>Срок реализации мероприятия: 2014 год</w:t>
      </w:r>
    </w:p>
    <w:p w:rsidR="004B461E" w:rsidRPr="009618CB" w:rsidRDefault="004B461E" w:rsidP="004B461E">
      <w:pPr>
        <w:pStyle w:val="ConsPlusCell"/>
        <w:ind w:firstLine="708"/>
        <w:jc w:val="both"/>
        <w:rPr>
          <w:sz w:val="28"/>
          <w:szCs w:val="28"/>
        </w:rPr>
      </w:pPr>
      <w:r w:rsidRPr="009618CB">
        <w:rPr>
          <w:sz w:val="28"/>
          <w:szCs w:val="28"/>
        </w:rPr>
        <w:t>В рамках мероприятия запланирована разработка концепции развития села Старая Ладога Волховского района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Основное мероприятие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p w:rsidR="004B461E" w:rsidRPr="009618CB" w:rsidRDefault="004B461E" w:rsidP="004B461E">
      <w:pPr>
        <w:pStyle w:val="ConsPlusCell"/>
        <w:ind w:firstLine="708"/>
        <w:jc w:val="both"/>
        <w:rPr>
          <w:sz w:val="28"/>
          <w:szCs w:val="28"/>
        </w:rPr>
      </w:pPr>
      <w:r w:rsidRPr="009618CB">
        <w:rPr>
          <w:sz w:val="28"/>
          <w:szCs w:val="28"/>
        </w:rPr>
        <w:t>Срок реализации мероприятия: 2014 год.</w:t>
      </w:r>
    </w:p>
    <w:p w:rsidR="004B461E" w:rsidRPr="009618CB" w:rsidRDefault="004B461E" w:rsidP="004B461E">
      <w:pPr>
        <w:pStyle w:val="ConsPlusCell"/>
        <w:ind w:firstLine="708"/>
        <w:jc w:val="both"/>
        <w:rPr>
          <w:sz w:val="28"/>
          <w:szCs w:val="28"/>
        </w:rPr>
      </w:pPr>
      <w:r w:rsidRPr="009618CB">
        <w:rPr>
          <w:sz w:val="28"/>
          <w:szCs w:val="28"/>
        </w:rPr>
        <w:t>В рамках мероприятия запланирована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p w:rsidR="004B461E" w:rsidRPr="009618CB" w:rsidRDefault="004B461E" w:rsidP="004B461E">
      <w:pPr>
        <w:pStyle w:val="ConsPlusCell"/>
        <w:ind w:firstLine="708"/>
        <w:jc w:val="both"/>
        <w:rPr>
          <w:sz w:val="28"/>
          <w:szCs w:val="28"/>
        </w:rPr>
      </w:pPr>
      <w:r w:rsidRPr="009618CB">
        <w:rPr>
          <w:bCs/>
          <w:sz w:val="28"/>
          <w:szCs w:val="28"/>
        </w:rPr>
        <w:t>в разделе 5 подпрограммы (</w:t>
      </w:r>
      <w:r w:rsidRPr="009618CB">
        <w:rPr>
          <w:sz w:val="28"/>
          <w:szCs w:val="28"/>
        </w:rPr>
        <w:t>Информация о ресурсном обеспечении подпрограммы):</w:t>
      </w:r>
    </w:p>
    <w:p w:rsidR="004B461E" w:rsidRPr="009618CB" w:rsidRDefault="004B461E" w:rsidP="004B461E">
      <w:pPr>
        <w:pStyle w:val="ConsPlusCell"/>
        <w:ind w:firstLine="708"/>
        <w:jc w:val="both"/>
        <w:rPr>
          <w:sz w:val="28"/>
          <w:szCs w:val="28"/>
        </w:rPr>
      </w:pPr>
      <w:r w:rsidRPr="009618CB">
        <w:rPr>
          <w:sz w:val="28"/>
          <w:szCs w:val="28"/>
        </w:rPr>
        <w:t>абзацы второй – пятый изложить в следующей редакции:</w:t>
      </w:r>
    </w:p>
    <w:p w:rsidR="004B461E" w:rsidRPr="009618CB" w:rsidRDefault="004B461E" w:rsidP="004B461E">
      <w:pPr>
        <w:pStyle w:val="ConsPlusCell"/>
        <w:ind w:firstLine="708"/>
        <w:jc w:val="both"/>
        <w:rPr>
          <w:sz w:val="28"/>
          <w:szCs w:val="28"/>
        </w:rPr>
      </w:pPr>
      <w:r w:rsidRPr="009618CB">
        <w:rPr>
          <w:sz w:val="28"/>
          <w:szCs w:val="28"/>
        </w:rPr>
        <w:t>«Общий объем финансирования за счет средств областного бюджета –806 561,80 тыс. рублей, в том числе:</w:t>
      </w:r>
    </w:p>
    <w:p w:rsidR="004B461E" w:rsidRPr="009618CB" w:rsidRDefault="004B461E" w:rsidP="004B461E">
      <w:pPr>
        <w:pStyle w:val="ConsPlusCell"/>
        <w:ind w:firstLine="708"/>
        <w:jc w:val="both"/>
        <w:rPr>
          <w:sz w:val="28"/>
          <w:szCs w:val="28"/>
        </w:rPr>
      </w:pPr>
      <w:r w:rsidRPr="009618CB">
        <w:rPr>
          <w:sz w:val="28"/>
          <w:szCs w:val="28"/>
        </w:rPr>
        <w:t xml:space="preserve">2014 год –276 672,20 тыс. рублей, </w:t>
      </w:r>
    </w:p>
    <w:p w:rsidR="004B461E" w:rsidRPr="009618CB" w:rsidRDefault="004B461E" w:rsidP="004B461E">
      <w:pPr>
        <w:pStyle w:val="ConsPlusCell"/>
        <w:ind w:firstLine="708"/>
        <w:jc w:val="both"/>
        <w:rPr>
          <w:sz w:val="28"/>
          <w:szCs w:val="28"/>
        </w:rPr>
      </w:pPr>
      <w:r w:rsidRPr="009618CB">
        <w:rPr>
          <w:sz w:val="28"/>
          <w:szCs w:val="28"/>
        </w:rPr>
        <w:t xml:space="preserve">2015 год – 264 944,80 тыс. рублей, </w:t>
      </w:r>
    </w:p>
    <w:p w:rsidR="004B461E" w:rsidRPr="009618CB" w:rsidRDefault="004B461E" w:rsidP="004B461E">
      <w:pPr>
        <w:pStyle w:val="ConsPlusCell"/>
        <w:ind w:firstLine="708"/>
        <w:jc w:val="both"/>
        <w:rPr>
          <w:sz w:val="28"/>
          <w:szCs w:val="28"/>
        </w:rPr>
      </w:pPr>
      <w:r w:rsidRPr="009618CB">
        <w:rPr>
          <w:sz w:val="28"/>
          <w:szCs w:val="28"/>
        </w:rPr>
        <w:t>2016 год – 264 944,80 тыс. рублей».</w:t>
      </w:r>
    </w:p>
    <w:p w:rsidR="004B461E" w:rsidRPr="009618CB" w:rsidRDefault="004B461E" w:rsidP="004B461E">
      <w:pPr>
        <w:pStyle w:val="ConsPlusCell"/>
        <w:ind w:firstLine="708"/>
        <w:jc w:val="both"/>
        <w:rPr>
          <w:sz w:val="28"/>
          <w:szCs w:val="28"/>
        </w:rPr>
      </w:pPr>
    </w:p>
    <w:p w:rsidR="004B461E" w:rsidRPr="009618CB" w:rsidRDefault="004B461E" w:rsidP="004B461E">
      <w:pPr>
        <w:pStyle w:val="ConsPlusCell"/>
        <w:ind w:firstLine="708"/>
        <w:jc w:val="both"/>
        <w:rPr>
          <w:sz w:val="28"/>
          <w:szCs w:val="28"/>
        </w:rPr>
      </w:pPr>
      <w:r w:rsidRPr="009618CB">
        <w:rPr>
          <w:sz w:val="28"/>
          <w:szCs w:val="28"/>
        </w:rPr>
        <w:t xml:space="preserve">7.  В подпрограмме «Обеспечение доступа жителей Ленинградской области к культурным ценностям»: </w:t>
      </w:r>
    </w:p>
    <w:p w:rsidR="004B461E" w:rsidRPr="009618CB" w:rsidRDefault="004B461E" w:rsidP="004B461E">
      <w:pPr>
        <w:pStyle w:val="ConsPlusCell"/>
        <w:ind w:firstLine="708"/>
        <w:jc w:val="both"/>
        <w:rPr>
          <w:sz w:val="28"/>
          <w:szCs w:val="28"/>
        </w:rPr>
      </w:pPr>
      <w:r w:rsidRPr="009618CB">
        <w:rPr>
          <w:sz w:val="28"/>
          <w:szCs w:val="28"/>
        </w:rPr>
        <w:t>в паспорте подпрограммы позицию «Объем бюджетных ассигнований подпрограммы» изложить в следующей редакции:</w:t>
      </w:r>
    </w:p>
    <w:tbl>
      <w:tblPr>
        <w:tblW w:w="104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023"/>
        <w:gridCol w:w="7517"/>
        <w:gridCol w:w="540"/>
      </w:tblGrid>
      <w:tr w:rsidR="004B461E" w:rsidRPr="009618CB" w:rsidTr="001152D2">
        <w:trPr>
          <w:trHeight w:val="425"/>
          <w:tblCellSpacing w:w="5" w:type="nil"/>
        </w:trPr>
        <w:tc>
          <w:tcPr>
            <w:tcW w:w="360" w:type="dxa"/>
            <w:tcBorders>
              <w:top w:val="nil"/>
              <w:left w:val="nil"/>
              <w:bottom w:val="nil"/>
            </w:tcBorders>
          </w:tcPr>
          <w:p w:rsidR="004B461E" w:rsidRPr="009618CB" w:rsidRDefault="004B461E" w:rsidP="001152D2">
            <w:pPr>
              <w:pStyle w:val="ConsPlusCell"/>
              <w:rPr>
                <w:sz w:val="28"/>
                <w:szCs w:val="28"/>
              </w:rPr>
            </w:pPr>
            <w:r w:rsidRPr="009618CB">
              <w:rPr>
                <w:sz w:val="28"/>
                <w:szCs w:val="28"/>
              </w:rPr>
              <w:t xml:space="preserve"> «</w:t>
            </w:r>
          </w:p>
        </w:tc>
        <w:tc>
          <w:tcPr>
            <w:tcW w:w="2023" w:type="dxa"/>
          </w:tcPr>
          <w:p w:rsidR="004B461E" w:rsidRPr="009618CB" w:rsidRDefault="004B461E" w:rsidP="001152D2">
            <w:pPr>
              <w:pStyle w:val="ConsPlusCell"/>
              <w:rPr>
                <w:sz w:val="28"/>
                <w:szCs w:val="28"/>
              </w:rPr>
            </w:pPr>
            <w:r w:rsidRPr="009618CB">
              <w:rPr>
                <w:sz w:val="28"/>
                <w:szCs w:val="28"/>
              </w:rPr>
              <w:t>Финансовое обеспечение подпрограммы - всего, в том числе по источникам финансирования</w:t>
            </w:r>
          </w:p>
        </w:tc>
        <w:tc>
          <w:tcPr>
            <w:tcW w:w="7517" w:type="dxa"/>
          </w:tcPr>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Общий объем финансирования – 967 199,82 тыс. рублей, в том числе:</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федеральный бюджет – 943,84 тыс.рублей.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областной бюджет –962 789,10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местный бюджет – 3 466,88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2014 год –317 270,72 тыс. рублей, в том числе</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федеральный бюджет – 943,84 тыс.рублей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областной бюджет –314 960,00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местный бюджет – 1 366,88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2015 год –317 313,00 тыс. рублей, в том числе</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областной бюджет –316 263,0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местный бюджет – 1 050,0 тыс. рублей</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2016 год – 332 616,1 тыс. рублей, в том числе</w:t>
            </w: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областной бюджет –331 566,10 тыс. рублей</w:t>
            </w:r>
          </w:p>
          <w:p w:rsidR="004B461E" w:rsidRPr="009618CB" w:rsidRDefault="004B461E" w:rsidP="001152D2">
            <w:pPr>
              <w:widowControl w:val="0"/>
              <w:autoSpaceDE w:val="0"/>
              <w:autoSpaceDN w:val="0"/>
              <w:adjustRightInd w:val="0"/>
              <w:spacing w:line="240" w:lineRule="auto"/>
              <w:jc w:val="both"/>
              <w:rPr>
                <w:rFonts w:ascii="Times New Roman" w:hAnsi="Times New Roman"/>
                <w:sz w:val="28"/>
                <w:szCs w:val="28"/>
              </w:rPr>
            </w:pPr>
            <w:r w:rsidRPr="009618CB">
              <w:rPr>
                <w:rFonts w:ascii="Times New Roman" w:hAnsi="Times New Roman"/>
                <w:sz w:val="28"/>
                <w:szCs w:val="28"/>
              </w:rPr>
              <w:t>местный бюджет – 1 050,00 тыс. рублей.</w:t>
            </w:r>
          </w:p>
        </w:tc>
        <w:tc>
          <w:tcPr>
            <w:tcW w:w="540" w:type="dxa"/>
            <w:tcBorders>
              <w:top w:val="nil"/>
              <w:bottom w:val="nil"/>
              <w:right w:val="nil"/>
            </w:tcBorders>
          </w:tcPr>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w:t>
            </w:r>
          </w:p>
        </w:tc>
      </w:tr>
    </w:tbl>
    <w:p w:rsidR="004B461E" w:rsidRPr="004D298D" w:rsidRDefault="004B461E" w:rsidP="004B461E">
      <w:pPr>
        <w:pStyle w:val="ConsPlusCell"/>
        <w:ind w:firstLine="708"/>
        <w:jc w:val="both"/>
        <w:rPr>
          <w:bCs/>
          <w:sz w:val="28"/>
          <w:szCs w:val="28"/>
        </w:rPr>
      </w:pPr>
      <w:r w:rsidRPr="004D298D">
        <w:rPr>
          <w:bCs/>
          <w:sz w:val="28"/>
          <w:szCs w:val="28"/>
        </w:rPr>
        <w:t>в разделе 3 подпрограммы (Цели, задачи, показатели (индикаторы), конечные результаты, сроки и этапы реализации подпрограммы):</w:t>
      </w:r>
    </w:p>
    <w:p w:rsidR="004B461E" w:rsidRPr="009618CB" w:rsidRDefault="004B461E" w:rsidP="004B461E">
      <w:pPr>
        <w:pStyle w:val="ConsPlusCell"/>
        <w:ind w:firstLine="708"/>
        <w:jc w:val="both"/>
        <w:rPr>
          <w:bCs/>
          <w:sz w:val="28"/>
          <w:szCs w:val="28"/>
        </w:rPr>
      </w:pPr>
      <w:r w:rsidRPr="009618CB">
        <w:rPr>
          <w:bCs/>
          <w:sz w:val="28"/>
          <w:szCs w:val="28"/>
        </w:rPr>
        <w:t>абзац одиннадцат</w:t>
      </w:r>
      <w:r>
        <w:rPr>
          <w:bCs/>
          <w:sz w:val="28"/>
          <w:szCs w:val="28"/>
        </w:rPr>
        <w:t xml:space="preserve">ый </w:t>
      </w:r>
      <w:r w:rsidRPr="009618CB">
        <w:rPr>
          <w:bCs/>
          <w:sz w:val="28"/>
          <w:szCs w:val="28"/>
        </w:rPr>
        <w:t>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xml:space="preserve">«Решение указанных задач осуществляется посредством реализации 7 основных </w:t>
      </w:r>
      <w:r w:rsidRPr="009618CB">
        <w:rPr>
          <w:bCs/>
          <w:sz w:val="28"/>
          <w:szCs w:val="28"/>
        </w:rPr>
        <w:lastRenderedPageBreak/>
        <w:t>мероприятий:»</w:t>
      </w:r>
    </w:p>
    <w:p w:rsidR="004B461E" w:rsidRPr="009618CB" w:rsidRDefault="004B461E" w:rsidP="004B461E">
      <w:pPr>
        <w:pStyle w:val="ConsPlusCell"/>
        <w:ind w:firstLine="708"/>
        <w:jc w:val="both"/>
        <w:rPr>
          <w:bCs/>
          <w:sz w:val="28"/>
          <w:szCs w:val="28"/>
        </w:rPr>
      </w:pPr>
      <w:r w:rsidRPr="009618CB">
        <w:rPr>
          <w:bCs/>
          <w:sz w:val="28"/>
          <w:szCs w:val="28"/>
        </w:rPr>
        <w:t>абзац восемнадцат</w:t>
      </w:r>
      <w:r>
        <w:rPr>
          <w:bCs/>
          <w:sz w:val="28"/>
          <w:szCs w:val="28"/>
        </w:rPr>
        <w:t xml:space="preserve">ый </w:t>
      </w:r>
      <w:r w:rsidRPr="009618CB">
        <w:rPr>
          <w:bCs/>
          <w:sz w:val="28"/>
          <w:szCs w:val="28"/>
        </w:rPr>
        <w:t>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«-основное мероприятие «Господдержка предприятий кинематографии Ленинградской области»;</w:t>
      </w:r>
    </w:p>
    <w:p w:rsidR="004B461E" w:rsidRPr="009618CB" w:rsidRDefault="004B461E" w:rsidP="004B461E">
      <w:pPr>
        <w:pStyle w:val="ConsPlusCell"/>
        <w:ind w:firstLine="708"/>
        <w:jc w:val="both"/>
        <w:rPr>
          <w:bCs/>
          <w:sz w:val="28"/>
          <w:szCs w:val="28"/>
        </w:rPr>
      </w:pPr>
      <w:hyperlink r:id="rId38" w:history="1">
        <w:r w:rsidRPr="009618CB">
          <w:rPr>
            <w:bCs/>
            <w:sz w:val="28"/>
            <w:szCs w:val="28"/>
          </w:rPr>
          <w:t>дополнить</w:t>
        </w:r>
      </w:hyperlink>
      <w:r w:rsidRPr="009618CB">
        <w:rPr>
          <w:bCs/>
          <w:sz w:val="28"/>
          <w:szCs w:val="28"/>
        </w:rPr>
        <w:t xml:space="preserve"> новыми абзацами двадцатым следующего содержания:</w:t>
      </w:r>
    </w:p>
    <w:p w:rsidR="004B461E" w:rsidRPr="009618CB" w:rsidRDefault="004B461E" w:rsidP="004B461E">
      <w:pPr>
        <w:pStyle w:val="ConsPlusCell"/>
        <w:ind w:firstLine="708"/>
        <w:jc w:val="both"/>
        <w:rPr>
          <w:bCs/>
          <w:sz w:val="28"/>
          <w:szCs w:val="28"/>
        </w:rPr>
      </w:pPr>
      <w:r w:rsidRPr="009618CB">
        <w:rPr>
          <w:bCs/>
          <w:sz w:val="28"/>
          <w:szCs w:val="28"/>
        </w:rPr>
        <w:t>«- основное 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 Показатель «Разработка технической документации 37   объектов. Оформление кадастровых паспортов 25 участков»».</w:t>
      </w:r>
    </w:p>
    <w:p w:rsidR="004B461E" w:rsidRPr="009618CB" w:rsidRDefault="004B461E" w:rsidP="004B461E">
      <w:pPr>
        <w:pStyle w:val="ConsPlusCell"/>
        <w:ind w:firstLine="708"/>
        <w:jc w:val="both"/>
        <w:rPr>
          <w:bCs/>
          <w:sz w:val="28"/>
          <w:szCs w:val="28"/>
        </w:rPr>
      </w:pPr>
      <w:r w:rsidRPr="009618CB">
        <w:rPr>
          <w:bCs/>
          <w:sz w:val="28"/>
          <w:szCs w:val="28"/>
        </w:rPr>
        <w:t>в разделе 4 подпрограммы</w:t>
      </w:r>
      <w:r w:rsidRPr="009618CB">
        <w:rPr>
          <w:sz w:val="28"/>
          <w:szCs w:val="28"/>
        </w:rPr>
        <w:t xml:space="preserve"> (Характеристика основных мероприятий подпрограммы):</w:t>
      </w:r>
    </w:p>
    <w:p w:rsidR="004B461E" w:rsidRPr="009618CB" w:rsidRDefault="004B461E" w:rsidP="004B461E">
      <w:pPr>
        <w:pStyle w:val="ConsPlusCell"/>
        <w:ind w:firstLine="708"/>
        <w:jc w:val="both"/>
        <w:rPr>
          <w:sz w:val="28"/>
          <w:szCs w:val="28"/>
        </w:rPr>
      </w:pPr>
      <w:r w:rsidRPr="009618CB">
        <w:rPr>
          <w:sz w:val="28"/>
          <w:szCs w:val="28"/>
        </w:rPr>
        <w:t>абзац первый изложить в следующей редакции:</w:t>
      </w:r>
    </w:p>
    <w:p w:rsidR="004B461E" w:rsidRPr="009618CB" w:rsidRDefault="004B461E" w:rsidP="004B461E">
      <w:pPr>
        <w:pStyle w:val="ConsPlusCell"/>
        <w:ind w:firstLine="708"/>
        <w:jc w:val="both"/>
        <w:rPr>
          <w:sz w:val="28"/>
          <w:szCs w:val="28"/>
        </w:rPr>
      </w:pPr>
      <w:r w:rsidRPr="009618CB">
        <w:rPr>
          <w:sz w:val="28"/>
          <w:szCs w:val="28"/>
        </w:rPr>
        <w:t>«В рамках реализации данной подпрограммы выделяются 7 основных мероприятий:»</w:t>
      </w:r>
    </w:p>
    <w:p w:rsidR="004B461E" w:rsidRPr="009618CB" w:rsidRDefault="004B461E" w:rsidP="004B461E">
      <w:pPr>
        <w:pStyle w:val="ConsPlusCell"/>
        <w:ind w:firstLine="708"/>
        <w:jc w:val="both"/>
        <w:rPr>
          <w:bCs/>
          <w:sz w:val="28"/>
          <w:szCs w:val="28"/>
        </w:rPr>
      </w:pPr>
      <w:r w:rsidRPr="009618CB">
        <w:rPr>
          <w:bCs/>
          <w:sz w:val="28"/>
          <w:szCs w:val="28"/>
        </w:rPr>
        <w:t>абзац восемнадцатый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xml:space="preserve"> «мероприятие «Создание модельных сельских библиотек Ленинградской области», в рамках которого, за период реализации программы, предусмотрено создание 8-ми модельных библиотек»</w:t>
      </w:r>
    </w:p>
    <w:p w:rsidR="004B461E" w:rsidRPr="009618CB" w:rsidRDefault="004B461E" w:rsidP="004B461E">
      <w:pPr>
        <w:pStyle w:val="ConsPlusCell"/>
        <w:ind w:firstLine="708"/>
        <w:jc w:val="both"/>
        <w:rPr>
          <w:bCs/>
          <w:sz w:val="28"/>
          <w:szCs w:val="28"/>
        </w:rPr>
      </w:pPr>
      <w:r w:rsidRPr="009618CB">
        <w:rPr>
          <w:bCs/>
          <w:sz w:val="28"/>
          <w:szCs w:val="28"/>
        </w:rPr>
        <w:t>абзац девятнадцать исключить.</w:t>
      </w:r>
    </w:p>
    <w:p w:rsidR="004B461E" w:rsidRPr="009618CB" w:rsidRDefault="004B461E" w:rsidP="004B461E">
      <w:pPr>
        <w:pStyle w:val="ConsPlusCell"/>
        <w:ind w:firstLine="708"/>
        <w:jc w:val="both"/>
        <w:rPr>
          <w:bCs/>
          <w:sz w:val="28"/>
          <w:szCs w:val="28"/>
        </w:rPr>
      </w:pPr>
      <w:hyperlink r:id="rId39" w:history="1">
        <w:r w:rsidRPr="009618CB">
          <w:rPr>
            <w:bCs/>
            <w:sz w:val="28"/>
            <w:szCs w:val="28"/>
          </w:rPr>
          <w:t xml:space="preserve">абзацы </w:t>
        </w:r>
      </w:hyperlink>
      <w:r w:rsidRPr="009618CB">
        <w:rPr>
          <w:bCs/>
          <w:sz w:val="28"/>
          <w:szCs w:val="28"/>
        </w:rPr>
        <w:t>двадцатый – двадцать седьмой считать соответственно абзацами девятнадцатым  – двадцать шестым.</w:t>
      </w:r>
    </w:p>
    <w:p w:rsidR="004B461E" w:rsidRPr="009618CB" w:rsidRDefault="004B461E" w:rsidP="004B461E">
      <w:pPr>
        <w:pStyle w:val="ConsPlusCell"/>
        <w:ind w:firstLine="708"/>
        <w:jc w:val="both"/>
        <w:rPr>
          <w:bCs/>
          <w:sz w:val="28"/>
          <w:szCs w:val="28"/>
        </w:rPr>
      </w:pPr>
      <w:hyperlink r:id="rId40" w:history="1">
        <w:r w:rsidRPr="009618CB">
          <w:rPr>
            <w:bCs/>
            <w:sz w:val="28"/>
            <w:szCs w:val="28"/>
          </w:rPr>
          <w:t>дополнить</w:t>
        </w:r>
      </w:hyperlink>
      <w:r w:rsidRPr="009618CB">
        <w:rPr>
          <w:bCs/>
          <w:sz w:val="28"/>
          <w:szCs w:val="28"/>
        </w:rPr>
        <w:t xml:space="preserve"> новым абзацам двадцать седьмым следующего содержания:</w:t>
      </w:r>
    </w:p>
    <w:p w:rsidR="004B461E" w:rsidRPr="009618CB" w:rsidRDefault="004B461E" w:rsidP="004B461E">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9618CB">
        <w:rPr>
          <w:rFonts w:ascii="Times New Roman" w:hAnsi="Times New Roman"/>
          <w:bCs/>
          <w:sz w:val="28"/>
          <w:szCs w:val="28"/>
          <w:lang w:eastAsia="ru-RU"/>
        </w:rPr>
        <w:t>«Основное 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 в рамках которого предусмотрена  разработка технической документации 37 объектов, оформление кадастровых паспортов 25 участков.»</w:t>
      </w:r>
    </w:p>
    <w:p w:rsidR="004B461E" w:rsidRPr="009618CB" w:rsidRDefault="004B461E" w:rsidP="004B461E">
      <w:pPr>
        <w:pStyle w:val="ConsPlusCell"/>
        <w:ind w:firstLine="708"/>
        <w:jc w:val="both"/>
        <w:rPr>
          <w:sz w:val="28"/>
          <w:szCs w:val="28"/>
        </w:rPr>
      </w:pPr>
      <w:r w:rsidRPr="009618CB">
        <w:rPr>
          <w:bCs/>
          <w:sz w:val="28"/>
          <w:szCs w:val="28"/>
        </w:rPr>
        <w:t>в разделе 5 подпрограммы (</w:t>
      </w:r>
      <w:r w:rsidRPr="009618CB">
        <w:rPr>
          <w:sz w:val="28"/>
          <w:szCs w:val="28"/>
        </w:rPr>
        <w:t>Информация о ресурсном обеспечении подпрограммы):</w:t>
      </w:r>
    </w:p>
    <w:p w:rsidR="004B461E" w:rsidRPr="009618CB" w:rsidRDefault="004B461E" w:rsidP="004B461E">
      <w:pPr>
        <w:pStyle w:val="ConsPlusCell"/>
        <w:ind w:firstLine="708"/>
        <w:jc w:val="both"/>
        <w:rPr>
          <w:sz w:val="28"/>
          <w:szCs w:val="28"/>
        </w:rPr>
      </w:pPr>
      <w:r w:rsidRPr="009618CB">
        <w:rPr>
          <w:sz w:val="28"/>
          <w:szCs w:val="28"/>
        </w:rPr>
        <w:t>абзацы второй – тринадцатый изложить в следующей редакции:</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Общий объем финансирования – 967 199,82 тыс. рублей, в том числе:</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федеральный бюджет – 943,84 тыс.рублей.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областной бюджет –962 789,10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местный бюджет – 3 466,88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2014 год –317 270,72 тыс. рублей, в том числе</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федеральный бюджет – 943,84 тыс.рублей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областной бюджет –314 960,00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местный бюджет – 1 366,88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2015 год –317 313,00 тыс. рублей, в том числе</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областной бюджет –316 263,0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местный бюджет – 1 050,0 тыс. рублей</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2016 год – 332 616,1 тыс. рублей, в том числе</w:t>
      </w: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sz w:val="28"/>
          <w:szCs w:val="28"/>
        </w:rPr>
      </w:pPr>
      <w:r w:rsidRPr="009618CB">
        <w:rPr>
          <w:rFonts w:ascii="Times New Roman" w:hAnsi="Times New Roman"/>
          <w:sz w:val="28"/>
          <w:szCs w:val="28"/>
        </w:rPr>
        <w:t>областной бюджет –331 566,10 тыс. рублей</w:t>
      </w:r>
    </w:p>
    <w:p w:rsidR="004B461E" w:rsidRPr="009618CB" w:rsidRDefault="004B461E" w:rsidP="004B461E">
      <w:pPr>
        <w:pStyle w:val="ConsPlusCell"/>
        <w:ind w:firstLine="720"/>
        <w:jc w:val="both"/>
        <w:rPr>
          <w:sz w:val="28"/>
          <w:szCs w:val="28"/>
        </w:rPr>
      </w:pPr>
      <w:r w:rsidRPr="009618CB">
        <w:rPr>
          <w:sz w:val="28"/>
          <w:szCs w:val="28"/>
        </w:rPr>
        <w:t>местный бюджет – 1 050,00 тыс. рублей.</w:t>
      </w:r>
    </w:p>
    <w:p w:rsidR="004B461E" w:rsidRPr="009618CB" w:rsidRDefault="004B461E" w:rsidP="004B461E">
      <w:pPr>
        <w:pStyle w:val="ConsPlusCell"/>
        <w:ind w:firstLine="708"/>
        <w:jc w:val="both"/>
        <w:rPr>
          <w:sz w:val="28"/>
          <w:szCs w:val="28"/>
        </w:rPr>
      </w:pPr>
    </w:p>
    <w:p w:rsidR="004B461E" w:rsidRPr="009618CB" w:rsidRDefault="004B461E" w:rsidP="004B461E">
      <w:pPr>
        <w:pStyle w:val="ConsPlusCell"/>
        <w:ind w:firstLine="708"/>
        <w:jc w:val="both"/>
        <w:rPr>
          <w:sz w:val="28"/>
          <w:szCs w:val="28"/>
        </w:rPr>
      </w:pPr>
      <w:r w:rsidRPr="009618CB">
        <w:rPr>
          <w:sz w:val="28"/>
          <w:szCs w:val="28"/>
        </w:rPr>
        <w:lastRenderedPageBreak/>
        <w:t xml:space="preserve">8.  В подпрограмме «Сохранение и развитие народной культуры и самодеятельного творчества»: </w:t>
      </w:r>
    </w:p>
    <w:p w:rsidR="004B461E" w:rsidRPr="009618CB" w:rsidRDefault="004B461E" w:rsidP="004B461E">
      <w:pPr>
        <w:pStyle w:val="ConsPlusCell"/>
        <w:ind w:firstLine="708"/>
        <w:jc w:val="both"/>
        <w:rPr>
          <w:sz w:val="28"/>
          <w:szCs w:val="28"/>
        </w:rPr>
      </w:pPr>
      <w:r w:rsidRPr="009618CB">
        <w:rPr>
          <w:sz w:val="28"/>
          <w:szCs w:val="28"/>
        </w:rPr>
        <w:t>в паспорте подпрограммы позицию «Объем бюджетных ассигнований подпрограммы» изложить в следующей редакции:</w:t>
      </w:r>
    </w:p>
    <w:tbl>
      <w:tblPr>
        <w:tblW w:w="1026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7337"/>
        <w:gridCol w:w="540"/>
      </w:tblGrid>
      <w:tr w:rsidR="004B461E" w:rsidRPr="009618CB" w:rsidTr="001152D2">
        <w:trPr>
          <w:trHeight w:val="1608"/>
          <w:tblCellSpacing w:w="5" w:type="nil"/>
        </w:trPr>
        <w:tc>
          <w:tcPr>
            <w:tcW w:w="360" w:type="dxa"/>
            <w:tcBorders>
              <w:right w:val="single" w:sz="4" w:space="0" w:color="auto"/>
            </w:tcBorders>
          </w:tcPr>
          <w:p w:rsidR="004B461E" w:rsidRPr="009618CB" w:rsidRDefault="004B461E" w:rsidP="001152D2">
            <w:pPr>
              <w:pStyle w:val="ConsPlusCell"/>
              <w:rPr>
                <w:sz w:val="28"/>
                <w:szCs w:val="28"/>
              </w:rPr>
            </w:pPr>
            <w:r w:rsidRPr="009618CB">
              <w:rPr>
                <w:sz w:val="28"/>
                <w:szCs w:val="28"/>
              </w:rPr>
              <w:t>«</w:t>
            </w:r>
          </w:p>
        </w:tc>
        <w:tc>
          <w:tcPr>
            <w:tcW w:w="2023"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pStyle w:val="ConsPlusCell"/>
              <w:rPr>
                <w:sz w:val="28"/>
                <w:szCs w:val="28"/>
              </w:rPr>
            </w:pPr>
            <w:r w:rsidRPr="009618CB">
              <w:rPr>
                <w:sz w:val="28"/>
                <w:szCs w:val="28"/>
              </w:rPr>
              <w:t>Финансовое обеспечение подпрограммы - всего, в том числе по источникам финансирования</w:t>
            </w:r>
          </w:p>
        </w:tc>
        <w:tc>
          <w:tcPr>
            <w:tcW w:w="7337"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Общий объем финансирования –101 605,89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850,0 тыс.рублей.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–99 238,99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 1 516,9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2014 год –42 279,49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850,0 тыс.рублей.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–40 954,99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 474,5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2015 год – 30 032,8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–29 478,0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 554,8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2016 год – 29 293,6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–28 806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 487,6 тыс. рублей</w:t>
            </w:r>
          </w:p>
        </w:tc>
        <w:tc>
          <w:tcPr>
            <w:tcW w:w="540" w:type="dxa"/>
            <w:tcBorders>
              <w:left w:val="single" w:sz="4" w:space="0" w:color="auto"/>
            </w:tcBorders>
          </w:tcPr>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w:t>
            </w:r>
          </w:p>
        </w:tc>
      </w:tr>
    </w:tbl>
    <w:p w:rsidR="004B461E" w:rsidRPr="009618CB" w:rsidRDefault="004B461E" w:rsidP="004B461E">
      <w:pPr>
        <w:pStyle w:val="ConsPlusCell"/>
        <w:ind w:firstLine="708"/>
        <w:jc w:val="both"/>
        <w:rPr>
          <w:bCs/>
          <w:sz w:val="28"/>
          <w:szCs w:val="28"/>
        </w:rPr>
      </w:pPr>
      <w:r w:rsidRPr="009618CB">
        <w:rPr>
          <w:bCs/>
          <w:sz w:val="28"/>
          <w:szCs w:val="28"/>
        </w:rPr>
        <w:t>в разделе 3 подпрограммы (Цели, задачи, показатели (индикаторы), конечные результаты, сроки и этапы реализации подпрограммы):</w:t>
      </w:r>
    </w:p>
    <w:p w:rsidR="004B461E" w:rsidRPr="009618CB" w:rsidRDefault="004B461E" w:rsidP="004B461E">
      <w:pPr>
        <w:pStyle w:val="ConsPlusCell"/>
        <w:ind w:firstLine="708"/>
        <w:jc w:val="both"/>
        <w:rPr>
          <w:bCs/>
          <w:sz w:val="28"/>
          <w:szCs w:val="28"/>
        </w:rPr>
      </w:pPr>
      <w:hyperlink r:id="rId41" w:history="1">
        <w:r w:rsidRPr="009618CB">
          <w:rPr>
            <w:bCs/>
            <w:sz w:val="28"/>
            <w:szCs w:val="28"/>
          </w:rPr>
          <w:t>дополнить</w:t>
        </w:r>
      </w:hyperlink>
      <w:r w:rsidRPr="009618CB">
        <w:rPr>
          <w:bCs/>
          <w:sz w:val="28"/>
          <w:szCs w:val="28"/>
        </w:rPr>
        <w:t xml:space="preserve"> новыми абзацами пятнадцат</w:t>
      </w:r>
      <w:r>
        <w:rPr>
          <w:bCs/>
          <w:sz w:val="28"/>
          <w:szCs w:val="28"/>
        </w:rPr>
        <w:t>ым</w:t>
      </w:r>
      <w:r w:rsidRPr="009618CB">
        <w:rPr>
          <w:bCs/>
          <w:sz w:val="28"/>
          <w:szCs w:val="28"/>
        </w:rPr>
        <w:t>, шестнадцат</w:t>
      </w:r>
      <w:r>
        <w:rPr>
          <w:bCs/>
          <w:sz w:val="28"/>
          <w:szCs w:val="28"/>
        </w:rPr>
        <w:t>ым</w:t>
      </w:r>
      <w:r w:rsidRPr="009618CB">
        <w:rPr>
          <w:bCs/>
          <w:sz w:val="28"/>
          <w:szCs w:val="28"/>
        </w:rPr>
        <w:t>, семнадцат</w:t>
      </w:r>
      <w:r>
        <w:rPr>
          <w:bCs/>
          <w:sz w:val="28"/>
          <w:szCs w:val="28"/>
        </w:rPr>
        <w:t>ым</w:t>
      </w:r>
      <w:r w:rsidRPr="009618CB">
        <w:rPr>
          <w:bCs/>
          <w:sz w:val="28"/>
          <w:szCs w:val="28"/>
        </w:rPr>
        <w:t xml:space="preserve"> следующего содержания:</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bCs/>
          <w:sz w:val="28"/>
          <w:szCs w:val="28"/>
          <w:lang w:eastAsia="ru-RU"/>
        </w:rPr>
        <w:t xml:space="preserve">«- основное  мероприятие «Государственная поддержка муниципальных учреждений культуры»; </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bCs/>
          <w:sz w:val="28"/>
          <w:szCs w:val="28"/>
          <w:lang w:eastAsia="ru-RU"/>
        </w:rPr>
        <w:t>- основное  мероприятие «Государственная поддержка лучших работников муниципальных учреждений культуры, находящихся на территориях сельских поселений»;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bCs/>
          <w:sz w:val="28"/>
          <w:szCs w:val="28"/>
          <w:lang w:eastAsia="ru-RU"/>
        </w:rPr>
        <w:t>- основное  мероприятие «Государственная поддержка (грант) больших, средних и малых городов- центров культуры и туризма Ленинградской области».»</w:t>
      </w:r>
    </w:p>
    <w:p w:rsidR="004B461E" w:rsidRPr="009618CB" w:rsidRDefault="004B461E" w:rsidP="004B461E">
      <w:pPr>
        <w:pStyle w:val="ConsPlusCell"/>
        <w:ind w:firstLine="708"/>
        <w:jc w:val="both"/>
        <w:rPr>
          <w:bCs/>
          <w:sz w:val="28"/>
          <w:szCs w:val="28"/>
        </w:rPr>
      </w:pPr>
      <w:hyperlink r:id="rId42" w:history="1">
        <w:r w:rsidRPr="009618CB">
          <w:rPr>
            <w:bCs/>
            <w:sz w:val="28"/>
            <w:szCs w:val="28"/>
          </w:rPr>
          <w:t xml:space="preserve">абзацы </w:t>
        </w:r>
      </w:hyperlink>
      <w:r w:rsidRPr="009618CB">
        <w:rPr>
          <w:bCs/>
          <w:sz w:val="28"/>
          <w:szCs w:val="28"/>
        </w:rPr>
        <w:t>пятнадцатый – двадцать второй считать соответственно абзацами восемнадцатым   – двадцать четвертым.</w:t>
      </w:r>
    </w:p>
    <w:p w:rsidR="004B461E" w:rsidRPr="009618CB" w:rsidRDefault="004B461E" w:rsidP="004B461E">
      <w:pPr>
        <w:pStyle w:val="ConsPlusCell"/>
        <w:ind w:firstLine="708"/>
        <w:jc w:val="both"/>
        <w:rPr>
          <w:bCs/>
          <w:sz w:val="28"/>
          <w:szCs w:val="28"/>
        </w:rPr>
      </w:pPr>
      <w:hyperlink r:id="rId43" w:history="1">
        <w:r w:rsidRPr="009618CB">
          <w:rPr>
            <w:bCs/>
            <w:sz w:val="28"/>
            <w:szCs w:val="28"/>
          </w:rPr>
          <w:t>дополнить</w:t>
        </w:r>
      </w:hyperlink>
      <w:r w:rsidRPr="009618CB">
        <w:rPr>
          <w:bCs/>
          <w:sz w:val="28"/>
          <w:szCs w:val="28"/>
        </w:rPr>
        <w:t xml:space="preserve"> новым абзацами двадцать пят</w:t>
      </w:r>
      <w:r>
        <w:rPr>
          <w:bCs/>
          <w:sz w:val="28"/>
          <w:szCs w:val="28"/>
        </w:rPr>
        <w:t>ым</w:t>
      </w:r>
      <w:r w:rsidRPr="009618CB">
        <w:rPr>
          <w:bCs/>
          <w:sz w:val="28"/>
          <w:szCs w:val="28"/>
        </w:rPr>
        <w:t>, двадцать шест</w:t>
      </w:r>
      <w:r>
        <w:rPr>
          <w:bCs/>
          <w:sz w:val="28"/>
          <w:szCs w:val="28"/>
        </w:rPr>
        <w:t>ым</w:t>
      </w:r>
      <w:r w:rsidRPr="009618CB">
        <w:rPr>
          <w:bCs/>
          <w:sz w:val="28"/>
          <w:szCs w:val="28"/>
        </w:rPr>
        <w:t>, двадцать се</w:t>
      </w:r>
      <w:r>
        <w:rPr>
          <w:bCs/>
          <w:sz w:val="28"/>
          <w:szCs w:val="28"/>
        </w:rPr>
        <w:t>дьмым</w:t>
      </w:r>
      <w:r w:rsidRPr="009618CB">
        <w:rPr>
          <w:bCs/>
          <w:sz w:val="28"/>
          <w:szCs w:val="28"/>
        </w:rPr>
        <w:t xml:space="preserve"> следующего содержания:</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денежных поощрений, выданных на поддержку муниципальных учреждений культуры», позволяет определить лучшие  муниципальные учреждения культуры.</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«количество денежных поощрений, выданных лучшим работникам  муниципальных учреждений культуры, находящихся на территориях сельских поселений», позволяет определить лучших  работников муниципальных учреждений культуры, находящихся на территории сельский поселений.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lang w:eastAsia="ru-RU"/>
        </w:rPr>
        <w:t>Показатель «Подготовка проекта для поддержки больших, средних и малых городов- центров культуры и туризма Ленинградской области», отражает состояние исторического облика городского поселения Ленинградской области»</w:t>
      </w:r>
    </w:p>
    <w:p w:rsidR="004B461E" w:rsidRPr="009618CB" w:rsidRDefault="004B461E" w:rsidP="004B461E">
      <w:pPr>
        <w:pStyle w:val="ConsPlusCell"/>
        <w:ind w:firstLine="708"/>
        <w:jc w:val="both"/>
        <w:rPr>
          <w:bCs/>
          <w:sz w:val="28"/>
          <w:szCs w:val="28"/>
        </w:rPr>
      </w:pPr>
      <w:hyperlink r:id="rId44" w:history="1">
        <w:r w:rsidRPr="009618CB">
          <w:rPr>
            <w:bCs/>
            <w:sz w:val="28"/>
            <w:szCs w:val="28"/>
          </w:rPr>
          <w:t xml:space="preserve">абзацы </w:t>
        </w:r>
      </w:hyperlink>
      <w:r w:rsidRPr="009618CB">
        <w:rPr>
          <w:bCs/>
          <w:sz w:val="28"/>
          <w:szCs w:val="28"/>
        </w:rPr>
        <w:t>двадцать третий – тридцать шестой считать соответственно абзацами двадцать восьмым   – сорок первым.</w:t>
      </w:r>
    </w:p>
    <w:p w:rsidR="004B461E" w:rsidRPr="009618CB" w:rsidRDefault="004B461E" w:rsidP="004B461E">
      <w:pPr>
        <w:pStyle w:val="ConsPlusCell"/>
        <w:ind w:firstLine="708"/>
        <w:jc w:val="both"/>
        <w:rPr>
          <w:bCs/>
          <w:sz w:val="28"/>
          <w:szCs w:val="28"/>
        </w:rPr>
      </w:pPr>
      <w:r w:rsidRPr="009618CB">
        <w:rPr>
          <w:bCs/>
          <w:sz w:val="28"/>
          <w:szCs w:val="28"/>
        </w:rPr>
        <w:lastRenderedPageBreak/>
        <w:t>в разделе 4 подпрограммы</w:t>
      </w:r>
      <w:r w:rsidRPr="009618CB">
        <w:rPr>
          <w:sz w:val="28"/>
          <w:szCs w:val="28"/>
        </w:rPr>
        <w:t xml:space="preserve"> (Характеристика основных мероприятий подпрограммы):</w:t>
      </w:r>
    </w:p>
    <w:p w:rsidR="004B461E" w:rsidRPr="009618CB" w:rsidRDefault="004B461E" w:rsidP="004B461E">
      <w:pPr>
        <w:pStyle w:val="ConsPlusCell"/>
        <w:ind w:firstLine="708"/>
        <w:jc w:val="both"/>
        <w:rPr>
          <w:bCs/>
          <w:sz w:val="28"/>
          <w:szCs w:val="28"/>
        </w:rPr>
      </w:pPr>
      <w:r w:rsidRPr="009618CB">
        <w:rPr>
          <w:bCs/>
          <w:sz w:val="28"/>
          <w:szCs w:val="28"/>
        </w:rPr>
        <w:t>абзац второй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«Основное мероприятие "Поддержка декоративно-прикладного искусства и народных художественных промыслов", в рамках которого за период реализации программы запланирована реализация 22 проектов.»</w:t>
      </w:r>
    </w:p>
    <w:p w:rsidR="004B461E" w:rsidRPr="009618CB" w:rsidRDefault="004B461E" w:rsidP="004B461E">
      <w:pPr>
        <w:pStyle w:val="ConsPlusCell"/>
        <w:ind w:firstLine="708"/>
        <w:jc w:val="both"/>
        <w:rPr>
          <w:bCs/>
          <w:sz w:val="28"/>
          <w:szCs w:val="28"/>
        </w:rPr>
      </w:pPr>
      <w:r w:rsidRPr="009618CB">
        <w:rPr>
          <w:bCs/>
          <w:sz w:val="28"/>
          <w:szCs w:val="28"/>
        </w:rPr>
        <w:t>абзац пятый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мероприятие "Поддержка и организация проектов, направленных на развитие традиционной культуры Ленинградской области", в рамках которого за период реализации программы запланирована реализация 18 проектов с участием не менее 10000 человек ежегодно;»</w:t>
      </w:r>
    </w:p>
    <w:p w:rsidR="004B461E" w:rsidRPr="009618CB" w:rsidRDefault="004B461E" w:rsidP="004B461E">
      <w:pPr>
        <w:pStyle w:val="ConsPlusCell"/>
        <w:ind w:firstLine="708"/>
        <w:jc w:val="both"/>
        <w:rPr>
          <w:bCs/>
          <w:sz w:val="28"/>
          <w:szCs w:val="28"/>
        </w:rPr>
      </w:pPr>
      <w:r w:rsidRPr="009618CB">
        <w:rPr>
          <w:bCs/>
          <w:sz w:val="28"/>
          <w:szCs w:val="28"/>
        </w:rPr>
        <w:t>абзац десятый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мероприятие "Участие детских коллективов в международных, всероссийских, межрегиональных фестивалях (транспортные услуги, проживание и питание участников, страхование, визовая поддержка и т.д.)", в рамках которого за период реализации программы запланирована поддержка не менее 18 коллективов.»</w:t>
      </w:r>
    </w:p>
    <w:p w:rsidR="004B461E" w:rsidRPr="009618CB" w:rsidRDefault="004B461E" w:rsidP="004B461E">
      <w:pPr>
        <w:pStyle w:val="ConsPlusCell"/>
        <w:ind w:firstLine="708"/>
        <w:jc w:val="both"/>
        <w:rPr>
          <w:bCs/>
          <w:sz w:val="28"/>
          <w:szCs w:val="28"/>
        </w:rPr>
      </w:pPr>
      <w:r w:rsidRPr="009618CB">
        <w:rPr>
          <w:bCs/>
          <w:sz w:val="28"/>
          <w:szCs w:val="28"/>
        </w:rPr>
        <w:t>абзац тринадцатый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мероприятие "Выявление и поддержка молодых дарований", в рамках которого за период реализации программы запланировано 2330 детей - участников конкурсов;»</w:t>
      </w:r>
    </w:p>
    <w:p w:rsidR="004B461E" w:rsidRPr="009618CB" w:rsidRDefault="004B461E" w:rsidP="004B461E">
      <w:pPr>
        <w:pStyle w:val="ConsPlusCell"/>
        <w:ind w:firstLine="708"/>
        <w:jc w:val="both"/>
        <w:rPr>
          <w:bCs/>
          <w:sz w:val="28"/>
          <w:szCs w:val="28"/>
        </w:rPr>
      </w:pPr>
      <w:r w:rsidRPr="009618CB">
        <w:rPr>
          <w:bCs/>
          <w:sz w:val="28"/>
          <w:szCs w:val="28"/>
        </w:rPr>
        <w:t>абзац четырнадцатый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 мероприятие "Поддержка самодеятельных творческих коллективов (изготовление и приобретение костюмов, обуви, реквизита и т.п.)", в рамках которого за период реализации программы запланирована поддержка 18 коллективов.»</w:t>
      </w:r>
    </w:p>
    <w:p w:rsidR="004B461E" w:rsidRPr="009618CB" w:rsidRDefault="004B461E" w:rsidP="004B461E">
      <w:pPr>
        <w:pStyle w:val="ConsPlusCell"/>
        <w:ind w:firstLine="708"/>
        <w:jc w:val="both"/>
        <w:rPr>
          <w:bCs/>
          <w:sz w:val="28"/>
          <w:szCs w:val="28"/>
        </w:rPr>
      </w:pPr>
      <w:hyperlink r:id="rId45" w:history="1">
        <w:r w:rsidRPr="009618CB">
          <w:rPr>
            <w:bCs/>
            <w:sz w:val="28"/>
            <w:szCs w:val="28"/>
          </w:rPr>
          <w:t>дополнить</w:t>
        </w:r>
      </w:hyperlink>
      <w:r w:rsidRPr="009618CB">
        <w:rPr>
          <w:bCs/>
          <w:sz w:val="28"/>
          <w:szCs w:val="28"/>
        </w:rPr>
        <w:t xml:space="preserve"> новыми абзацами семнадцат</w:t>
      </w:r>
      <w:r>
        <w:rPr>
          <w:bCs/>
          <w:sz w:val="28"/>
          <w:szCs w:val="28"/>
        </w:rPr>
        <w:t>ым</w:t>
      </w:r>
      <w:r w:rsidRPr="009618CB">
        <w:rPr>
          <w:bCs/>
          <w:sz w:val="28"/>
          <w:szCs w:val="28"/>
        </w:rPr>
        <w:t>, восемнадцат</w:t>
      </w:r>
      <w:r>
        <w:rPr>
          <w:bCs/>
          <w:sz w:val="28"/>
          <w:szCs w:val="28"/>
        </w:rPr>
        <w:t>ым</w:t>
      </w:r>
      <w:r w:rsidRPr="009618CB">
        <w:rPr>
          <w:bCs/>
          <w:sz w:val="28"/>
          <w:szCs w:val="28"/>
        </w:rPr>
        <w:t>, девятнадцат</w:t>
      </w:r>
      <w:r>
        <w:rPr>
          <w:bCs/>
          <w:sz w:val="28"/>
          <w:szCs w:val="28"/>
        </w:rPr>
        <w:t>ым</w:t>
      </w:r>
      <w:r w:rsidRPr="009618CB">
        <w:rPr>
          <w:bCs/>
          <w:sz w:val="28"/>
          <w:szCs w:val="28"/>
        </w:rPr>
        <w:t xml:space="preserve"> следующего содержания:</w:t>
      </w:r>
    </w:p>
    <w:p w:rsidR="004B461E" w:rsidRPr="009618CB" w:rsidRDefault="004B461E" w:rsidP="004B461E">
      <w:pPr>
        <w:pStyle w:val="ConsPlusCell"/>
        <w:ind w:firstLine="708"/>
        <w:jc w:val="both"/>
        <w:rPr>
          <w:bCs/>
          <w:sz w:val="28"/>
          <w:szCs w:val="28"/>
        </w:rPr>
      </w:pPr>
      <w:r w:rsidRPr="009618CB">
        <w:rPr>
          <w:bCs/>
          <w:sz w:val="28"/>
          <w:szCs w:val="28"/>
        </w:rPr>
        <w:t xml:space="preserve">«Основное  мероприятие «Государственная поддержка муниципальных учреждений культуры», в рамках которого запланировано вручение 4 денежных поощрений для лучших муниципальных учреждений культуры в 2014 году за счет средств федерального бюджета; </w:t>
      </w:r>
    </w:p>
    <w:p w:rsidR="004B461E" w:rsidRPr="009618CB" w:rsidRDefault="004B461E" w:rsidP="004B461E">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9618CB">
        <w:rPr>
          <w:rFonts w:ascii="Times New Roman" w:hAnsi="Times New Roman"/>
          <w:bCs/>
          <w:sz w:val="28"/>
          <w:szCs w:val="28"/>
          <w:lang w:eastAsia="ru-RU"/>
        </w:rPr>
        <w:t>Основное  мероприятие «Государственная поддержка лучших работников муниципальных учреждений культуры, находящихся на территориях сельских поселений», в рамках которого запланировано вручение 9 денежных поощрений для лучших работников муниципальных учреждений культуры в 2014 году за счет средств федерального бюджета;</w:t>
      </w:r>
    </w:p>
    <w:p w:rsidR="004B461E" w:rsidRPr="009618CB" w:rsidRDefault="004B461E" w:rsidP="004B461E">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9618CB">
        <w:rPr>
          <w:rFonts w:ascii="Times New Roman" w:hAnsi="Times New Roman"/>
          <w:bCs/>
          <w:sz w:val="28"/>
          <w:szCs w:val="28"/>
          <w:lang w:eastAsia="ru-RU"/>
        </w:rPr>
        <w:t>Основное мероприятие «Государственная поддержка (грант) больших, средних и малых городов- центров культуры и туризма Ленинградской области», в рамках которого запланирована подготовка проектов благоустройства и сохранения исторического облика 1 города Ленинградской области.»</w:t>
      </w:r>
    </w:p>
    <w:p w:rsidR="004B461E" w:rsidRPr="009618CB" w:rsidRDefault="004B461E" w:rsidP="004B461E">
      <w:pPr>
        <w:pStyle w:val="ConsPlusCell"/>
        <w:ind w:firstLine="708"/>
        <w:jc w:val="both"/>
        <w:rPr>
          <w:sz w:val="28"/>
          <w:szCs w:val="28"/>
        </w:rPr>
      </w:pPr>
      <w:r w:rsidRPr="009618CB">
        <w:rPr>
          <w:bCs/>
          <w:sz w:val="28"/>
          <w:szCs w:val="28"/>
        </w:rPr>
        <w:t>в разделе 5 подпрограммы (</w:t>
      </w:r>
      <w:r w:rsidRPr="009618CB">
        <w:rPr>
          <w:sz w:val="28"/>
          <w:szCs w:val="28"/>
        </w:rPr>
        <w:t>Информация о ресурсном обеспечении подпрограммы):</w:t>
      </w:r>
    </w:p>
    <w:p w:rsidR="004B461E" w:rsidRPr="009618CB" w:rsidRDefault="004B461E" w:rsidP="004B461E">
      <w:pPr>
        <w:pStyle w:val="ConsPlusCell"/>
        <w:ind w:firstLine="708"/>
        <w:jc w:val="both"/>
        <w:rPr>
          <w:bCs/>
          <w:sz w:val="28"/>
          <w:szCs w:val="28"/>
        </w:rPr>
      </w:pPr>
      <w:r w:rsidRPr="009618CB">
        <w:rPr>
          <w:bCs/>
          <w:sz w:val="28"/>
          <w:szCs w:val="28"/>
        </w:rPr>
        <w:t>абзацы первый – двенадцатый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«Общий объем финансирования –101 605,89 тыс. рублей, в том числе:</w:t>
      </w:r>
    </w:p>
    <w:p w:rsidR="004B461E" w:rsidRPr="009618CB" w:rsidRDefault="004B461E" w:rsidP="004B461E">
      <w:pPr>
        <w:pStyle w:val="ConsPlusCell"/>
        <w:ind w:firstLine="708"/>
        <w:jc w:val="both"/>
        <w:rPr>
          <w:bCs/>
          <w:sz w:val="28"/>
          <w:szCs w:val="28"/>
        </w:rPr>
      </w:pPr>
      <w:r w:rsidRPr="009618CB">
        <w:rPr>
          <w:bCs/>
          <w:sz w:val="28"/>
          <w:szCs w:val="28"/>
        </w:rPr>
        <w:t>федеральный бюджет – 850,0 тыс.рублей.</w:t>
      </w:r>
    </w:p>
    <w:p w:rsidR="004B461E" w:rsidRPr="009618CB" w:rsidRDefault="004B461E" w:rsidP="004B461E">
      <w:pPr>
        <w:pStyle w:val="ConsPlusCell"/>
        <w:ind w:firstLine="708"/>
        <w:jc w:val="both"/>
        <w:rPr>
          <w:bCs/>
          <w:sz w:val="28"/>
          <w:szCs w:val="28"/>
        </w:rPr>
      </w:pPr>
      <w:r w:rsidRPr="009618CB">
        <w:rPr>
          <w:bCs/>
          <w:sz w:val="28"/>
          <w:szCs w:val="28"/>
        </w:rPr>
        <w:t>областной бюджет –99 238,99 тыс. рублей</w:t>
      </w:r>
    </w:p>
    <w:p w:rsidR="004B461E" w:rsidRPr="009618CB" w:rsidRDefault="004B461E" w:rsidP="004B461E">
      <w:pPr>
        <w:pStyle w:val="ConsPlusCell"/>
        <w:ind w:firstLine="708"/>
        <w:jc w:val="both"/>
        <w:rPr>
          <w:bCs/>
          <w:sz w:val="28"/>
          <w:szCs w:val="28"/>
        </w:rPr>
      </w:pPr>
      <w:r w:rsidRPr="009618CB">
        <w:rPr>
          <w:bCs/>
          <w:sz w:val="28"/>
          <w:szCs w:val="28"/>
        </w:rPr>
        <w:t>местный бюджет – 1 516,9 тыс. рублей</w:t>
      </w:r>
    </w:p>
    <w:p w:rsidR="004B461E" w:rsidRPr="009618CB" w:rsidRDefault="004B461E" w:rsidP="004B461E">
      <w:pPr>
        <w:pStyle w:val="ConsPlusCell"/>
        <w:ind w:firstLine="708"/>
        <w:jc w:val="both"/>
        <w:rPr>
          <w:bCs/>
          <w:sz w:val="28"/>
          <w:szCs w:val="28"/>
        </w:rPr>
      </w:pPr>
      <w:r w:rsidRPr="009618CB">
        <w:rPr>
          <w:bCs/>
          <w:sz w:val="28"/>
          <w:szCs w:val="28"/>
        </w:rPr>
        <w:lastRenderedPageBreak/>
        <w:t>2014 год –42 279,49 тыс. рублей, в том числе</w:t>
      </w:r>
    </w:p>
    <w:p w:rsidR="004B461E" w:rsidRPr="009618CB" w:rsidRDefault="004B461E" w:rsidP="004B461E">
      <w:pPr>
        <w:pStyle w:val="ConsPlusCell"/>
        <w:ind w:firstLine="708"/>
        <w:jc w:val="both"/>
        <w:rPr>
          <w:bCs/>
          <w:sz w:val="28"/>
          <w:szCs w:val="28"/>
        </w:rPr>
      </w:pPr>
      <w:r w:rsidRPr="009618CB">
        <w:rPr>
          <w:bCs/>
          <w:sz w:val="28"/>
          <w:szCs w:val="28"/>
        </w:rPr>
        <w:t>федеральный бюджет – 850,0 тыс.рублей.</w:t>
      </w:r>
    </w:p>
    <w:p w:rsidR="004B461E" w:rsidRPr="009618CB" w:rsidRDefault="004B461E" w:rsidP="004B461E">
      <w:pPr>
        <w:pStyle w:val="ConsPlusCell"/>
        <w:ind w:firstLine="708"/>
        <w:jc w:val="both"/>
        <w:rPr>
          <w:bCs/>
          <w:sz w:val="28"/>
          <w:szCs w:val="28"/>
        </w:rPr>
      </w:pPr>
      <w:r w:rsidRPr="009618CB">
        <w:rPr>
          <w:bCs/>
          <w:sz w:val="28"/>
          <w:szCs w:val="28"/>
        </w:rPr>
        <w:t>областной бюджет –40 954,99 тыс. рублей</w:t>
      </w:r>
    </w:p>
    <w:p w:rsidR="004B461E" w:rsidRPr="009618CB" w:rsidRDefault="004B461E" w:rsidP="004B461E">
      <w:pPr>
        <w:pStyle w:val="ConsPlusCell"/>
        <w:ind w:firstLine="708"/>
        <w:jc w:val="both"/>
        <w:rPr>
          <w:bCs/>
          <w:sz w:val="28"/>
          <w:szCs w:val="28"/>
        </w:rPr>
      </w:pPr>
      <w:r w:rsidRPr="009618CB">
        <w:rPr>
          <w:bCs/>
          <w:sz w:val="28"/>
          <w:szCs w:val="28"/>
        </w:rPr>
        <w:t>местный бюджет – 474,5 тыс. рублей</w:t>
      </w:r>
    </w:p>
    <w:p w:rsidR="004B461E" w:rsidRPr="009618CB" w:rsidRDefault="004B461E" w:rsidP="004B461E">
      <w:pPr>
        <w:pStyle w:val="ConsPlusCell"/>
        <w:ind w:firstLine="708"/>
        <w:jc w:val="both"/>
        <w:rPr>
          <w:bCs/>
          <w:sz w:val="28"/>
          <w:szCs w:val="28"/>
        </w:rPr>
      </w:pPr>
      <w:r w:rsidRPr="009618CB">
        <w:rPr>
          <w:bCs/>
          <w:sz w:val="28"/>
          <w:szCs w:val="28"/>
        </w:rPr>
        <w:t>2015 год – 30 032,8 тыс. рублей, в том числе</w:t>
      </w:r>
    </w:p>
    <w:p w:rsidR="004B461E" w:rsidRPr="009618CB" w:rsidRDefault="004B461E" w:rsidP="004B461E">
      <w:pPr>
        <w:pStyle w:val="ConsPlusCell"/>
        <w:ind w:firstLine="708"/>
        <w:jc w:val="both"/>
        <w:rPr>
          <w:bCs/>
          <w:sz w:val="28"/>
          <w:szCs w:val="28"/>
        </w:rPr>
      </w:pPr>
      <w:r w:rsidRPr="009618CB">
        <w:rPr>
          <w:bCs/>
          <w:sz w:val="28"/>
          <w:szCs w:val="28"/>
        </w:rPr>
        <w:t>областной бюджет –29 478,0 тыс. рублей</w:t>
      </w:r>
    </w:p>
    <w:p w:rsidR="004B461E" w:rsidRPr="009618CB" w:rsidRDefault="004B461E" w:rsidP="004B461E">
      <w:pPr>
        <w:pStyle w:val="ConsPlusCell"/>
        <w:ind w:firstLine="708"/>
        <w:jc w:val="both"/>
        <w:rPr>
          <w:bCs/>
          <w:sz w:val="28"/>
          <w:szCs w:val="28"/>
        </w:rPr>
      </w:pPr>
      <w:r w:rsidRPr="009618CB">
        <w:rPr>
          <w:bCs/>
          <w:sz w:val="28"/>
          <w:szCs w:val="28"/>
        </w:rPr>
        <w:t>местный бюджет – 554,8 тыс. рублей</w:t>
      </w:r>
    </w:p>
    <w:p w:rsidR="004B461E" w:rsidRPr="009618CB" w:rsidRDefault="004B461E" w:rsidP="004B461E">
      <w:pPr>
        <w:pStyle w:val="ConsPlusCell"/>
        <w:ind w:firstLine="708"/>
        <w:jc w:val="both"/>
        <w:rPr>
          <w:bCs/>
          <w:sz w:val="28"/>
          <w:szCs w:val="28"/>
        </w:rPr>
      </w:pPr>
      <w:r w:rsidRPr="009618CB">
        <w:rPr>
          <w:bCs/>
          <w:sz w:val="28"/>
          <w:szCs w:val="28"/>
        </w:rPr>
        <w:t>2016 год – 29 293,6 тыс. рублей, в том числе</w:t>
      </w:r>
    </w:p>
    <w:p w:rsidR="004B461E" w:rsidRPr="009618CB" w:rsidRDefault="004B461E" w:rsidP="004B461E">
      <w:pPr>
        <w:pStyle w:val="ConsPlusCell"/>
        <w:ind w:firstLine="708"/>
        <w:jc w:val="both"/>
        <w:rPr>
          <w:bCs/>
          <w:sz w:val="28"/>
          <w:szCs w:val="28"/>
        </w:rPr>
      </w:pPr>
      <w:r w:rsidRPr="009618CB">
        <w:rPr>
          <w:bCs/>
          <w:sz w:val="28"/>
          <w:szCs w:val="28"/>
        </w:rPr>
        <w:t>областной бюджет –28 806 тыс. рублей</w:t>
      </w:r>
    </w:p>
    <w:p w:rsidR="004B461E" w:rsidRPr="009618CB" w:rsidRDefault="004B461E" w:rsidP="004B461E">
      <w:pPr>
        <w:pStyle w:val="ConsPlusCell"/>
        <w:ind w:firstLine="708"/>
        <w:jc w:val="both"/>
        <w:rPr>
          <w:bCs/>
          <w:sz w:val="28"/>
          <w:szCs w:val="28"/>
        </w:rPr>
      </w:pPr>
      <w:r w:rsidRPr="009618CB">
        <w:rPr>
          <w:bCs/>
          <w:sz w:val="28"/>
          <w:szCs w:val="28"/>
        </w:rPr>
        <w:t>местный бюджет – 487,6 тыс. рублей»</w:t>
      </w:r>
    </w:p>
    <w:p w:rsidR="004B461E" w:rsidRPr="009618CB" w:rsidRDefault="004B461E" w:rsidP="004B461E">
      <w:pPr>
        <w:pStyle w:val="ConsPlusCell"/>
        <w:ind w:firstLine="708"/>
        <w:jc w:val="both"/>
        <w:rPr>
          <w:bCs/>
          <w:sz w:val="28"/>
          <w:szCs w:val="28"/>
        </w:rPr>
      </w:pPr>
    </w:p>
    <w:p w:rsidR="004B461E" w:rsidRPr="009618CB" w:rsidRDefault="004B461E" w:rsidP="004B461E">
      <w:pPr>
        <w:pStyle w:val="ConsPlusCell"/>
        <w:ind w:firstLine="708"/>
        <w:jc w:val="both"/>
        <w:rPr>
          <w:sz w:val="28"/>
          <w:szCs w:val="28"/>
        </w:rPr>
      </w:pPr>
      <w:r w:rsidRPr="009618CB">
        <w:rPr>
          <w:sz w:val="28"/>
          <w:szCs w:val="28"/>
        </w:rPr>
        <w:t xml:space="preserve">9.  В паспорте подпрограммы «Обеспечение условий реализации государственной программы»: </w:t>
      </w:r>
    </w:p>
    <w:p w:rsidR="004B461E" w:rsidRPr="009618CB" w:rsidRDefault="004B461E" w:rsidP="004B461E">
      <w:pPr>
        <w:autoSpaceDE w:val="0"/>
        <w:autoSpaceDN w:val="0"/>
        <w:adjustRightInd w:val="0"/>
        <w:spacing w:after="0" w:line="240" w:lineRule="auto"/>
        <w:ind w:firstLine="708"/>
        <w:jc w:val="both"/>
        <w:rPr>
          <w:rFonts w:ascii="Times New Roman" w:hAnsi="Times New Roman"/>
          <w:sz w:val="28"/>
          <w:szCs w:val="28"/>
          <w:lang w:eastAsia="ru-RU"/>
        </w:rPr>
      </w:pPr>
      <w:hyperlink r:id="rId46" w:history="1">
        <w:r w:rsidRPr="009618CB">
          <w:rPr>
            <w:rFonts w:ascii="Times New Roman" w:hAnsi="Times New Roman"/>
            <w:sz w:val="28"/>
            <w:szCs w:val="28"/>
            <w:lang w:eastAsia="ru-RU"/>
          </w:rPr>
          <w:t>позицию</w:t>
        </w:r>
      </w:hyperlink>
      <w:r w:rsidRPr="009618CB">
        <w:rPr>
          <w:rFonts w:ascii="Times New Roman" w:hAnsi="Times New Roman"/>
          <w:sz w:val="28"/>
          <w:szCs w:val="28"/>
          <w:lang w:eastAsia="ru-RU"/>
        </w:rPr>
        <w:t xml:space="preserve"> </w:t>
      </w:r>
      <w:r w:rsidRPr="009618CB">
        <w:rPr>
          <w:rFonts w:ascii="Times New Roman" w:hAnsi="Times New Roman"/>
          <w:sz w:val="28"/>
          <w:szCs w:val="28"/>
        </w:rPr>
        <w:t xml:space="preserve">«Участники государственной программы» </w:t>
      </w:r>
      <w:r w:rsidRPr="009618CB">
        <w:rPr>
          <w:rFonts w:ascii="Times New Roman" w:hAnsi="Times New Roman"/>
          <w:sz w:val="28"/>
          <w:szCs w:val="28"/>
          <w:lang w:eastAsia="ru-RU"/>
        </w:rPr>
        <w:t>изложить в следующей редакции:</w:t>
      </w:r>
    </w:p>
    <w:tbl>
      <w:tblPr>
        <w:tblW w:w="1026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840"/>
        <w:gridCol w:w="540"/>
      </w:tblGrid>
      <w:tr w:rsidR="004B461E" w:rsidRPr="009618CB" w:rsidTr="001152D2">
        <w:trPr>
          <w:trHeight w:val="2258"/>
          <w:tblCellSpacing w:w="5" w:type="nil"/>
        </w:trPr>
        <w:tc>
          <w:tcPr>
            <w:tcW w:w="360" w:type="dxa"/>
          </w:tcPr>
          <w:p w:rsidR="004B461E" w:rsidRPr="009618CB" w:rsidRDefault="004B461E" w:rsidP="001152D2">
            <w:pPr>
              <w:pStyle w:val="ConsPlusCell"/>
              <w:rPr>
                <w:sz w:val="28"/>
                <w:szCs w:val="28"/>
              </w:rPr>
            </w:pPr>
            <w:r w:rsidRPr="009618CB">
              <w:rPr>
                <w:sz w:val="28"/>
                <w:szCs w:val="28"/>
              </w:rPr>
              <w:t>«</w:t>
            </w:r>
          </w:p>
        </w:tc>
        <w:tc>
          <w:tcPr>
            <w:tcW w:w="2520" w:type="dxa"/>
          </w:tcPr>
          <w:p w:rsidR="004B461E" w:rsidRPr="009618CB" w:rsidRDefault="004B461E" w:rsidP="001152D2">
            <w:pPr>
              <w:pStyle w:val="ConsPlusCell"/>
              <w:rPr>
                <w:sz w:val="28"/>
                <w:szCs w:val="28"/>
              </w:rPr>
            </w:pPr>
            <w:r w:rsidRPr="009618CB">
              <w:rPr>
                <w:sz w:val="28"/>
                <w:szCs w:val="28"/>
              </w:rPr>
              <w:t xml:space="preserve">Участники      </w:t>
            </w:r>
            <w:r w:rsidRPr="009618CB">
              <w:rPr>
                <w:sz w:val="28"/>
                <w:szCs w:val="28"/>
              </w:rPr>
              <w:br/>
              <w:t>государственной</w:t>
            </w:r>
            <w:r w:rsidRPr="009618CB">
              <w:rPr>
                <w:sz w:val="28"/>
                <w:szCs w:val="28"/>
              </w:rPr>
              <w:br/>
              <w:t xml:space="preserve">программы      </w:t>
            </w:r>
          </w:p>
        </w:tc>
        <w:tc>
          <w:tcPr>
            <w:tcW w:w="6840" w:type="dxa"/>
          </w:tcPr>
          <w:p w:rsidR="004B461E" w:rsidRPr="009618CB" w:rsidRDefault="004B461E" w:rsidP="001152D2">
            <w:pPr>
              <w:pStyle w:val="ConsPlusCell"/>
              <w:rPr>
                <w:sz w:val="28"/>
                <w:szCs w:val="28"/>
              </w:rPr>
            </w:pPr>
            <w:r w:rsidRPr="009618CB">
              <w:rPr>
                <w:sz w:val="28"/>
                <w:szCs w:val="28"/>
              </w:rPr>
              <w:t xml:space="preserve">Комитет  по  культуре Ленинградской области;                         </w:t>
            </w:r>
          </w:p>
          <w:p w:rsidR="004B461E" w:rsidRPr="009618CB" w:rsidRDefault="004B461E" w:rsidP="001152D2">
            <w:pPr>
              <w:pStyle w:val="ConsPlusCell"/>
              <w:rPr>
                <w:sz w:val="28"/>
                <w:szCs w:val="28"/>
              </w:rPr>
            </w:pPr>
            <w:r w:rsidRPr="009618CB">
              <w:rPr>
                <w:sz w:val="28"/>
                <w:szCs w:val="28"/>
              </w:rPr>
              <w:t xml:space="preserve">Управление делами Правительства Ленинградской области; </w:t>
            </w:r>
          </w:p>
          <w:p w:rsidR="004B461E" w:rsidRPr="009618CB" w:rsidRDefault="004B461E" w:rsidP="001152D2">
            <w:pPr>
              <w:pStyle w:val="ConsPlusCell"/>
              <w:rPr>
                <w:sz w:val="28"/>
                <w:szCs w:val="28"/>
              </w:rPr>
            </w:pPr>
            <w:r w:rsidRPr="009618CB">
              <w:rPr>
                <w:sz w:val="28"/>
                <w:szCs w:val="28"/>
              </w:rPr>
              <w:t>Подведомственные учреждения, курируемые комитетом по культуре Ленинградской области и администрации муниципальных образований Ленинградской области;</w:t>
            </w:r>
          </w:p>
          <w:p w:rsidR="004B461E" w:rsidRPr="009618CB" w:rsidRDefault="004B461E" w:rsidP="001152D2">
            <w:pPr>
              <w:pStyle w:val="ConsPlusCell"/>
              <w:rPr>
                <w:sz w:val="28"/>
                <w:szCs w:val="28"/>
              </w:rPr>
            </w:pPr>
            <w:r w:rsidRPr="009618CB">
              <w:rPr>
                <w:sz w:val="28"/>
                <w:szCs w:val="28"/>
              </w:rPr>
              <w:t>Комитет по строительству Ленинградской области</w:t>
            </w:r>
          </w:p>
        </w:tc>
        <w:tc>
          <w:tcPr>
            <w:tcW w:w="540" w:type="dxa"/>
            <w:tcBorders>
              <w:top w:val="nil"/>
              <w:bottom w:val="nil"/>
              <w:right w:val="nil"/>
            </w:tcBorders>
          </w:tcPr>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r w:rsidRPr="009618CB">
              <w:rPr>
                <w:sz w:val="28"/>
                <w:szCs w:val="28"/>
              </w:rPr>
              <w:t>»;</w:t>
            </w:r>
          </w:p>
        </w:tc>
      </w:tr>
    </w:tbl>
    <w:p w:rsidR="004B461E" w:rsidRPr="009618CB" w:rsidRDefault="004B461E" w:rsidP="004B461E">
      <w:pPr>
        <w:autoSpaceDE w:val="0"/>
        <w:autoSpaceDN w:val="0"/>
        <w:adjustRightInd w:val="0"/>
        <w:spacing w:after="0" w:line="240" w:lineRule="auto"/>
        <w:ind w:firstLine="720"/>
        <w:jc w:val="both"/>
        <w:rPr>
          <w:rFonts w:ascii="Times New Roman" w:hAnsi="Times New Roman"/>
          <w:sz w:val="28"/>
          <w:szCs w:val="28"/>
          <w:lang w:eastAsia="ru-RU"/>
        </w:rPr>
      </w:pPr>
      <w:hyperlink r:id="rId47" w:history="1">
        <w:r w:rsidRPr="009618CB">
          <w:rPr>
            <w:rFonts w:ascii="Times New Roman" w:hAnsi="Times New Roman"/>
            <w:sz w:val="28"/>
            <w:szCs w:val="28"/>
            <w:lang w:eastAsia="ru-RU"/>
          </w:rPr>
          <w:t>позицию</w:t>
        </w:r>
      </w:hyperlink>
      <w:r w:rsidRPr="009618CB">
        <w:rPr>
          <w:rFonts w:ascii="Times New Roman" w:hAnsi="Times New Roman"/>
          <w:sz w:val="28"/>
          <w:szCs w:val="28"/>
          <w:lang w:eastAsia="ru-RU"/>
        </w:rPr>
        <w:t xml:space="preserve"> </w:t>
      </w:r>
      <w:r w:rsidRPr="009618CB">
        <w:rPr>
          <w:rFonts w:ascii="Times New Roman" w:hAnsi="Times New Roman"/>
          <w:sz w:val="28"/>
          <w:szCs w:val="28"/>
        </w:rPr>
        <w:t xml:space="preserve">«Целевые индикаторы и показатели подпрограммы» </w:t>
      </w:r>
      <w:r w:rsidRPr="009618CB">
        <w:rPr>
          <w:rFonts w:ascii="Times New Roman" w:hAnsi="Times New Roman"/>
          <w:sz w:val="28"/>
          <w:szCs w:val="28"/>
          <w:lang w:eastAsia="ru-RU"/>
        </w:rPr>
        <w:t>изложить в следующей редакции:</w:t>
      </w:r>
    </w:p>
    <w:p w:rsidR="004B461E" w:rsidRPr="009618CB" w:rsidRDefault="004B461E" w:rsidP="004B461E">
      <w:pPr>
        <w:autoSpaceDE w:val="0"/>
        <w:autoSpaceDN w:val="0"/>
        <w:adjustRightInd w:val="0"/>
        <w:spacing w:after="0" w:line="240" w:lineRule="auto"/>
        <w:ind w:firstLine="720"/>
        <w:jc w:val="both"/>
      </w:pPr>
    </w:p>
    <w:tbl>
      <w:tblPr>
        <w:tblW w:w="990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6977"/>
        <w:gridCol w:w="540"/>
      </w:tblGrid>
      <w:tr w:rsidR="004B461E" w:rsidRPr="009618CB" w:rsidTr="001152D2">
        <w:trPr>
          <w:cantSplit/>
          <w:trHeight w:val="15083"/>
          <w:tblCellSpacing w:w="5" w:type="nil"/>
        </w:trPr>
        <w:tc>
          <w:tcPr>
            <w:tcW w:w="360" w:type="dxa"/>
            <w:tcBorders>
              <w:right w:val="single" w:sz="4" w:space="0" w:color="auto"/>
            </w:tcBorders>
          </w:tcPr>
          <w:p w:rsidR="004B461E" w:rsidRPr="009618CB" w:rsidRDefault="004B461E" w:rsidP="001152D2">
            <w:pPr>
              <w:pStyle w:val="ConsPlusCell"/>
              <w:rPr>
                <w:sz w:val="28"/>
                <w:szCs w:val="28"/>
              </w:rPr>
            </w:pPr>
            <w:r w:rsidRPr="009618CB">
              <w:rPr>
                <w:sz w:val="28"/>
                <w:szCs w:val="28"/>
              </w:rPr>
              <w:lastRenderedPageBreak/>
              <w:t>«</w:t>
            </w:r>
          </w:p>
        </w:tc>
        <w:tc>
          <w:tcPr>
            <w:tcW w:w="2023"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pStyle w:val="ConsPlusCell"/>
              <w:rPr>
                <w:sz w:val="28"/>
                <w:szCs w:val="28"/>
              </w:rPr>
            </w:pPr>
            <w:r w:rsidRPr="009618CB">
              <w:rPr>
                <w:sz w:val="28"/>
                <w:szCs w:val="28"/>
              </w:rPr>
              <w:t xml:space="preserve">Целевые        </w:t>
            </w:r>
            <w:r w:rsidRPr="009618CB">
              <w:rPr>
                <w:sz w:val="28"/>
                <w:szCs w:val="28"/>
              </w:rPr>
              <w:br/>
              <w:t xml:space="preserve">индикаторы     </w:t>
            </w:r>
            <w:r w:rsidRPr="009618CB">
              <w:rPr>
                <w:sz w:val="28"/>
                <w:szCs w:val="28"/>
              </w:rPr>
              <w:br/>
              <w:t xml:space="preserve">и показатели   </w:t>
            </w:r>
            <w:r w:rsidRPr="009618CB">
              <w:rPr>
                <w:sz w:val="28"/>
                <w:szCs w:val="28"/>
              </w:rPr>
              <w:br/>
              <w:t>подпрограммы</w:t>
            </w:r>
          </w:p>
        </w:tc>
        <w:tc>
          <w:tcPr>
            <w:tcW w:w="6977"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pStyle w:val="ConsPlusCell"/>
              <w:rPr>
                <w:sz w:val="28"/>
                <w:szCs w:val="28"/>
              </w:rPr>
            </w:pPr>
            <w:r w:rsidRPr="009618CB">
              <w:rPr>
                <w:sz w:val="28"/>
                <w:szCs w:val="28"/>
              </w:rPr>
              <w:t xml:space="preserve">- выполнение работ по капитальному ремонту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количество зданий, ед.; </w:t>
            </w:r>
          </w:p>
          <w:p w:rsidR="004B461E" w:rsidRPr="009618CB" w:rsidRDefault="004B461E" w:rsidP="001152D2">
            <w:pPr>
              <w:pStyle w:val="ConsPlusCell"/>
              <w:rPr>
                <w:sz w:val="28"/>
                <w:szCs w:val="28"/>
              </w:rPr>
            </w:pPr>
            <w:r w:rsidRPr="009618CB">
              <w:rPr>
                <w:sz w:val="28"/>
                <w:szCs w:val="28"/>
              </w:rPr>
              <w:t>- количество учреждений, участников мероприятия «Укрепление материально-технической базы ГУК Ленинградской области», ед.;</w:t>
            </w:r>
          </w:p>
          <w:p w:rsidR="004B461E" w:rsidRPr="009618CB" w:rsidRDefault="004B461E" w:rsidP="001152D2">
            <w:pPr>
              <w:pStyle w:val="ConsPlusCell"/>
              <w:rPr>
                <w:sz w:val="28"/>
                <w:szCs w:val="28"/>
              </w:rPr>
            </w:pPr>
            <w:r w:rsidRPr="009618CB">
              <w:rPr>
                <w:sz w:val="28"/>
                <w:szCs w:val="28"/>
              </w:rPr>
              <w:t>- соотношение средней заработной платы работников учреждений культуры Ленинградской области к средней заработной плате по Ленинградской области, %;</w:t>
            </w:r>
          </w:p>
          <w:p w:rsidR="004B461E" w:rsidRPr="009618CB" w:rsidRDefault="004B461E" w:rsidP="001152D2">
            <w:pPr>
              <w:pStyle w:val="ConsPlusCell"/>
              <w:rPr>
                <w:sz w:val="28"/>
                <w:szCs w:val="28"/>
              </w:rPr>
            </w:pPr>
            <w:r w:rsidRPr="009618CB">
              <w:rPr>
                <w:sz w:val="28"/>
                <w:szCs w:val="28"/>
              </w:rPr>
              <w:t xml:space="preserve">- прирост заработной платы работников муниципальных учреждений культуры, %; </w:t>
            </w:r>
          </w:p>
          <w:p w:rsidR="004B461E" w:rsidRPr="009618CB" w:rsidRDefault="004B461E" w:rsidP="001152D2">
            <w:pPr>
              <w:pStyle w:val="ConsPlusCell"/>
              <w:rPr>
                <w:sz w:val="28"/>
                <w:szCs w:val="28"/>
              </w:rPr>
            </w:pPr>
            <w:r w:rsidRPr="009618CB">
              <w:rPr>
                <w:sz w:val="28"/>
                <w:szCs w:val="28"/>
              </w:rPr>
              <w:t>- приобретение новых экземпляров книг, тыс. экз;</w:t>
            </w:r>
          </w:p>
          <w:p w:rsidR="004B461E" w:rsidRPr="009618CB" w:rsidRDefault="004B461E" w:rsidP="001152D2">
            <w:pPr>
              <w:pStyle w:val="ConsPlusCell"/>
              <w:rPr>
                <w:sz w:val="28"/>
                <w:szCs w:val="28"/>
              </w:rPr>
            </w:pPr>
            <w:r w:rsidRPr="009618CB">
              <w:rPr>
                <w:sz w:val="28"/>
                <w:szCs w:val="28"/>
              </w:rPr>
              <w:t>- доля работников учреждений культуры прошедших повышение квалификации и переподготовку, % ежегодно;</w:t>
            </w:r>
          </w:p>
          <w:p w:rsidR="004B461E" w:rsidRPr="009618CB" w:rsidRDefault="004B461E" w:rsidP="001152D2">
            <w:pPr>
              <w:pStyle w:val="ConsPlusCell"/>
              <w:rPr>
                <w:sz w:val="28"/>
                <w:szCs w:val="28"/>
              </w:rPr>
            </w:pPr>
            <w:r w:rsidRPr="009618CB">
              <w:rPr>
                <w:sz w:val="28"/>
                <w:szCs w:val="28"/>
              </w:rPr>
              <w:t>- количество виртуальных музеев, ед.;</w:t>
            </w:r>
          </w:p>
          <w:p w:rsidR="004B461E" w:rsidRPr="009618CB" w:rsidRDefault="004B461E" w:rsidP="001152D2">
            <w:pPr>
              <w:pStyle w:val="ConsPlusCell"/>
              <w:rPr>
                <w:sz w:val="28"/>
                <w:szCs w:val="28"/>
              </w:rPr>
            </w:pPr>
            <w:r w:rsidRPr="009618CB">
              <w:rPr>
                <w:sz w:val="28"/>
                <w:szCs w:val="28"/>
              </w:rPr>
              <w:t>- доля общедоступных библиотек, подключенных к сети «Интернет», в общем количестве библиотек Ленинградской области, %;</w:t>
            </w:r>
          </w:p>
          <w:p w:rsidR="004B461E" w:rsidRPr="009618CB" w:rsidRDefault="004B461E" w:rsidP="001152D2">
            <w:pPr>
              <w:pStyle w:val="ConsPlusCell"/>
              <w:rPr>
                <w:sz w:val="28"/>
                <w:szCs w:val="28"/>
              </w:rPr>
            </w:pPr>
            <w:r w:rsidRPr="009618CB">
              <w:rPr>
                <w:sz w:val="28"/>
                <w:szCs w:val="28"/>
              </w:rPr>
              <w:t>- доля музеев, имеющих сайт в сети «Интернет», в общем количестве музеев Ленинградской области, %;</w:t>
            </w:r>
          </w:p>
          <w:p w:rsidR="004B461E" w:rsidRPr="009618CB" w:rsidRDefault="004B461E" w:rsidP="001152D2">
            <w:pPr>
              <w:pStyle w:val="ConsPlusCell"/>
              <w:rPr>
                <w:sz w:val="28"/>
                <w:szCs w:val="28"/>
              </w:rPr>
            </w:pPr>
            <w:r w:rsidRPr="009618CB">
              <w:rPr>
                <w:sz w:val="28"/>
                <w:szCs w:val="28"/>
              </w:rPr>
              <w:t>- доля театров, имеющих сайт в сети «Интернет», в общем количестве театров Ленинградской области, %;</w:t>
            </w:r>
          </w:p>
          <w:p w:rsidR="004B461E" w:rsidRPr="009618CB" w:rsidRDefault="004B461E" w:rsidP="001152D2">
            <w:pPr>
              <w:pStyle w:val="ConsPlusCell"/>
              <w:rPr>
                <w:sz w:val="28"/>
                <w:szCs w:val="28"/>
              </w:rPr>
            </w:pPr>
            <w:r w:rsidRPr="009618CB">
              <w:rPr>
                <w:sz w:val="28"/>
                <w:szCs w:val="28"/>
              </w:rPr>
              <w:t>- доля культурно-досуговых учреждений, имеющих сайт в сети «Интернет», в общем количестве культурно-досуговых учреждений Ленинградской области, %;</w:t>
            </w:r>
          </w:p>
          <w:p w:rsidR="004B461E" w:rsidRPr="009618CB" w:rsidRDefault="004B461E" w:rsidP="001152D2">
            <w:pPr>
              <w:pStyle w:val="ConsPlusCell"/>
              <w:rPr>
                <w:sz w:val="28"/>
                <w:szCs w:val="28"/>
              </w:rPr>
            </w:pPr>
            <w:r w:rsidRPr="009618CB">
              <w:rPr>
                <w:sz w:val="28"/>
                <w:szCs w:val="28"/>
              </w:rPr>
              <w:t xml:space="preserve">- количество мероприятий, посвященных Дню Победы в Великой Отечественной войне 1941-1945 годов, ед.; </w:t>
            </w:r>
          </w:p>
          <w:p w:rsidR="004B461E" w:rsidRPr="009618CB" w:rsidRDefault="004B461E" w:rsidP="001152D2">
            <w:pPr>
              <w:pStyle w:val="ConsPlusCell"/>
              <w:rPr>
                <w:sz w:val="28"/>
                <w:szCs w:val="28"/>
              </w:rPr>
            </w:pPr>
            <w:r w:rsidRPr="009618CB">
              <w:rPr>
                <w:sz w:val="28"/>
                <w:szCs w:val="28"/>
              </w:rPr>
              <w:t>- количество научно-методических разработок в сфере культуры и искусства, ед. в год;</w:t>
            </w:r>
          </w:p>
          <w:p w:rsidR="004B461E" w:rsidRPr="009618CB" w:rsidRDefault="004B461E" w:rsidP="001152D2">
            <w:pPr>
              <w:pStyle w:val="ConsPlusCell"/>
              <w:rPr>
                <w:sz w:val="28"/>
                <w:szCs w:val="28"/>
              </w:rPr>
            </w:pPr>
            <w:r w:rsidRPr="009618CB">
              <w:rPr>
                <w:sz w:val="28"/>
                <w:szCs w:val="28"/>
              </w:rPr>
              <w:t>- количество разработанных туристических маршрутов, ед;</w:t>
            </w:r>
          </w:p>
          <w:p w:rsidR="004B461E" w:rsidRPr="009618CB" w:rsidRDefault="004B461E" w:rsidP="001152D2">
            <w:pPr>
              <w:pStyle w:val="ConsPlusCell"/>
              <w:rPr>
                <w:sz w:val="28"/>
                <w:szCs w:val="28"/>
              </w:rPr>
            </w:pPr>
            <w:r w:rsidRPr="009618CB">
              <w:rPr>
                <w:sz w:val="28"/>
                <w:szCs w:val="28"/>
              </w:rPr>
              <w:t xml:space="preserve">- количество объектов на которых осуществлено </w:t>
            </w:r>
          </w:p>
          <w:p w:rsidR="004B461E" w:rsidRPr="009618CB" w:rsidRDefault="004B461E" w:rsidP="001152D2">
            <w:pPr>
              <w:pStyle w:val="ConsPlusCell"/>
              <w:rPr>
                <w:sz w:val="28"/>
                <w:szCs w:val="28"/>
              </w:rPr>
            </w:pPr>
            <w:r w:rsidRPr="009618CB">
              <w:rPr>
                <w:sz w:val="28"/>
                <w:szCs w:val="28"/>
              </w:rPr>
              <w:t>технологическое присоединение к электрическим сетям государственных учреждений культуры Ленинградской области, ед;</w:t>
            </w:r>
          </w:p>
          <w:p w:rsidR="004B461E" w:rsidRPr="009618CB" w:rsidRDefault="004B461E" w:rsidP="001152D2">
            <w:pPr>
              <w:pStyle w:val="ConsPlusCell"/>
              <w:rPr>
                <w:sz w:val="28"/>
                <w:szCs w:val="28"/>
              </w:rPr>
            </w:pPr>
            <w:r w:rsidRPr="009618CB">
              <w:rPr>
                <w:sz w:val="28"/>
                <w:szCs w:val="28"/>
              </w:rPr>
              <w:t>-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 ед.</w:t>
            </w:r>
          </w:p>
        </w:tc>
        <w:tc>
          <w:tcPr>
            <w:tcW w:w="540" w:type="dxa"/>
            <w:tcBorders>
              <w:left w:val="single" w:sz="4" w:space="0" w:color="auto"/>
            </w:tcBorders>
          </w:tcPr>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p>
          <w:p w:rsidR="004B461E" w:rsidRPr="009618CB" w:rsidRDefault="004B461E" w:rsidP="001152D2">
            <w:pPr>
              <w:pStyle w:val="ConsPlusCell"/>
              <w:rPr>
                <w:sz w:val="28"/>
                <w:szCs w:val="28"/>
              </w:rPr>
            </w:pPr>
            <w:r w:rsidRPr="009618CB">
              <w:rPr>
                <w:sz w:val="28"/>
                <w:szCs w:val="28"/>
              </w:rPr>
              <w:t>»;</w:t>
            </w:r>
          </w:p>
          <w:p w:rsidR="004B461E" w:rsidRPr="009618CB" w:rsidRDefault="004B461E" w:rsidP="001152D2">
            <w:pPr>
              <w:pStyle w:val="ConsPlusCell"/>
              <w:rPr>
                <w:sz w:val="28"/>
                <w:szCs w:val="28"/>
              </w:rPr>
            </w:pPr>
          </w:p>
        </w:tc>
      </w:tr>
    </w:tbl>
    <w:p w:rsidR="004B461E" w:rsidRPr="009618CB" w:rsidRDefault="004B461E" w:rsidP="004B461E">
      <w:pPr>
        <w:autoSpaceDE w:val="0"/>
        <w:autoSpaceDN w:val="0"/>
        <w:adjustRightInd w:val="0"/>
        <w:spacing w:after="0" w:line="240" w:lineRule="auto"/>
        <w:ind w:firstLine="720"/>
        <w:jc w:val="both"/>
        <w:rPr>
          <w:rFonts w:ascii="Times New Roman" w:hAnsi="Times New Roman"/>
          <w:sz w:val="28"/>
          <w:szCs w:val="28"/>
          <w:lang w:eastAsia="ru-RU"/>
        </w:rPr>
      </w:pPr>
      <w:hyperlink r:id="rId48" w:history="1">
        <w:r w:rsidRPr="009618CB">
          <w:rPr>
            <w:rFonts w:ascii="Times New Roman" w:hAnsi="Times New Roman"/>
            <w:sz w:val="28"/>
            <w:szCs w:val="28"/>
            <w:lang w:eastAsia="ru-RU"/>
          </w:rPr>
          <w:t>позицию</w:t>
        </w:r>
      </w:hyperlink>
      <w:r w:rsidRPr="009618CB">
        <w:rPr>
          <w:rFonts w:ascii="Times New Roman" w:hAnsi="Times New Roman"/>
          <w:sz w:val="28"/>
          <w:szCs w:val="28"/>
          <w:lang w:eastAsia="ru-RU"/>
        </w:rPr>
        <w:t xml:space="preserve"> </w:t>
      </w:r>
      <w:r w:rsidRPr="009618CB">
        <w:rPr>
          <w:rFonts w:ascii="Times New Roman" w:hAnsi="Times New Roman"/>
          <w:sz w:val="28"/>
          <w:szCs w:val="28"/>
        </w:rPr>
        <w:t xml:space="preserve">«Объем бюджетных ассигнований подпрограммы» </w:t>
      </w:r>
      <w:r w:rsidRPr="009618CB">
        <w:rPr>
          <w:rFonts w:ascii="Times New Roman" w:hAnsi="Times New Roman"/>
          <w:sz w:val="28"/>
          <w:szCs w:val="28"/>
          <w:lang w:eastAsia="ru-RU"/>
        </w:rPr>
        <w:t>изложить в следующей редакции:</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p>
    <w:tbl>
      <w:tblPr>
        <w:tblW w:w="990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6977"/>
        <w:gridCol w:w="540"/>
      </w:tblGrid>
      <w:tr w:rsidR="004B461E" w:rsidRPr="009618CB" w:rsidTr="001152D2">
        <w:trPr>
          <w:cantSplit/>
          <w:trHeight w:val="4252"/>
          <w:tblCellSpacing w:w="5" w:type="nil"/>
        </w:trPr>
        <w:tc>
          <w:tcPr>
            <w:tcW w:w="360" w:type="dxa"/>
            <w:tcBorders>
              <w:right w:val="single" w:sz="4" w:space="0" w:color="auto"/>
            </w:tcBorders>
          </w:tcPr>
          <w:p w:rsidR="004B461E" w:rsidRPr="009618CB" w:rsidRDefault="004B461E" w:rsidP="001152D2">
            <w:pPr>
              <w:pStyle w:val="ConsPlusCell"/>
              <w:rPr>
                <w:sz w:val="28"/>
                <w:szCs w:val="28"/>
              </w:rPr>
            </w:pPr>
            <w:r w:rsidRPr="009618CB">
              <w:rPr>
                <w:sz w:val="28"/>
                <w:szCs w:val="28"/>
              </w:rPr>
              <w:t xml:space="preserve"> «</w:t>
            </w:r>
          </w:p>
        </w:tc>
        <w:tc>
          <w:tcPr>
            <w:tcW w:w="2023"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pStyle w:val="ConsPlusCell"/>
              <w:rPr>
                <w:sz w:val="28"/>
                <w:szCs w:val="28"/>
              </w:rPr>
            </w:pPr>
            <w:r w:rsidRPr="009618CB">
              <w:rPr>
                <w:sz w:val="28"/>
                <w:szCs w:val="28"/>
              </w:rPr>
              <w:t xml:space="preserve">Финансовое обеспечение подпрограммы - всего, в том числе по источникам финансирования </w:t>
            </w:r>
          </w:p>
        </w:tc>
        <w:tc>
          <w:tcPr>
            <w:tcW w:w="6977"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Общий объем финансирования –</w:t>
            </w:r>
            <w:r>
              <w:rPr>
                <w:rFonts w:ascii="Times New Roman" w:hAnsi="Times New Roman"/>
                <w:sz w:val="28"/>
                <w:szCs w:val="28"/>
              </w:rPr>
              <w:t xml:space="preserve">1880 953,22 </w:t>
            </w:r>
            <w:r w:rsidRPr="009618CB">
              <w:rPr>
                <w:rFonts w:ascii="Times New Roman" w:hAnsi="Times New Roman"/>
                <w:sz w:val="28"/>
                <w:szCs w:val="28"/>
              </w:rPr>
              <w:t>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123,90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w:t>
            </w:r>
            <w:r>
              <w:rPr>
                <w:rFonts w:ascii="Times New Roman" w:hAnsi="Times New Roman"/>
                <w:sz w:val="28"/>
                <w:szCs w:val="28"/>
              </w:rPr>
              <w:t xml:space="preserve"> 1516 127,37 </w:t>
            </w:r>
            <w:r w:rsidRPr="009618CB">
              <w:rPr>
                <w:rFonts w:ascii="Times New Roman" w:hAnsi="Times New Roman"/>
                <w:sz w:val="28"/>
                <w:szCs w:val="28"/>
              </w:rPr>
              <w:t>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358 699,15 </w:t>
            </w:r>
            <w:r w:rsidRPr="009618CB">
              <w:rPr>
                <w:rFonts w:ascii="Times New Roman" w:hAnsi="Times New Roman"/>
                <w:sz w:val="28"/>
                <w:szCs w:val="28"/>
              </w:rPr>
              <w:t>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прочие источники – 6 002,80 тыс.рублей.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2014 год – 625 392,82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123,90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–479 566,97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–139 699,15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прочие источники – 6 002,80 тыс.рублей.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2015 год –</w:t>
            </w:r>
            <w:r>
              <w:rPr>
                <w:rFonts w:ascii="Times New Roman" w:hAnsi="Times New Roman"/>
                <w:sz w:val="28"/>
                <w:szCs w:val="28"/>
              </w:rPr>
              <w:t xml:space="preserve">623 692,80 </w:t>
            </w:r>
            <w:r w:rsidRPr="009618CB">
              <w:rPr>
                <w:rFonts w:ascii="Times New Roman" w:hAnsi="Times New Roman"/>
                <w:sz w:val="28"/>
                <w:szCs w:val="28"/>
              </w:rPr>
              <w:t>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w:t>
            </w:r>
            <w:r>
              <w:rPr>
                <w:rFonts w:ascii="Times New Roman" w:hAnsi="Times New Roman"/>
                <w:sz w:val="28"/>
                <w:szCs w:val="28"/>
              </w:rPr>
              <w:t xml:space="preserve">514 192,80 </w:t>
            </w:r>
            <w:r w:rsidRPr="009618CB">
              <w:rPr>
                <w:rFonts w:ascii="Times New Roman" w:hAnsi="Times New Roman"/>
                <w:sz w:val="28"/>
                <w:szCs w:val="28"/>
              </w:rPr>
              <w:t>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 109 500,00</w:t>
            </w:r>
            <w:r w:rsidRPr="009618CB">
              <w:rPr>
                <w:rFonts w:ascii="Times New Roman" w:hAnsi="Times New Roman"/>
                <w:sz w:val="28"/>
                <w:szCs w:val="28"/>
              </w:rPr>
              <w:t xml:space="preserve"> 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2016 год –</w:t>
            </w:r>
            <w:r>
              <w:rPr>
                <w:rFonts w:ascii="Times New Roman" w:hAnsi="Times New Roman"/>
                <w:sz w:val="28"/>
                <w:szCs w:val="28"/>
              </w:rPr>
              <w:t xml:space="preserve"> 631 867,60</w:t>
            </w:r>
            <w:r w:rsidRPr="009618CB">
              <w:rPr>
                <w:rFonts w:ascii="Times New Roman" w:hAnsi="Times New Roman"/>
                <w:sz w:val="28"/>
                <w:szCs w:val="28"/>
              </w:rPr>
              <w:t xml:space="preserve"> тыс. рублей, в том числе</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 xml:space="preserve">областной бюджет – </w:t>
            </w:r>
            <w:r>
              <w:rPr>
                <w:rFonts w:ascii="Times New Roman" w:hAnsi="Times New Roman"/>
                <w:sz w:val="28"/>
                <w:szCs w:val="28"/>
              </w:rPr>
              <w:t xml:space="preserve">522 367,60 </w:t>
            </w:r>
            <w:r w:rsidRPr="009618CB">
              <w:rPr>
                <w:rFonts w:ascii="Times New Roman" w:hAnsi="Times New Roman"/>
                <w:sz w:val="28"/>
                <w:szCs w:val="28"/>
              </w:rPr>
              <w:t>тыс. рублей</w:t>
            </w:r>
          </w:p>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 109 500,00</w:t>
            </w:r>
            <w:r w:rsidRPr="009618CB">
              <w:rPr>
                <w:rFonts w:ascii="Times New Roman" w:hAnsi="Times New Roman"/>
                <w:sz w:val="28"/>
                <w:szCs w:val="28"/>
              </w:rPr>
              <w:t xml:space="preserve"> тыс. рублей</w:t>
            </w:r>
          </w:p>
        </w:tc>
        <w:tc>
          <w:tcPr>
            <w:tcW w:w="540" w:type="dxa"/>
            <w:tcBorders>
              <w:left w:val="single" w:sz="4" w:space="0" w:color="auto"/>
            </w:tcBorders>
          </w:tcPr>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Default="004B461E" w:rsidP="001152D2">
            <w:pPr>
              <w:widowControl w:val="0"/>
              <w:autoSpaceDE w:val="0"/>
              <w:autoSpaceDN w:val="0"/>
              <w:adjustRightInd w:val="0"/>
              <w:spacing w:after="0" w:line="240" w:lineRule="auto"/>
              <w:jc w:val="both"/>
              <w:rPr>
                <w:rFonts w:ascii="Times New Roman" w:hAnsi="Times New Roman"/>
                <w:sz w:val="28"/>
                <w:szCs w:val="28"/>
              </w:rPr>
            </w:pPr>
          </w:p>
          <w:p w:rsidR="004B461E" w:rsidRPr="009618CB" w:rsidRDefault="004B461E" w:rsidP="001152D2">
            <w:pPr>
              <w:widowControl w:val="0"/>
              <w:autoSpaceDE w:val="0"/>
              <w:autoSpaceDN w:val="0"/>
              <w:adjustRightInd w:val="0"/>
              <w:spacing w:after="0" w:line="240" w:lineRule="auto"/>
              <w:jc w:val="both"/>
              <w:rPr>
                <w:rFonts w:ascii="Times New Roman" w:hAnsi="Times New Roman"/>
                <w:sz w:val="28"/>
                <w:szCs w:val="28"/>
              </w:rPr>
            </w:pPr>
            <w:r w:rsidRPr="009618CB">
              <w:rPr>
                <w:rFonts w:ascii="Times New Roman" w:hAnsi="Times New Roman"/>
                <w:sz w:val="28"/>
                <w:szCs w:val="28"/>
              </w:rPr>
              <w:t>»;</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B461E" w:rsidRPr="009618CB" w:rsidRDefault="004B461E" w:rsidP="004B461E">
      <w:pPr>
        <w:pStyle w:val="ConsPlusCell"/>
        <w:ind w:firstLine="540"/>
        <w:jc w:val="both"/>
        <w:rPr>
          <w:bCs/>
          <w:sz w:val="28"/>
          <w:szCs w:val="28"/>
        </w:rPr>
      </w:pPr>
      <w:r w:rsidRPr="009618CB">
        <w:rPr>
          <w:bCs/>
          <w:sz w:val="28"/>
          <w:szCs w:val="28"/>
        </w:rPr>
        <w:t>в разделе 3 подпрограммы (Цели, задачи, показатели (индикаторы), конечные результаты, сроки и этапы реализации подпрограммы):</w:t>
      </w:r>
    </w:p>
    <w:p w:rsidR="004B461E" w:rsidRPr="009618CB" w:rsidRDefault="004B461E" w:rsidP="004B461E">
      <w:pPr>
        <w:pStyle w:val="ConsPlusCell"/>
        <w:ind w:firstLine="708"/>
        <w:jc w:val="both"/>
        <w:rPr>
          <w:bCs/>
          <w:sz w:val="28"/>
          <w:szCs w:val="28"/>
        </w:rPr>
      </w:pPr>
      <w:r w:rsidRPr="009618CB">
        <w:rPr>
          <w:bCs/>
          <w:sz w:val="28"/>
          <w:szCs w:val="28"/>
        </w:rPr>
        <w:t>абзац четвертый изложить в следующей редакции:</w:t>
      </w:r>
    </w:p>
    <w:p w:rsidR="004B461E" w:rsidRPr="009618CB" w:rsidRDefault="004B461E" w:rsidP="004B461E">
      <w:pPr>
        <w:pStyle w:val="ConsPlusCell"/>
        <w:ind w:firstLine="708"/>
        <w:jc w:val="both"/>
        <w:rPr>
          <w:bCs/>
          <w:sz w:val="28"/>
          <w:szCs w:val="28"/>
        </w:rPr>
      </w:pPr>
      <w:r w:rsidRPr="009618CB">
        <w:rPr>
          <w:bCs/>
          <w:sz w:val="28"/>
          <w:szCs w:val="28"/>
        </w:rPr>
        <w:t>«</w:t>
      </w:r>
      <w:r w:rsidRPr="009618CB">
        <w:rPr>
          <w:sz w:val="28"/>
          <w:szCs w:val="28"/>
        </w:rPr>
        <w:t>- Основное мероприятие «</w:t>
      </w:r>
      <w:r w:rsidRPr="009618CB">
        <w:rPr>
          <w:bCs/>
          <w:sz w:val="28"/>
          <w:szCs w:val="28"/>
        </w:rPr>
        <w:t>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p w:rsidR="004B461E" w:rsidRPr="009618CB" w:rsidRDefault="004B461E" w:rsidP="004B461E">
      <w:pPr>
        <w:pStyle w:val="ConsPlusCell"/>
        <w:ind w:firstLine="708"/>
        <w:jc w:val="both"/>
        <w:rPr>
          <w:bCs/>
          <w:sz w:val="28"/>
          <w:szCs w:val="28"/>
        </w:rPr>
      </w:pPr>
      <w:r w:rsidRPr="009618CB">
        <w:rPr>
          <w:bCs/>
          <w:sz w:val="28"/>
          <w:szCs w:val="28"/>
        </w:rPr>
        <w:t>абзац десятый изложить в следующей редакции:</w:t>
      </w:r>
    </w:p>
    <w:p w:rsidR="004B461E" w:rsidRPr="005763C3" w:rsidRDefault="004B461E" w:rsidP="004B461E">
      <w:pPr>
        <w:pStyle w:val="ConsPlusCell"/>
        <w:ind w:firstLine="708"/>
        <w:jc w:val="both"/>
        <w:rPr>
          <w:sz w:val="28"/>
          <w:szCs w:val="28"/>
        </w:rPr>
      </w:pPr>
      <w:r w:rsidRPr="009618CB">
        <w:rPr>
          <w:sz w:val="28"/>
          <w:szCs w:val="28"/>
        </w:rPr>
        <w:t xml:space="preserve"> «- Основное мероприятие «Подготовка и проведение торжественных мероприятий, посвященных значимым событиям истории России и Ленинградской </w:t>
      </w:r>
      <w:r w:rsidRPr="005763C3">
        <w:rPr>
          <w:sz w:val="28"/>
          <w:szCs w:val="28"/>
        </w:rPr>
        <w:t>области»;»</w:t>
      </w:r>
    </w:p>
    <w:p w:rsidR="004B461E" w:rsidRPr="005763C3" w:rsidRDefault="004B461E" w:rsidP="004B461E">
      <w:pPr>
        <w:pStyle w:val="ConsPlusCell"/>
        <w:ind w:firstLine="708"/>
        <w:jc w:val="both"/>
        <w:rPr>
          <w:bCs/>
          <w:sz w:val="28"/>
          <w:szCs w:val="28"/>
        </w:rPr>
      </w:pPr>
      <w:hyperlink r:id="rId49" w:history="1">
        <w:r w:rsidRPr="005763C3">
          <w:rPr>
            <w:bCs/>
            <w:sz w:val="28"/>
            <w:szCs w:val="28"/>
          </w:rPr>
          <w:t>дополнить</w:t>
        </w:r>
      </w:hyperlink>
      <w:r w:rsidRPr="005763C3">
        <w:rPr>
          <w:bCs/>
          <w:sz w:val="28"/>
          <w:szCs w:val="28"/>
        </w:rPr>
        <w:t xml:space="preserve"> новыми абзацами тринадцатым, четырнадцатым, пятнадцатым, следующего содержания:</w:t>
      </w:r>
    </w:p>
    <w:p w:rsidR="004B461E" w:rsidRPr="005763C3"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5763C3">
        <w:rPr>
          <w:rFonts w:ascii="Times New Roman" w:hAnsi="Times New Roman"/>
          <w:bCs/>
          <w:sz w:val="28"/>
          <w:szCs w:val="28"/>
          <w:lang w:eastAsia="ru-RU"/>
        </w:rPr>
        <w:t>«- Основное мероприятие «Реализация мероприятий программы приграничного сотрудничества»;</w:t>
      </w:r>
    </w:p>
    <w:p w:rsidR="004B461E" w:rsidRPr="005763C3" w:rsidRDefault="004B461E" w:rsidP="004B461E">
      <w:pPr>
        <w:pStyle w:val="ConsPlusCell"/>
        <w:ind w:firstLine="720"/>
        <w:jc w:val="both"/>
        <w:rPr>
          <w:sz w:val="28"/>
          <w:szCs w:val="28"/>
        </w:rPr>
      </w:pPr>
      <w:r w:rsidRPr="005763C3">
        <w:rPr>
          <w:bCs/>
          <w:sz w:val="28"/>
          <w:szCs w:val="28"/>
        </w:rPr>
        <w:t>- Основное мероприятие «</w:t>
      </w:r>
      <w:r w:rsidRPr="005763C3">
        <w:rPr>
          <w:sz w:val="28"/>
          <w:szCs w:val="28"/>
        </w:rPr>
        <w:t>Технологическое присоединение к электрическим сетям государственных учреждений культуры Ленинградской области»;</w:t>
      </w:r>
    </w:p>
    <w:p w:rsidR="004B461E" w:rsidRPr="005763C3" w:rsidRDefault="004B461E" w:rsidP="004B461E">
      <w:pPr>
        <w:pStyle w:val="ConsPlusCell"/>
        <w:ind w:firstLine="720"/>
        <w:jc w:val="both"/>
        <w:rPr>
          <w:sz w:val="28"/>
          <w:szCs w:val="28"/>
        </w:rPr>
      </w:pPr>
      <w:r w:rsidRPr="005763C3">
        <w:rPr>
          <w:sz w:val="28"/>
          <w:szCs w:val="28"/>
        </w:rPr>
        <w:t>- Основное 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4B461E" w:rsidRPr="005763C3" w:rsidRDefault="004B461E" w:rsidP="004B461E">
      <w:pPr>
        <w:pStyle w:val="ConsPlusCell"/>
        <w:ind w:firstLine="720"/>
        <w:jc w:val="both"/>
        <w:rPr>
          <w:bCs/>
          <w:sz w:val="28"/>
          <w:szCs w:val="28"/>
        </w:rPr>
      </w:pPr>
      <w:hyperlink r:id="rId50" w:history="1">
        <w:r w:rsidRPr="005763C3">
          <w:rPr>
            <w:sz w:val="28"/>
            <w:szCs w:val="28"/>
          </w:rPr>
          <w:t xml:space="preserve">абзацы </w:t>
        </w:r>
      </w:hyperlink>
      <w:r w:rsidRPr="005763C3">
        <w:rPr>
          <w:sz w:val="28"/>
          <w:szCs w:val="28"/>
        </w:rPr>
        <w:t>тринадцатый – двадцать девятый считать соответственно абзацами</w:t>
      </w:r>
      <w:r w:rsidRPr="005763C3">
        <w:rPr>
          <w:bCs/>
          <w:sz w:val="28"/>
          <w:szCs w:val="28"/>
        </w:rPr>
        <w:t xml:space="preserve"> шестнадцатым - тридцать первым.</w:t>
      </w:r>
    </w:p>
    <w:p w:rsidR="004B461E" w:rsidRPr="005763C3" w:rsidRDefault="004B461E" w:rsidP="004B461E">
      <w:pPr>
        <w:pStyle w:val="ConsPlusCell"/>
        <w:ind w:firstLine="720"/>
        <w:jc w:val="both"/>
        <w:rPr>
          <w:bCs/>
          <w:sz w:val="28"/>
          <w:szCs w:val="28"/>
        </w:rPr>
      </w:pPr>
      <w:hyperlink r:id="rId51" w:history="1">
        <w:r w:rsidRPr="005763C3">
          <w:rPr>
            <w:bCs/>
            <w:sz w:val="28"/>
            <w:szCs w:val="28"/>
          </w:rPr>
          <w:t>дополнить</w:t>
        </w:r>
      </w:hyperlink>
      <w:r w:rsidRPr="005763C3">
        <w:rPr>
          <w:bCs/>
          <w:sz w:val="28"/>
          <w:szCs w:val="28"/>
        </w:rPr>
        <w:t xml:space="preserve"> новыми абзацами тридцать пятым, тридцать шестым, тридцать седьмым следующего содержания:</w:t>
      </w:r>
    </w:p>
    <w:p w:rsidR="004B461E" w:rsidRPr="005763C3" w:rsidRDefault="004B461E" w:rsidP="004B461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763C3">
        <w:rPr>
          <w:rFonts w:ascii="Times New Roman" w:hAnsi="Times New Roman"/>
          <w:sz w:val="28"/>
          <w:szCs w:val="28"/>
          <w:lang w:eastAsia="ru-RU"/>
        </w:rPr>
        <w:lastRenderedPageBreak/>
        <w:t xml:space="preserve"> «Показатель «количество разработанных туристических маршрутов», характеризует степень участия государства в сфере развития туристического кластера Ленинградской области.</w:t>
      </w:r>
    </w:p>
    <w:p w:rsidR="004B461E" w:rsidRPr="005763C3" w:rsidRDefault="004B461E" w:rsidP="004B461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763C3">
        <w:rPr>
          <w:rFonts w:ascii="Times New Roman" w:hAnsi="Times New Roman"/>
          <w:sz w:val="28"/>
          <w:szCs w:val="28"/>
          <w:lang w:eastAsia="ru-RU"/>
        </w:rPr>
        <w:t>Показатель «количество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p w:rsidR="004B461E" w:rsidRPr="005763C3" w:rsidRDefault="004B461E" w:rsidP="004B461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763C3">
        <w:rPr>
          <w:rFonts w:ascii="Times New Roman" w:hAnsi="Times New Roman"/>
          <w:sz w:val="28"/>
          <w:szCs w:val="28"/>
          <w:lang w:eastAsia="ru-RU"/>
        </w:rPr>
        <w:t>Показатель «выполнение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4B461E" w:rsidRPr="005763C3" w:rsidRDefault="004B461E" w:rsidP="004B461E">
      <w:pPr>
        <w:pStyle w:val="ConsPlusCell"/>
        <w:ind w:firstLine="720"/>
        <w:jc w:val="both"/>
        <w:rPr>
          <w:bCs/>
          <w:sz w:val="28"/>
          <w:szCs w:val="28"/>
        </w:rPr>
      </w:pPr>
      <w:hyperlink r:id="rId52" w:history="1">
        <w:r w:rsidRPr="005763C3">
          <w:rPr>
            <w:sz w:val="28"/>
            <w:szCs w:val="28"/>
          </w:rPr>
          <w:t xml:space="preserve">абзацы </w:t>
        </w:r>
      </w:hyperlink>
      <w:r w:rsidRPr="005763C3">
        <w:rPr>
          <w:sz w:val="28"/>
          <w:szCs w:val="28"/>
        </w:rPr>
        <w:t>тридцатый, тридцать первый считать соответственно абзацами</w:t>
      </w:r>
      <w:r w:rsidRPr="005763C3">
        <w:rPr>
          <w:bCs/>
          <w:sz w:val="28"/>
          <w:szCs w:val="28"/>
        </w:rPr>
        <w:t xml:space="preserve"> –тридцать восьмым, тридцать девятым.</w:t>
      </w:r>
    </w:p>
    <w:p w:rsidR="004B461E" w:rsidRPr="005763C3" w:rsidRDefault="004B461E" w:rsidP="004B461E">
      <w:pPr>
        <w:pStyle w:val="ConsPlusCell"/>
        <w:ind w:firstLine="708"/>
        <w:jc w:val="both"/>
        <w:rPr>
          <w:bCs/>
          <w:sz w:val="28"/>
          <w:szCs w:val="28"/>
        </w:rPr>
      </w:pPr>
      <w:r w:rsidRPr="005763C3">
        <w:rPr>
          <w:bCs/>
          <w:sz w:val="28"/>
          <w:szCs w:val="28"/>
        </w:rPr>
        <w:t>в разделе 4 подпрограммы</w:t>
      </w:r>
      <w:r w:rsidRPr="005763C3">
        <w:rPr>
          <w:sz w:val="28"/>
          <w:szCs w:val="28"/>
        </w:rPr>
        <w:t xml:space="preserve"> (Характеристика основных мероприятий подпрограммы):</w:t>
      </w:r>
    </w:p>
    <w:p w:rsidR="004B461E" w:rsidRPr="005763C3" w:rsidRDefault="004B461E" w:rsidP="004B461E">
      <w:pPr>
        <w:pStyle w:val="ConsPlusCell"/>
        <w:ind w:firstLine="708"/>
        <w:jc w:val="both"/>
        <w:rPr>
          <w:bCs/>
          <w:sz w:val="28"/>
          <w:szCs w:val="28"/>
        </w:rPr>
      </w:pPr>
      <w:r w:rsidRPr="005763C3">
        <w:rPr>
          <w:bCs/>
          <w:sz w:val="28"/>
          <w:szCs w:val="28"/>
        </w:rPr>
        <w:t>абзац второй изложить в следующей редакции:</w:t>
      </w:r>
    </w:p>
    <w:p w:rsidR="004B461E" w:rsidRPr="005763C3" w:rsidRDefault="004B461E" w:rsidP="004B461E">
      <w:pPr>
        <w:pStyle w:val="ConsPlusCell"/>
        <w:ind w:firstLine="708"/>
        <w:jc w:val="both"/>
        <w:rPr>
          <w:bCs/>
          <w:sz w:val="28"/>
          <w:szCs w:val="28"/>
        </w:rPr>
      </w:pPr>
      <w:r w:rsidRPr="005763C3">
        <w:rPr>
          <w:bCs/>
          <w:sz w:val="28"/>
          <w:szCs w:val="28"/>
        </w:rPr>
        <w:t>«- Основное 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в рамках которого планируется выполнение капитального ремонта,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на 44 объектах культуры;»</w:t>
      </w:r>
    </w:p>
    <w:p w:rsidR="004B461E" w:rsidRPr="005763C3" w:rsidRDefault="004B461E" w:rsidP="004B461E">
      <w:pPr>
        <w:pStyle w:val="ConsPlusCell"/>
        <w:ind w:firstLine="720"/>
        <w:jc w:val="both"/>
        <w:rPr>
          <w:bCs/>
          <w:sz w:val="28"/>
          <w:szCs w:val="28"/>
        </w:rPr>
      </w:pPr>
      <w:hyperlink r:id="rId53" w:history="1">
        <w:r w:rsidRPr="005763C3">
          <w:rPr>
            <w:bCs/>
            <w:sz w:val="28"/>
            <w:szCs w:val="28"/>
          </w:rPr>
          <w:t>дополнить</w:t>
        </w:r>
      </w:hyperlink>
      <w:r w:rsidRPr="005763C3">
        <w:rPr>
          <w:bCs/>
          <w:sz w:val="28"/>
          <w:szCs w:val="28"/>
        </w:rPr>
        <w:t xml:space="preserve"> новым абзацем двадцать первым следующего содержания:</w:t>
      </w:r>
    </w:p>
    <w:p w:rsidR="004B461E" w:rsidRPr="005763C3" w:rsidRDefault="004B461E" w:rsidP="004B461E">
      <w:pPr>
        <w:pStyle w:val="ConsPlusCell"/>
        <w:ind w:firstLine="720"/>
        <w:jc w:val="both"/>
        <w:rPr>
          <w:sz w:val="28"/>
          <w:szCs w:val="28"/>
        </w:rPr>
      </w:pPr>
      <w:r w:rsidRPr="005763C3">
        <w:rPr>
          <w:sz w:val="28"/>
          <w:szCs w:val="28"/>
        </w:rPr>
        <w:t xml:space="preserve"> «Реализация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которого запланирована оцифровка газет военного периода в 1-й библиотеки»</w:t>
      </w:r>
    </w:p>
    <w:p w:rsidR="004B461E" w:rsidRPr="005763C3" w:rsidRDefault="004B461E" w:rsidP="004B461E">
      <w:pPr>
        <w:pStyle w:val="ConsPlusCell"/>
        <w:ind w:firstLine="708"/>
        <w:jc w:val="both"/>
        <w:rPr>
          <w:bCs/>
          <w:sz w:val="28"/>
          <w:szCs w:val="28"/>
        </w:rPr>
      </w:pPr>
      <w:r w:rsidRPr="005763C3">
        <w:rPr>
          <w:sz w:val="28"/>
          <w:szCs w:val="28"/>
        </w:rPr>
        <w:t xml:space="preserve">абзац двадцать первый считать соответственно абзацем – двадцать вторым, и </w:t>
      </w:r>
      <w:r w:rsidRPr="005763C3">
        <w:rPr>
          <w:bCs/>
          <w:sz w:val="28"/>
          <w:szCs w:val="28"/>
        </w:rPr>
        <w:t>изложить в следующей редакции:</w:t>
      </w:r>
    </w:p>
    <w:p w:rsidR="004B461E" w:rsidRPr="005763C3" w:rsidRDefault="004B461E" w:rsidP="004B461E">
      <w:pPr>
        <w:pStyle w:val="ConsPlusCell"/>
        <w:ind w:firstLine="720"/>
        <w:jc w:val="both"/>
        <w:rPr>
          <w:sz w:val="28"/>
          <w:szCs w:val="28"/>
        </w:rPr>
      </w:pPr>
      <w:r w:rsidRPr="005763C3">
        <w:rPr>
          <w:sz w:val="28"/>
          <w:szCs w:val="28"/>
        </w:rPr>
        <w:t>«- Основное мероприятие «Подготовка и проведение торжественных мероприятий, посвященных значимым событиям истории России и Ленинградской области»;</w:t>
      </w:r>
    </w:p>
    <w:p w:rsidR="004B461E" w:rsidRPr="005763C3" w:rsidRDefault="004B461E" w:rsidP="004B461E">
      <w:pPr>
        <w:pStyle w:val="ConsPlusCell"/>
        <w:ind w:firstLine="720"/>
        <w:jc w:val="both"/>
        <w:rPr>
          <w:sz w:val="28"/>
          <w:szCs w:val="28"/>
        </w:rPr>
      </w:pPr>
      <w:r w:rsidRPr="005763C3">
        <w:rPr>
          <w:sz w:val="28"/>
          <w:szCs w:val="28"/>
        </w:rPr>
        <w:t>абзацы двадцать второй - двадцать восьмой  считать соответственно абзацами – двадцать третьим – двадцать девятым.</w:t>
      </w:r>
    </w:p>
    <w:p w:rsidR="004B461E" w:rsidRPr="005763C3" w:rsidRDefault="004B461E" w:rsidP="004B461E">
      <w:pPr>
        <w:pStyle w:val="ConsPlusCell"/>
        <w:ind w:firstLine="720"/>
        <w:jc w:val="both"/>
        <w:rPr>
          <w:bCs/>
          <w:sz w:val="28"/>
          <w:szCs w:val="28"/>
        </w:rPr>
      </w:pPr>
      <w:hyperlink r:id="rId54" w:history="1">
        <w:r w:rsidRPr="005763C3">
          <w:rPr>
            <w:bCs/>
            <w:sz w:val="28"/>
            <w:szCs w:val="28"/>
          </w:rPr>
          <w:t>дополнить</w:t>
        </w:r>
      </w:hyperlink>
      <w:r w:rsidRPr="005763C3">
        <w:rPr>
          <w:bCs/>
          <w:sz w:val="28"/>
          <w:szCs w:val="28"/>
        </w:rPr>
        <w:t xml:space="preserve"> новыми абзацами тридцатым, тридцать вторым, тридцать третьим следующего содержания:</w:t>
      </w:r>
    </w:p>
    <w:p w:rsidR="004B461E" w:rsidRPr="005763C3"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5763C3">
        <w:rPr>
          <w:rFonts w:ascii="Times New Roman" w:hAnsi="Times New Roman"/>
          <w:bCs/>
          <w:sz w:val="28"/>
          <w:szCs w:val="28"/>
          <w:lang w:eastAsia="ru-RU"/>
        </w:rPr>
        <w:t>« - Основное мероприятие «Реализация мероприятий программы приграничного сотрудничества» в рамках которого, запланировано мероприятие по разработке одного туристического маршрута».</w:t>
      </w:r>
    </w:p>
    <w:p w:rsidR="004B461E" w:rsidRPr="009618CB" w:rsidRDefault="004B461E" w:rsidP="004B461E">
      <w:pPr>
        <w:pStyle w:val="ConsPlusCell"/>
        <w:ind w:firstLine="540"/>
        <w:jc w:val="both"/>
        <w:rPr>
          <w:sz w:val="28"/>
          <w:szCs w:val="28"/>
        </w:rPr>
      </w:pPr>
      <w:r w:rsidRPr="009618CB">
        <w:rPr>
          <w:bCs/>
          <w:sz w:val="28"/>
          <w:szCs w:val="28"/>
        </w:rPr>
        <w:t>- Основное мероприятие «</w:t>
      </w:r>
      <w:r w:rsidRPr="009618CB">
        <w:rPr>
          <w:sz w:val="28"/>
          <w:szCs w:val="28"/>
        </w:rPr>
        <w:t xml:space="preserve">Технологическое присоединение к электрическим сетям государственных учреждений культуры Ленинградской области» в рамках которого </w:t>
      </w:r>
      <w:r w:rsidRPr="009618CB">
        <w:rPr>
          <w:sz w:val="28"/>
          <w:szCs w:val="28"/>
        </w:rPr>
        <w:lastRenderedPageBreak/>
        <w:t>запланировано технологическое присоединение к электрическим сетям 3-х государственных учреждений культуры Ленинградской области;</w:t>
      </w:r>
    </w:p>
    <w:p w:rsidR="004B461E" w:rsidRPr="009618CB" w:rsidRDefault="004B461E" w:rsidP="004B461E">
      <w:pPr>
        <w:pStyle w:val="ConsPlusCell"/>
        <w:ind w:firstLine="540"/>
        <w:jc w:val="both"/>
        <w:rPr>
          <w:sz w:val="28"/>
          <w:szCs w:val="28"/>
        </w:rPr>
      </w:pPr>
      <w:r w:rsidRPr="009618CB">
        <w:rPr>
          <w:sz w:val="28"/>
          <w:szCs w:val="28"/>
        </w:rPr>
        <w:t>- Основное 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 в рамках которого запланировано выполнение работ по капитальному ремонту в 1-м государственном учреждений, подведомственном комитету по культуре Ленинградской области, находящегося в собственности Ленинградской области».»</w:t>
      </w:r>
    </w:p>
    <w:p w:rsidR="004B461E" w:rsidRPr="009618CB" w:rsidRDefault="004B461E" w:rsidP="004B461E">
      <w:pPr>
        <w:pStyle w:val="ConsPlusCell"/>
        <w:ind w:firstLine="708"/>
        <w:jc w:val="both"/>
        <w:rPr>
          <w:sz w:val="28"/>
          <w:szCs w:val="28"/>
        </w:rPr>
      </w:pPr>
      <w:r w:rsidRPr="009618CB">
        <w:rPr>
          <w:sz w:val="28"/>
          <w:szCs w:val="28"/>
        </w:rPr>
        <w:t xml:space="preserve"> </w:t>
      </w:r>
      <w:r w:rsidRPr="009618CB">
        <w:rPr>
          <w:bCs/>
          <w:sz w:val="28"/>
          <w:szCs w:val="28"/>
        </w:rPr>
        <w:t>в разделе 5 подпрограммы (</w:t>
      </w:r>
      <w:r w:rsidRPr="009618CB">
        <w:rPr>
          <w:sz w:val="28"/>
          <w:szCs w:val="28"/>
        </w:rPr>
        <w:t>Информация о ресурсном обеспечении подпрограммы):</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9618CB">
        <w:rPr>
          <w:rFonts w:ascii="Times New Roman" w:hAnsi="Times New Roman"/>
          <w:bCs/>
          <w:sz w:val="28"/>
          <w:szCs w:val="28"/>
          <w:lang w:eastAsia="ru-RU"/>
        </w:rPr>
        <w:t>абзацы первый – двенадцатый  изложить в следующей редакции:</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«Общий объем финансирования –</w:t>
      </w:r>
      <w:r>
        <w:rPr>
          <w:rFonts w:ascii="Times New Roman" w:hAnsi="Times New Roman"/>
          <w:sz w:val="28"/>
          <w:szCs w:val="28"/>
        </w:rPr>
        <w:t xml:space="preserve"> 1880 953,22 </w:t>
      </w:r>
      <w:r w:rsidRPr="009618CB">
        <w:rPr>
          <w:rFonts w:ascii="Times New Roman" w:hAnsi="Times New Roman"/>
          <w:sz w:val="28"/>
          <w:szCs w:val="28"/>
        </w:rPr>
        <w:t>тыс. рублей, в том числе:</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123,90 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w:t>
      </w:r>
      <w:r>
        <w:rPr>
          <w:rFonts w:ascii="Times New Roman" w:hAnsi="Times New Roman"/>
          <w:sz w:val="28"/>
          <w:szCs w:val="28"/>
        </w:rPr>
        <w:t xml:space="preserve"> 1516 127,37 </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358 699,15 </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прочие источники – 6 002,80 тыс.рублей.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2014 год – 625 392,82  тыс. рублей, в том числе</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федеральный бюджет – 123,90 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–479 566,97  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–139 699,15 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прочие источники – 6 002,80 тыс.рублей.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2015 год –</w:t>
      </w:r>
      <w:r>
        <w:rPr>
          <w:rFonts w:ascii="Times New Roman" w:hAnsi="Times New Roman"/>
          <w:sz w:val="28"/>
          <w:szCs w:val="28"/>
        </w:rPr>
        <w:t xml:space="preserve"> 623 692,80 </w:t>
      </w:r>
      <w:r w:rsidRPr="009618CB">
        <w:rPr>
          <w:rFonts w:ascii="Times New Roman" w:hAnsi="Times New Roman"/>
          <w:sz w:val="28"/>
          <w:szCs w:val="28"/>
        </w:rPr>
        <w:t>тыс. рублей, в том числе</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w:t>
      </w:r>
      <w:r>
        <w:rPr>
          <w:rFonts w:ascii="Times New Roman" w:hAnsi="Times New Roman"/>
          <w:sz w:val="28"/>
          <w:szCs w:val="28"/>
        </w:rPr>
        <w:t xml:space="preserve">514 192,80 </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 109 500,00</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2016 год –</w:t>
      </w:r>
      <w:r>
        <w:rPr>
          <w:rFonts w:ascii="Times New Roman" w:hAnsi="Times New Roman"/>
          <w:sz w:val="28"/>
          <w:szCs w:val="28"/>
        </w:rPr>
        <w:t xml:space="preserve">631 867,60 </w:t>
      </w:r>
      <w:r w:rsidRPr="009618CB">
        <w:rPr>
          <w:rFonts w:ascii="Times New Roman" w:hAnsi="Times New Roman"/>
          <w:sz w:val="28"/>
          <w:szCs w:val="28"/>
        </w:rPr>
        <w:t>тыс. рублей, в том числе</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областной бюджет –</w:t>
      </w:r>
      <w:r>
        <w:rPr>
          <w:rFonts w:ascii="Times New Roman" w:hAnsi="Times New Roman"/>
          <w:sz w:val="28"/>
          <w:szCs w:val="28"/>
        </w:rPr>
        <w:t xml:space="preserve">522 367,60 </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t>местный бюджет –</w:t>
      </w:r>
      <w:r>
        <w:rPr>
          <w:rFonts w:ascii="Times New Roman" w:hAnsi="Times New Roman"/>
          <w:sz w:val="28"/>
          <w:szCs w:val="28"/>
        </w:rPr>
        <w:t xml:space="preserve"> 109 500,00 </w:t>
      </w:r>
      <w:r w:rsidRPr="009618CB">
        <w:rPr>
          <w:rFonts w:ascii="Times New Roman" w:hAnsi="Times New Roman"/>
          <w:sz w:val="28"/>
          <w:szCs w:val="28"/>
        </w:rPr>
        <w:t>тыс. рублей»</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sectPr w:rsidR="004B461E" w:rsidRPr="009618CB" w:rsidSect="004B461E">
          <w:footerReference w:type="even" r:id="rId55"/>
          <w:footerReference w:type="default" r:id="rId56"/>
          <w:pgSz w:w="11906" w:h="16838"/>
          <w:pgMar w:top="720" w:right="720" w:bottom="720" w:left="720" w:header="708" w:footer="708" w:gutter="0"/>
          <w:cols w:space="708"/>
          <w:docGrid w:linePitch="360"/>
        </w:sect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lastRenderedPageBreak/>
        <w:t>10. Таблицу 1 к Государственной программе (Перечень основных мероприятий государственной программы) изложить в следующей редакции:</w:t>
      </w: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r w:rsidRPr="009618CB">
        <w:rPr>
          <w:rFonts w:ascii="Times New Roman" w:hAnsi="Times New Roman"/>
          <w:sz w:val="28"/>
          <w:szCs w:val="28"/>
        </w:rPr>
        <w:t>«Таблица 1</w:t>
      </w:r>
    </w:p>
    <w:tbl>
      <w:tblPr>
        <w:tblW w:w="0" w:type="auto"/>
        <w:tblInd w:w="93" w:type="dxa"/>
        <w:tblLayout w:type="fixed"/>
        <w:tblLook w:val="0000" w:firstRow="0" w:lastRow="0" w:firstColumn="0" w:lastColumn="0" w:noHBand="0" w:noVBand="0"/>
      </w:tblPr>
      <w:tblGrid>
        <w:gridCol w:w="696"/>
        <w:gridCol w:w="2919"/>
        <w:gridCol w:w="2010"/>
        <w:gridCol w:w="1050"/>
        <w:gridCol w:w="1080"/>
        <w:gridCol w:w="2945"/>
        <w:gridCol w:w="3535"/>
        <w:gridCol w:w="400"/>
      </w:tblGrid>
      <w:tr w:rsidR="004B461E" w:rsidRPr="009618CB" w:rsidTr="001152D2">
        <w:trPr>
          <w:trHeight w:val="825"/>
        </w:trPr>
        <w:tc>
          <w:tcPr>
            <w:tcW w:w="14235" w:type="dxa"/>
            <w:gridSpan w:val="7"/>
            <w:tcBorders>
              <w:top w:val="nil"/>
              <w:left w:val="nil"/>
              <w:bottom w:val="single" w:sz="4" w:space="0" w:color="auto"/>
              <w:right w:val="nil"/>
            </w:tcBorders>
          </w:tcPr>
          <w:p w:rsidR="004B461E" w:rsidRPr="009618CB" w:rsidRDefault="004B461E" w:rsidP="001152D2">
            <w:pPr>
              <w:spacing w:after="0" w:line="240" w:lineRule="auto"/>
              <w:jc w:val="center"/>
              <w:rPr>
                <w:rFonts w:ascii="Times New Roman" w:hAnsi="Times New Roman"/>
                <w:sz w:val="28"/>
                <w:szCs w:val="28"/>
                <w:lang w:eastAsia="ru-RU"/>
              </w:rPr>
            </w:pPr>
            <w:r w:rsidRPr="009618CB">
              <w:rPr>
                <w:rFonts w:ascii="Times New Roman" w:hAnsi="Times New Roman"/>
                <w:sz w:val="28"/>
                <w:szCs w:val="28"/>
                <w:lang w:eastAsia="ru-RU"/>
              </w:rPr>
              <w:t>Перечень основных мероприятий государственной программы</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30"/>
        </w:trPr>
        <w:tc>
          <w:tcPr>
            <w:tcW w:w="696"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N</w:t>
            </w:r>
          </w:p>
        </w:tc>
        <w:tc>
          <w:tcPr>
            <w:tcW w:w="2919"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Наименование подпрограммы, мероприятия</w:t>
            </w:r>
          </w:p>
        </w:tc>
        <w:tc>
          <w:tcPr>
            <w:tcW w:w="201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Ответственный за реализацию</w:t>
            </w:r>
          </w:p>
        </w:tc>
        <w:tc>
          <w:tcPr>
            <w:tcW w:w="2130" w:type="dxa"/>
            <w:gridSpan w:val="2"/>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Год</w:t>
            </w:r>
          </w:p>
        </w:tc>
        <w:tc>
          <w:tcPr>
            <w:tcW w:w="2945"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Последствия нереализации подпрограммы, основного мероприятия</w:t>
            </w:r>
          </w:p>
        </w:tc>
        <w:tc>
          <w:tcPr>
            <w:tcW w:w="3535"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Показатели государственной программы (подпрограммы)</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60"/>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начало реализации</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окончание реализации</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Государственная программа "Развитие культуры в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удовлетворенность населения качеством услуг, оказываемых учреждениями культуры и искусства</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 w:name="RANGE!A7"/>
            <w:bookmarkEnd w:id="1"/>
            <w:r w:rsidRPr="009618CB">
              <w:rPr>
                <w:rFonts w:ascii="Times New Roman" w:hAnsi="Times New Roman"/>
                <w:sz w:val="24"/>
                <w:szCs w:val="24"/>
                <w:lang w:eastAsia="ru-RU"/>
              </w:rPr>
              <w:t>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hyperlink r:id="rId57" w:anchor="RANGE!Par513#RANGE!Par513" w:history="1">
              <w:r w:rsidRPr="009618CB">
                <w:rPr>
                  <w:rFonts w:ascii="Times New Roman" w:hAnsi="Times New Roman"/>
                  <w:sz w:val="24"/>
                  <w:szCs w:val="24"/>
                  <w:lang w:eastAsia="ru-RU"/>
                </w:rPr>
                <w:t>Подпрограмма "Развитие профессионального искусства"</w:t>
              </w:r>
            </w:hyperlink>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13"/>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"Развитие исполнительских искусств"</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стагнация учреждений исполнительских искусств, потеря интереса аудитории к театрально-концертной деятельности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новых постановок и концертных программ в общем репертуаре театрально-концертных учреждений, не менее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78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театров и концертной организации"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утрата творческих коллективов - носителей репертуара, являющихся культурным достоянием Ленинградской области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посещений театрально-концертных мероприятий,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78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1.3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театральных и кинофестивалей, проводимых на территории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потеря интереса аудитории к сценическим и киноискусству, уменьшение культурного предложения для жителей Ленинградской области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объемы ежегодной государственной поддержки, тыс. руб.</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48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bookmarkStart w:id="2" w:name="RANGE!A11"/>
            <w:bookmarkEnd w:id="2"/>
            <w:r w:rsidRPr="009618CB">
              <w:rPr>
                <w:rFonts w:ascii="Times New Roman" w:hAnsi="Times New Roman"/>
                <w:b/>
                <w:bCs/>
                <w:sz w:val="24"/>
                <w:szCs w:val="24"/>
                <w:lang w:eastAsia="ru-RU"/>
              </w:rPr>
              <w:t>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hyperlink r:id="rId58" w:anchor="RANGE!Par770#RANGE!Par770" w:history="1">
              <w:r w:rsidRPr="009618CB">
                <w:rPr>
                  <w:rFonts w:ascii="Times New Roman" w:hAnsi="Times New Roman"/>
                  <w:b/>
                  <w:bCs/>
                  <w:sz w:val="24"/>
                  <w:szCs w:val="24"/>
                  <w:lang w:eastAsia="ru-RU"/>
                </w:rPr>
                <w:t>Подпрограмма "Сохранение и охрана культурного и исторического наследия Ленинградской области"</w:t>
              </w:r>
            </w:hyperlink>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96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"Сохранение объектов культурного наследия"</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утрата памятников истории и культуры, неисполнение полномочий региона в сфере охраны и сохранения объектов культурного наследия</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83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охрана объектов культурного наследия"</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неисполнение полномочий региона в сфере охраны и сохранения объектов культурного наследия</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01"/>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«Разработка концепции развития села Старая Ладога Волховского района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снижение туристического потенциала села Старая Ладога, как историческому поселению</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разработка  концепции,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77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2.4.</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снижение уровня патриотического воспитания и утрата объекта культурного наследия.</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Разработка концепции,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8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bookmarkStart w:id="3" w:name="RANGE!A16"/>
            <w:bookmarkEnd w:id="3"/>
            <w:r w:rsidRPr="009618CB">
              <w:rPr>
                <w:rFonts w:ascii="Times New Roman" w:hAnsi="Times New Roman"/>
                <w:b/>
                <w:bCs/>
                <w:sz w:val="24"/>
                <w:szCs w:val="24"/>
                <w:lang w:eastAsia="ru-RU"/>
              </w:rPr>
              <w:t>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hyperlink r:id="rId59" w:anchor="RANGE!Par929#RANGE!Par929" w:history="1">
              <w:r w:rsidRPr="009618CB">
                <w:rPr>
                  <w:rFonts w:ascii="Times New Roman" w:hAnsi="Times New Roman"/>
                  <w:b/>
                  <w:bCs/>
                  <w:sz w:val="24"/>
                  <w:szCs w:val="24"/>
                  <w:lang w:eastAsia="ru-RU"/>
                </w:rPr>
                <w:t>Подпрограмма "Обеспечение доступа жителей Ленинградской области к культурным ценностям"</w:t>
              </w:r>
            </w:hyperlink>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696"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3.1</w:t>
            </w:r>
          </w:p>
        </w:tc>
        <w:tc>
          <w:tcPr>
            <w:tcW w:w="2919"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сохранности и развития музейного фонда"</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неэффективное обеспечение реализации прав граждан в сфере культуры</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передвижного фонда музеев Ленинградской области,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413"/>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17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музеев"</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утрата музейных предметов и коллекций</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посещений по сравнению с предыдущим годом,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499"/>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3.3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"Развитие и модернизация библиотек"</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сокращение читательской аудитории, утрата интереса посетителей к данному типу учреждений культуры</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тыс.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1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3.4</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библиотек"</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сокращение и утрата библиотечных фондов, сокращение объемов книговыдач</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книговыдач, тыс. ед. в год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7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3.5</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"Господдержка предприятий кинематографии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утрата фильмофонда ЛО, уменьшение культурного предложения для жителей региона</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субсидии, тыс. руб.</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74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3.6</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"Организация выставок музейных коллекций для жителей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сокращение культурного предложения в сфере искусства</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выставочных проектов, реализуемых в Ленинградской области (прирост по отношению к 2012 году),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34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3.7.</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объекты культурного наследия переданные в собственность Ленинградской области не будут внесены в ЕГРП объектов недвижимости и сделок с ними.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Разработка технической документации,  объекты </w:t>
            </w:r>
            <w:r w:rsidRPr="009618CB">
              <w:rPr>
                <w:rFonts w:ascii="Times New Roman" w:hAnsi="Times New Roman"/>
                <w:sz w:val="24"/>
                <w:szCs w:val="24"/>
                <w:lang w:eastAsia="ru-RU"/>
              </w:rPr>
              <w:br/>
              <w:t xml:space="preserve">Оформление кадастровых паспортов, участков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6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bookmarkStart w:id="4" w:name="RANGE!A25"/>
            <w:bookmarkEnd w:id="4"/>
            <w:r w:rsidRPr="009618CB">
              <w:rPr>
                <w:rFonts w:ascii="Times New Roman" w:hAnsi="Times New Roman"/>
                <w:b/>
                <w:bCs/>
                <w:sz w:val="24"/>
                <w:szCs w:val="24"/>
                <w:lang w:eastAsia="ru-RU"/>
              </w:rPr>
              <w:t>4</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hyperlink r:id="rId60" w:anchor="RANGE!Par1124#RANGE!Par1124" w:history="1">
              <w:r w:rsidRPr="009618CB">
                <w:rPr>
                  <w:rFonts w:ascii="Times New Roman" w:hAnsi="Times New Roman"/>
                  <w:b/>
                  <w:bCs/>
                  <w:sz w:val="24"/>
                  <w:szCs w:val="24"/>
                  <w:lang w:eastAsia="ru-RU"/>
                </w:rPr>
                <w:t>Подпрограмма "Сохранение и развитие народной культуры и самодеятельного творчества"</w:t>
              </w:r>
            </w:hyperlink>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084"/>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декоративно-прикладного искусства и народных художественных промыслов"</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утрата интереса населения к традиционным видам художественного творчества, навыков и технологий народных промыслов и ремесел</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государственной поддержки, тыс. руб.</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14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творческих проектов в области культуры и искусств"</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сокращение культурного предложения, нереализация инициатив и прав граждан в сфере культуры и искусства, исключение региона из культурного пространства</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государственной поддержки, тыс. руб.</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01"/>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4.3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дополнительного образования в сфере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ограничение прав населения на дополнительное образование в сфере культуры и искусств</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детей, привлекаемых к участию в творческих мероприятиях, в общем числе детей,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23"/>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4.4</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"Проведение конкурсов в сфере культуры и искусства"</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отсутствие стимулов к занятию художественным творчеством, снижение престижа творческих профессий</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премиального фонда ежегодно, тыс. руб.</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19"/>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4.5</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талантливой молодежи (вручение премии Губернатора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отсутствие стимулов к занятию художественным творчеством, снижение престижа творческих профессий</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премий,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01"/>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4.6.</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муниципальных учреждений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отсутствие стимулов к занятию художественным творчеством, снижение престижа творческих профессий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денежных поощрений,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47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4.7.</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отсутствие стимулов к занятию художественным творчеством, снижение престижа творческих профессий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денежных поощрений,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26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4.8.</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(грант) больших, средних и малых городов- центров культуры и туризма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неудовлетворительное состояние исторического облика города Ленинградской области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подготовка проекта, ед.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14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bookmarkStart w:id="5" w:name="RANGE!A34"/>
            <w:bookmarkEnd w:id="5"/>
            <w:r w:rsidRPr="009618CB">
              <w:rPr>
                <w:rFonts w:ascii="Times New Roman" w:hAnsi="Times New Roman"/>
                <w:b/>
                <w:bCs/>
                <w:sz w:val="24"/>
                <w:szCs w:val="24"/>
                <w:lang w:eastAsia="ru-RU"/>
              </w:rPr>
              <w:t>5</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hyperlink r:id="rId61" w:anchor="RANGE!Par1361#RANGE!Par1361" w:history="1">
              <w:r w:rsidRPr="009618CB">
                <w:rPr>
                  <w:rFonts w:ascii="Times New Roman" w:hAnsi="Times New Roman"/>
                  <w:b/>
                  <w:bCs/>
                  <w:sz w:val="24"/>
                  <w:szCs w:val="24"/>
                  <w:lang w:eastAsia="ru-RU"/>
                </w:rPr>
                <w:t>Подпрограмма "Обеспечение условий реализации Программы"</w:t>
              </w:r>
            </w:hyperlink>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4"/>
                <w:szCs w:val="24"/>
                <w:lang w:eastAsia="ru-RU"/>
              </w:rPr>
            </w:pPr>
            <w:r w:rsidRPr="009618CB">
              <w:rPr>
                <w:rFonts w:ascii="Times New Roman" w:hAnsi="Times New Roman"/>
                <w:b/>
                <w:bCs/>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b/>
                <w:bCs/>
                <w:sz w:val="24"/>
                <w:szCs w:val="24"/>
                <w:lang w:eastAsia="ru-RU"/>
              </w:rPr>
            </w:pPr>
            <w:r w:rsidRPr="009618CB">
              <w:rPr>
                <w:rFonts w:ascii="Times New Roman" w:hAnsi="Times New Roman"/>
                <w:b/>
                <w:bCs/>
                <w:sz w:val="24"/>
                <w:szCs w:val="24"/>
                <w:lang w:eastAsia="ru-RU"/>
              </w:rPr>
              <w:t>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468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неудовлетворительное состояние объектов культуры, непривлекательная среда для проживания, ограничение прав граждан на занятие культурной деятельностью</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выполнение работ по капитальному ремонту на городских объектах культуры ЛО, количество зданий,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308"/>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5.2</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"Укрепление материально-технической базы государственных учреждений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снижение качества и разнообразия оказываемых учреждениями культуры услуг, непривлекательность посещений организаций культуры и искусства</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учреждений, участников мероприятия</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16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5.3</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стимулирующих выплат работникам муниципальных учреждений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дефицит квалифицированных кадров, снижение престижа профессий отрасли культуры</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Соотношение средней заработной платы работников учреждений культуры Ленинградской области к средней заработной плате по Ленинградской области, %, прирост заработной платы,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53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5.4</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"Комплектование книжных фондов библиотек муниципальных образований и государственных библиотек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неудовлетворенность качеством услуг, оказываемых библиотеками; снижение интереса к данному типу организаций культуры</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приобретенных книг, тыс. экз.</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7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5.5</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"Повышение квалификации и переподготовка работников в сфере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стагнация организаций культуры, снижение качества оказываемых услуг</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работников учреждений культуры, прошедших повышение квалификации и переподготовку, % ежегодно</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696"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5.6</w:t>
            </w:r>
          </w:p>
        </w:tc>
        <w:tc>
          <w:tcPr>
            <w:tcW w:w="2919"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"Информатизация и модернизация отрасли "Культура"</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несоответствие современным требованиям к оказываемым </w:t>
            </w:r>
            <w:r w:rsidRPr="009618CB">
              <w:rPr>
                <w:rFonts w:ascii="Times New Roman" w:hAnsi="Times New Roman"/>
                <w:sz w:val="24"/>
                <w:szCs w:val="24"/>
                <w:lang w:eastAsia="ru-RU"/>
              </w:rPr>
              <w:lastRenderedPageBreak/>
              <w:t>учреждениями культуры услугам, снижение числа посетителей</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lastRenderedPageBreak/>
              <w:t>количество виртуальных музеев,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общедоступных библиотек, подключенных к сети "Интернет", в общем количестве библиотек Ленинградской области,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музеев, имеющих сайт в сети "Интернет", в общем количестве музеев Ленинградской области,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театров, имеющих сайт в сети "Интернет", в общем количестве театров Ленинградской области, %</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75"/>
        </w:trPr>
        <w:tc>
          <w:tcPr>
            <w:tcW w:w="696"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919"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90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5.7</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"Подготовка и проведение мероприятий, посвященных Дню Победы в Великой Отечественной войне 1941-1945 годов"</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Управление делами правительства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невыполнение приоритетов государственной культурной политики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мероприятий,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473"/>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5.8</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учреждений культуры"</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недостаточная обеспеченность областных учреждений культуры научно-методическими разработками, снижение качества оказываемых услуг</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научно-методических разработок в сфере культуры и искусства, ед. в год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63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5.9</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"Иные областные мероприятия в сфере культуры организационного характера"</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невыполнение приоритетов государственной культурной политики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мероприятий,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30"/>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5.10. </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«Реализация мероприятий программы приграничного сотрудничества»</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культуре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невыполнение приоритетов государственной культурной политики</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разработанных туристических маршрутов,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71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w:t>
            </w:r>
            <w:r>
              <w:rPr>
                <w:rFonts w:ascii="Times New Roman" w:hAnsi="Times New Roman"/>
                <w:sz w:val="24"/>
                <w:szCs w:val="24"/>
                <w:lang w:eastAsia="ru-RU"/>
              </w:rPr>
              <w:t>1</w:t>
            </w:r>
            <w:r w:rsidRPr="009618CB">
              <w:rPr>
                <w:rFonts w:ascii="Times New Roman" w:hAnsi="Times New Roman"/>
                <w:sz w:val="24"/>
                <w:szCs w:val="24"/>
                <w:lang w:eastAsia="ru-RU"/>
              </w:rPr>
              <w:t>.</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«Технологическое присоединение к электрическим сетям государственных учреждений культуры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комитет </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2015</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недостаточное количество объектов культуры и как следствие – ограничение прав граждан на занятие культурной деятельностью</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ед.</w:t>
            </w:r>
          </w:p>
        </w:tc>
        <w:tc>
          <w:tcPr>
            <w:tcW w:w="4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865"/>
        </w:trPr>
        <w:tc>
          <w:tcPr>
            <w:tcW w:w="696"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w:t>
            </w:r>
            <w:r>
              <w:rPr>
                <w:rFonts w:ascii="Times New Roman" w:hAnsi="Times New Roman"/>
                <w:sz w:val="24"/>
                <w:szCs w:val="24"/>
                <w:lang w:eastAsia="ru-RU"/>
              </w:rPr>
              <w:t>2</w:t>
            </w:r>
            <w:r w:rsidRPr="009618CB">
              <w:rPr>
                <w:rFonts w:ascii="Times New Roman" w:hAnsi="Times New Roman"/>
                <w:sz w:val="24"/>
                <w:szCs w:val="24"/>
                <w:lang w:eastAsia="ru-RU"/>
              </w:rPr>
              <w:t>.</w:t>
            </w:r>
          </w:p>
        </w:tc>
        <w:tc>
          <w:tcPr>
            <w:tcW w:w="2919"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201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комитет по строительству Ленинградской области</w:t>
            </w:r>
          </w:p>
        </w:tc>
        <w:tc>
          <w:tcPr>
            <w:tcW w:w="105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108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w:t>
            </w:r>
          </w:p>
        </w:tc>
        <w:tc>
          <w:tcPr>
            <w:tcW w:w="294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Неудовлетворительное состояние государственных учреждений, подведомственных комитету по культуре Ленинградской области </w:t>
            </w:r>
          </w:p>
        </w:tc>
        <w:tc>
          <w:tcPr>
            <w:tcW w:w="3535"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 ед.</w:t>
            </w:r>
          </w:p>
        </w:tc>
        <w:tc>
          <w:tcPr>
            <w:tcW w:w="400" w:type="dxa"/>
            <w:tcBorders>
              <w:top w:val="nil"/>
              <w:left w:val="nil"/>
              <w:bottom w:val="nil"/>
              <w:right w:val="nil"/>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r w:rsidRPr="009618CB">
              <w:rPr>
                <w:rFonts w:ascii="Times New Roman" w:hAnsi="Times New Roman"/>
                <w:sz w:val="24"/>
                <w:szCs w:val="24"/>
                <w:lang w:eastAsia="ru-RU"/>
              </w:rPr>
              <w:br/>
            </w:r>
          </w:p>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sectPr w:rsidR="004B461E" w:rsidRPr="009618CB" w:rsidSect="00721119">
          <w:pgSz w:w="16838" w:h="11906" w:orient="landscape"/>
          <w:pgMar w:top="567" w:right="720" w:bottom="1134" w:left="1134" w:header="709" w:footer="709" w:gutter="0"/>
          <w:cols w:space="708"/>
          <w:docGrid w:linePitch="360"/>
        </w:sect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lastRenderedPageBreak/>
        <w:t>11. Таблицу 2 к Государственной программе (</w:t>
      </w:r>
      <w:r w:rsidRPr="009618CB">
        <w:rPr>
          <w:rFonts w:ascii="Times New Roman" w:hAnsi="Times New Roman"/>
          <w:bCs/>
          <w:sz w:val="28"/>
          <w:szCs w:val="28"/>
          <w:lang w:eastAsia="ru-RU"/>
        </w:rPr>
        <w:t>Сведения о показателях (индикаторах) государственной программы и их значение</w:t>
      </w:r>
      <w:r w:rsidRPr="009618CB">
        <w:rPr>
          <w:rFonts w:ascii="Times New Roman" w:hAnsi="Times New Roman"/>
          <w:sz w:val="28"/>
          <w:szCs w:val="28"/>
        </w:rPr>
        <w:t>) изложить в следующей редакции:</w:t>
      </w: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right"/>
        <w:rPr>
          <w:rFonts w:ascii="Times New Roman" w:hAnsi="Times New Roman"/>
          <w:sz w:val="28"/>
          <w:szCs w:val="28"/>
        </w:rPr>
      </w:pPr>
      <w:r w:rsidRPr="009618CB">
        <w:rPr>
          <w:rFonts w:ascii="Times New Roman" w:hAnsi="Times New Roman"/>
          <w:sz w:val="28"/>
          <w:szCs w:val="28"/>
        </w:rPr>
        <w:t>«Таблица 2</w:t>
      </w:r>
    </w:p>
    <w:tbl>
      <w:tblPr>
        <w:tblW w:w="10511" w:type="dxa"/>
        <w:tblInd w:w="93" w:type="dxa"/>
        <w:tblLayout w:type="fixed"/>
        <w:tblLook w:val="0000" w:firstRow="0" w:lastRow="0" w:firstColumn="0" w:lastColumn="0" w:noHBand="0" w:noVBand="0"/>
      </w:tblPr>
      <w:tblGrid>
        <w:gridCol w:w="575"/>
        <w:gridCol w:w="160"/>
        <w:gridCol w:w="3464"/>
        <w:gridCol w:w="2469"/>
        <w:gridCol w:w="969"/>
        <w:gridCol w:w="838"/>
        <w:gridCol w:w="900"/>
        <w:gridCol w:w="900"/>
        <w:gridCol w:w="236"/>
      </w:tblGrid>
      <w:tr w:rsidR="004B461E" w:rsidRPr="009618CB" w:rsidTr="001152D2">
        <w:trPr>
          <w:trHeight w:val="315"/>
        </w:trPr>
        <w:tc>
          <w:tcPr>
            <w:tcW w:w="10511" w:type="dxa"/>
            <w:gridSpan w:val="9"/>
            <w:tcBorders>
              <w:top w:val="nil"/>
              <w:left w:val="nil"/>
              <w:bottom w:val="nil"/>
              <w:right w:val="nil"/>
            </w:tcBorders>
            <w:noWrap/>
            <w:vAlign w:val="bottom"/>
          </w:tcPr>
          <w:p w:rsidR="004B461E" w:rsidRPr="009618CB" w:rsidRDefault="004B461E" w:rsidP="001152D2">
            <w:pPr>
              <w:spacing w:after="0" w:line="240" w:lineRule="auto"/>
              <w:jc w:val="center"/>
              <w:rPr>
                <w:rFonts w:ascii="Times New Roman" w:hAnsi="Times New Roman"/>
                <w:sz w:val="28"/>
                <w:szCs w:val="28"/>
                <w:lang w:eastAsia="ru-RU"/>
              </w:rPr>
            </w:pPr>
            <w:r w:rsidRPr="009618CB">
              <w:rPr>
                <w:rFonts w:ascii="Times New Roman" w:hAnsi="Times New Roman"/>
                <w:sz w:val="28"/>
                <w:szCs w:val="28"/>
                <w:lang w:eastAsia="ru-RU"/>
              </w:rPr>
              <w:t>Сведения о показателях (индикаторах) государственной программы и их значение</w:t>
            </w:r>
          </w:p>
        </w:tc>
      </w:tr>
      <w:tr w:rsidR="004B461E" w:rsidRPr="009618CB" w:rsidTr="001152D2">
        <w:trPr>
          <w:trHeight w:val="255"/>
        </w:trPr>
        <w:tc>
          <w:tcPr>
            <w:tcW w:w="575"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3624" w:type="dxa"/>
            <w:gridSpan w:val="2"/>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2469"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969"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838"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9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900"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575" w:type="dxa"/>
            <w:vMerge w:val="restart"/>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N</w:t>
            </w:r>
          </w:p>
        </w:tc>
        <w:tc>
          <w:tcPr>
            <w:tcW w:w="3624" w:type="dxa"/>
            <w:gridSpan w:val="2"/>
            <w:vMerge w:val="restart"/>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Показатель (индикатор) (наименование)</w:t>
            </w:r>
          </w:p>
        </w:tc>
        <w:tc>
          <w:tcPr>
            <w:tcW w:w="2469" w:type="dxa"/>
            <w:vMerge w:val="restart"/>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измерения</w:t>
            </w:r>
          </w:p>
        </w:tc>
        <w:tc>
          <w:tcPr>
            <w:tcW w:w="3607" w:type="dxa"/>
            <w:gridSpan w:val="4"/>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Значение показателей (индикаторов)</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575" w:type="dxa"/>
            <w:vMerge/>
            <w:tcBorders>
              <w:top w:val="single" w:sz="4" w:space="0" w:color="auto"/>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3624" w:type="dxa"/>
            <w:gridSpan w:val="2"/>
            <w:vMerge/>
            <w:tcBorders>
              <w:top w:val="single" w:sz="4" w:space="0" w:color="auto"/>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4"/>
                <w:szCs w:val="24"/>
                <w:lang w:eastAsia="ru-RU"/>
              </w:rPr>
            </w:pP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Базовый период (2012 год)</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2014 год</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2015 год</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2016 год</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575"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3624" w:type="dxa"/>
            <w:gridSpan w:val="2"/>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10275" w:type="dxa"/>
            <w:gridSpan w:val="8"/>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Государственная программа "Развитие культуры в Ленинградской области" на 2014-2016 годы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удовлетворенность населения качеством услуг, оказываемых учреждениями культуры и искусства</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в настоящее время методика расчета показателя разрабатывается Министерством культуры РФ</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6" w:name="RANGE!A9"/>
            <w:bookmarkEnd w:id="6"/>
            <w:r w:rsidRPr="009618CB">
              <w:rPr>
                <w:rFonts w:ascii="Times New Roman" w:hAnsi="Times New Roman"/>
                <w:sz w:val="24"/>
                <w:szCs w:val="24"/>
                <w:lang w:eastAsia="ru-RU"/>
              </w:rPr>
              <w:t>1</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Arial" w:hAnsi="Arial"/>
                <w:sz w:val="20"/>
                <w:szCs w:val="20"/>
                <w:u w:val="single"/>
                <w:lang w:eastAsia="ru-RU"/>
              </w:rPr>
            </w:pPr>
            <w:hyperlink r:id="rId62" w:anchor="RANGE!Par513#RANGE!Par513" w:history="1">
              <w:r w:rsidRPr="009618CB">
                <w:rPr>
                  <w:rFonts w:ascii="Arial" w:hAnsi="Arial"/>
                  <w:sz w:val="20"/>
                  <w:u w:val="single"/>
                  <w:lang w:eastAsia="ru-RU"/>
                </w:rPr>
                <w:t>Подпрограмма "Развитие профессионального искусства"</w:t>
              </w:r>
            </w:hyperlink>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7" w:name="RANGE!A10"/>
            <w:bookmarkEnd w:id="7"/>
            <w:r w:rsidRPr="009618CB">
              <w:rPr>
                <w:rFonts w:ascii="Times New Roman" w:hAnsi="Times New Roman"/>
                <w:sz w:val="24"/>
                <w:szCs w:val="24"/>
                <w:lang w:eastAsia="ru-RU"/>
              </w:rPr>
              <w:t>1.1.</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"Развитие исполнительских искусств в ЛО"</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новых постановок и концертных программ в общем репертуаре театрально-концертных учреждений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8" w:name="RANGE!A12"/>
            <w:bookmarkEnd w:id="8"/>
            <w:r w:rsidRPr="009618CB">
              <w:rPr>
                <w:rFonts w:ascii="Times New Roman" w:hAnsi="Times New Roman"/>
                <w:sz w:val="24"/>
                <w:szCs w:val="24"/>
                <w:lang w:eastAsia="ru-RU"/>
              </w:rPr>
              <w:t>1.2.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театров и концертной организации"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посещений театрально-концертных мероприятий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1,7</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9" w:name="RANGE!A14"/>
            <w:bookmarkEnd w:id="9"/>
            <w:r w:rsidRPr="009618CB">
              <w:rPr>
                <w:rFonts w:ascii="Times New Roman" w:hAnsi="Times New Roman"/>
                <w:sz w:val="24"/>
                <w:szCs w:val="24"/>
                <w:lang w:eastAsia="ru-RU"/>
              </w:rPr>
              <w:t>1.3.</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театральных и кинофестивалей, проводимых на территории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объемы ежегодной государственной поддержки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руб.</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2770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3850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Arial" w:hAnsi="Arial"/>
                <w:sz w:val="20"/>
                <w:szCs w:val="20"/>
                <w:u w:val="single"/>
                <w:lang w:eastAsia="ru-RU"/>
              </w:rPr>
            </w:pPr>
            <w:hyperlink r:id="rId63" w:anchor="RANGE!Par770#RANGE!Par770" w:history="1">
              <w:r w:rsidRPr="009618CB">
                <w:rPr>
                  <w:rFonts w:ascii="Arial" w:hAnsi="Arial"/>
                  <w:sz w:val="20"/>
                  <w:u w:val="single"/>
                  <w:lang w:eastAsia="ru-RU"/>
                </w:rPr>
                <w:t>Подпрограмма "Сохранение и охрана культурного и исторического наследия ЛО"</w:t>
              </w:r>
            </w:hyperlink>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0" w:name="RANGE!A17"/>
            <w:bookmarkEnd w:id="10"/>
            <w:r w:rsidRPr="009618CB">
              <w:rPr>
                <w:rFonts w:ascii="Times New Roman" w:hAnsi="Times New Roman"/>
                <w:sz w:val="24"/>
                <w:szCs w:val="24"/>
                <w:lang w:eastAsia="ru-RU"/>
              </w:rPr>
              <w:t>2.1.</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"Сохранение объектов культурного наследия"</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7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p w:rsidR="004B461E" w:rsidRDefault="004B461E" w:rsidP="001152D2">
            <w:pPr>
              <w:spacing w:after="0" w:line="240" w:lineRule="auto"/>
              <w:rPr>
                <w:rFonts w:ascii="Times New Roman" w:hAnsi="Times New Roman"/>
                <w:sz w:val="24"/>
                <w:szCs w:val="24"/>
                <w:lang w:eastAsia="ru-RU"/>
              </w:rPr>
            </w:pPr>
          </w:p>
          <w:p w:rsidR="004B461E" w:rsidRPr="009618CB" w:rsidRDefault="004B461E" w:rsidP="001152D2">
            <w:pPr>
              <w:spacing w:after="0" w:line="240" w:lineRule="auto"/>
              <w:rPr>
                <w:rFonts w:ascii="Times New Roman" w:hAnsi="Times New Roman"/>
                <w:sz w:val="24"/>
                <w:szCs w:val="24"/>
                <w:lang w:eastAsia="ru-RU"/>
              </w:rPr>
            </w:pPr>
          </w:p>
          <w:p w:rsidR="004B461E" w:rsidRPr="009618CB" w:rsidRDefault="004B461E" w:rsidP="001152D2">
            <w:pPr>
              <w:spacing w:after="0" w:line="240" w:lineRule="auto"/>
              <w:rPr>
                <w:rFonts w:ascii="Times New Roman" w:hAnsi="Times New Roman"/>
                <w:sz w:val="24"/>
                <w:szCs w:val="24"/>
                <w:lang w:eastAsia="ru-RU"/>
              </w:rPr>
            </w:pP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61</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61,8</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62,6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63,5</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1" w:name="RANGE!A19"/>
            <w:bookmarkEnd w:id="11"/>
            <w:r w:rsidRPr="009618CB">
              <w:rPr>
                <w:rFonts w:ascii="Times New Roman" w:hAnsi="Times New Roman"/>
                <w:sz w:val="24"/>
                <w:szCs w:val="24"/>
                <w:lang w:eastAsia="ru-RU"/>
              </w:rPr>
              <w:lastRenderedPageBreak/>
              <w:t>2.2.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охрана объектов культурного наследия"</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52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0,9</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1,9</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42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2.3.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«Разработка концепции развития села Старая Ладога Волховского района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разработка  концепции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78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2.4.</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разработка  концепции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Arial" w:hAnsi="Arial"/>
                <w:sz w:val="20"/>
                <w:szCs w:val="20"/>
                <w:u w:val="single"/>
                <w:lang w:eastAsia="ru-RU"/>
              </w:rPr>
            </w:pPr>
            <w:hyperlink r:id="rId64" w:anchor="RANGE!Par929#RANGE!Par929" w:history="1">
              <w:r w:rsidRPr="009618CB">
                <w:rPr>
                  <w:rFonts w:ascii="Arial" w:hAnsi="Arial"/>
                  <w:sz w:val="20"/>
                  <w:u w:val="single"/>
                  <w:lang w:eastAsia="ru-RU"/>
                </w:rPr>
                <w:t>Подпрограмма "Обеспечение доступа жителей Ленинградской области к культурным ценностям"</w:t>
              </w:r>
            </w:hyperlink>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2" w:name="RANGE!A26"/>
            <w:bookmarkEnd w:id="12"/>
            <w:r w:rsidRPr="009618CB">
              <w:rPr>
                <w:rFonts w:ascii="Times New Roman" w:hAnsi="Times New Roman"/>
                <w:sz w:val="24"/>
                <w:szCs w:val="24"/>
                <w:lang w:eastAsia="ru-RU"/>
              </w:rPr>
              <w:t>3.1.</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сохранности и развития музейного фонда"</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передвижного фонда музеев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300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3" w:name="RANGE!A29"/>
            <w:bookmarkEnd w:id="13"/>
            <w:r w:rsidRPr="009618CB">
              <w:rPr>
                <w:rFonts w:ascii="Times New Roman" w:hAnsi="Times New Roman"/>
                <w:sz w:val="24"/>
                <w:szCs w:val="24"/>
                <w:lang w:eastAsia="ru-RU"/>
              </w:rPr>
              <w:t>3.2.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музеев"</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посещений по сравнению с предыдущим годом</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0,1</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0,1</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4" w:name="RANGE!A31"/>
            <w:bookmarkEnd w:id="14"/>
            <w:r w:rsidRPr="009618CB">
              <w:rPr>
                <w:rFonts w:ascii="Times New Roman" w:hAnsi="Times New Roman"/>
                <w:sz w:val="24"/>
                <w:szCs w:val="24"/>
                <w:lang w:eastAsia="ru-RU"/>
              </w:rPr>
              <w:t>3.3.</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"Развитие и модернизация библиотек"</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89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5" w:name="RANGE!A33"/>
            <w:bookmarkEnd w:id="15"/>
            <w:r w:rsidRPr="009618CB">
              <w:rPr>
                <w:rFonts w:ascii="Times New Roman" w:hAnsi="Times New Roman"/>
                <w:sz w:val="24"/>
                <w:szCs w:val="24"/>
                <w:lang w:eastAsia="ru-RU"/>
              </w:rPr>
              <w:t>3.4.</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библиотек"</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книговыдач</w:t>
            </w:r>
          </w:p>
          <w:p w:rsidR="004B461E" w:rsidRPr="009618CB" w:rsidRDefault="004B461E" w:rsidP="001152D2">
            <w:pPr>
              <w:spacing w:after="0" w:line="240" w:lineRule="auto"/>
              <w:rPr>
                <w:rFonts w:ascii="Times New Roman" w:hAnsi="Times New Roman"/>
                <w:sz w:val="24"/>
                <w:szCs w:val="24"/>
                <w:lang w:eastAsia="ru-RU"/>
              </w:rPr>
            </w:pPr>
          </w:p>
          <w:p w:rsidR="004B461E" w:rsidRPr="009618CB" w:rsidRDefault="004B461E" w:rsidP="001152D2">
            <w:pPr>
              <w:spacing w:after="0" w:line="240" w:lineRule="auto"/>
              <w:rPr>
                <w:rFonts w:ascii="Times New Roman" w:hAnsi="Times New Roman"/>
                <w:sz w:val="24"/>
                <w:szCs w:val="24"/>
                <w:lang w:eastAsia="ru-RU"/>
              </w:rPr>
            </w:pP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323,5</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330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338</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340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6" w:name="RANGE!A35"/>
            <w:bookmarkEnd w:id="16"/>
            <w:r w:rsidRPr="009618CB">
              <w:rPr>
                <w:rFonts w:ascii="Times New Roman" w:hAnsi="Times New Roman"/>
                <w:sz w:val="24"/>
                <w:szCs w:val="24"/>
                <w:lang w:eastAsia="ru-RU"/>
              </w:rPr>
              <w:t>3.5.</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"Господдержка предприятий кинематографии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субсидии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руб.</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2245</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2245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2245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2245</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7" w:name="RANGE!A37"/>
            <w:bookmarkEnd w:id="17"/>
            <w:r w:rsidRPr="009618CB">
              <w:rPr>
                <w:rFonts w:ascii="Times New Roman" w:hAnsi="Times New Roman"/>
                <w:sz w:val="24"/>
                <w:szCs w:val="24"/>
                <w:lang w:eastAsia="ru-RU"/>
              </w:rPr>
              <w:lastRenderedPageBreak/>
              <w:t>3.6.</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"Организация выставок музейных коллекций для жителей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выставочных проектов, реализуемых в Ленинградской области (рост по отношению к 2012 году)</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125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3.7.</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Разработка технической документации  </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объекты</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37</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Оформление кадастровых паспортов </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участков</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8" w:name="RANGE!A42"/>
            <w:bookmarkEnd w:id="18"/>
            <w:r w:rsidRPr="009618CB">
              <w:rPr>
                <w:rFonts w:ascii="Times New Roman" w:hAnsi="Times New Roman"/>
                <w:sz w:val="24"/>
                <w:szCs w:val="24"/>
                <w:lang w:eastAsia="ru-RU"/>
              </w:rPr>
              <w:t>4</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Arial" w:hAnsi="Arial"/>
                <w:sz w:val="20"/>
                <w:szCs w:val="20"/>
                <w:u w:val="single"/>
                <w:lang w:eastAsia="ru-RU"/>
              </w:rPr>
            </w:pPr>
            <w:hyperlink r:id="rId65" w:anchor="RANGE!Par1124#RANGE!Par1124" w:history="1">
              <w:r w:rsidRPr="009618CB">
                <w:rPr>
                  <w:rFonts w:ascii="Arial" w:hAnsi="Arial"/>
                  <w:sz w:val="20"/>
                  <w:u w:val="single"/>
                  <w:lang w:eastAsia="ru-RU"/>
                </w:rPr>
                <w:t>Подпрограмма "Сохранение и развитие народной культуры и самодеятельного творчества"</w:t>
              </w:r>
            </w:hyperlink>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19" w:name="RANGE!A43"/>
            <w:bookmarkEnd w:id="19"/>
            <w:r w:rsidRPr="009618CB">
              <w:rPr>
                <w:rFonts w:ascii="Times New Roman" w:hAnsi="Times New Roman"/>
                <w:sz w:val="24"/>
                <w:szCs w:val="24"/>
                <w:lang w:eastAsia="ru-RU"/>
              </w:rPr>
              <w:t>4.1.</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декоративно-прикладного искусства и народных художественных промыслов"</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государственной поддержки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руб.</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1580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1333</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1200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1350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0" w:name="RANGE!A45"/>
            <w:bookmarkEnd w:id="20"/>
            <w:r w:rsidRPr="009618CB">
              <w:rPr>
                <w:rFonts w:ascii="Times New Roman" w:hAnsi="Times New Roman"/>
                <w:sz w:val="24"/>
                <w:szCs w:val="24"/>
                <w:lang w:eastAsia="ru-RU"/>
              </w:rPr>
              <w:t>4.2.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творческих проектов в области культуры и искусств"</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государственной поддержки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руб.</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24615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23660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22660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1" w:name="RANGE!A47"/>
            <w:bookmarkEnd w:id="21"/>
            <w:r w:rsidRPr="009618CB">
              <w:rPr>
                <w:rFonts w:ascii="Times New Roman" w:hAnsi="Times New Roman"/>
                <w:sz w:val="24"/>
                <w:szCs w:val="24"/>
                <w:lang w:eastAsia="ru-RU"/>
              </w:rPr>
              <w:t>4.3.</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дополнительного образования в сфере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детей, привлекаемых к участию в творческих мероприятиях, в общем числе детей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3,4</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2" w:name="RANGE!A49"/>
            <w:bookmarkEnd w:id="22"/>
            <w:r w:rsidRPr="009618CB">
              <w:rPr>
                <w:rFonts w:ascii="Times New Roman" w:hAnsi="Times New Roman"/>
                <w:sz w:val="24"/>
                <w:szCs w:val="24"/>
                <w:lang w:eastAsia="ru-RU"/>
              </w:rPr>
              <w:t>4.5.</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"Проведение конкурсов в сфере культуры и искусства"</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объем премиального фонда ежегодно</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руб.</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5150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5150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5450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5450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40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3" w:name="RANGE!A51"/>
            <w:bookmarkEnd w:id="23"/>
            <w:r w:rsidRPr="009618CB">
              <w:rPr>
                <w:rFonts w:ascii="Times New Roman" w:hAnsi="Times New Roman"/>
                <w:sz w:val="24"/>
                <w:szCs w:val="24"/>
                <w:lang w:eastAsia="ru-RU"/>
              </w:rPr>
              <w:t>4.6.</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"Поддержка талантливой молодежи (вручение премии Губернатора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премий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7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4.6.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муниципальных учреждений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денежных поощрений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6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4.7.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денежных поощрений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70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4.8.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«Государственная поддержка (грант) больших, средних и малых городов- центров культуры и туризма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подготовка проекта</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4" w:name="RANGE!A59"/>
            <w:bookmarkEnd w:id="24"/>
            <w:r w:rsidRPr="009618CB">
              <w:rPr>
                <w:rFonts w:ascii="Times New Roman" w:hAnsi="Times New Roman"/>
                <w:sz w:val="24"/>
                <w:szCs w:val="24"/>
                <w:lang w:eastAsia="ru-RU"/>
              </w:rPr>
              <w:t>5</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Arial" w:hAnsi="Arial"/>
                <w:sz w:val="20"/>
                <w:szCs w:val="20"/>
                <w:u w:val="single"/>
                <w:lang w:eastAsia="ru-RU"/>
              </w:rPr>
            </w:pPr>
            <w:hyperlink r:id="rId66" w:anchor="RANGE!Par1361#RANGE!Par1361" w:history="1">
              <w:r w:rsidRPr="009618CB">
                <w:rPr>
                  <w:rFonts w:ascii="Arial" w:hAnsi="Arial"/>
                  <w:sz w:val="20"/>
                  <w:u w:val="single"/>
                  <w:lang w:eastAsia="ru-RU"/>
                </w:rPr>
                <w:t>Подпрограмма "Обеспечение условий реализации Программы"</w:t>
              </w:r>
            </w:hyperlink>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02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5" w:name="RANGE!A60"/>
            <w:bookmarkEnd w:id="25"/>
            <w:r w:rsidRPr="009618CB">
              <w:rPr>
                <w:rFonts w:ascii="Times New Roman" w:hAnsi="Times New Roman"/>
                <w:sz w:val="24"/>
                <w:szCs w:val="24"/>
                <w:lang w:eastAsia="ru-RU"/>
              </w:rPr>
              <w:t xml:space="preserve">5.1.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283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 xml:space="preserve">выполнение работ по капитальному  ремонту (ежегодно)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Количество зданий, 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14 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12 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24</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6" w:name="RANGE!A62"/>
            <w:bookmarkEnd w:id="26"/>
            <w:r w:rsidRPr="009618CB">
              <w:rPr>
                <w:rFonts w:ascii="Times New Roman" w:hAnsi="Times New Roman"/>
                <w:sz w:val="24"/>
                <w:szCs w:val="24"/>
                <w:lang w:eastAsia="ru-RU"/>
              </w:rPr>
              <w:t>5.2.</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"Укрепление материально-технической базы государственных учреждений культуры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учреждений, участников мероприятия</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7" w:name="RANGE!A64"/>
            <w:bookmarkEnd w:id="27"/>
            <w:r w:rsidRPr="009618CB">
              <w:rPr>
                <w:rFonts w:ascii="Times New Roman" w:hAnsi="Times New Roman"/>
                <w:sz w:val="24"/>
                <w:szCs w:val="24"/>
                <w:lang w:eastAsia="ru-RU"/>
              </w:rPr>
              <w:t>5.3.</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стимулирующих выплат работникам муниципальных учреждений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57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68</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74</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84</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90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Прирост заработной платы</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8" w:name="RANGE!A67"/>
            <w:bookmarkEnd w:id="28"/>
            <w:r w:rsidRPr="009618CB">
              <w:rPr>
                <w:rFonts w:ascii="Times New Roman" w:hAnsi="Times New Roman"/>
                <w:sz w:val="24"/>
                <w:szCs w:val="24"/>
                <w:lang w:eastAsia="ru-RU"/>
              </w:rPr>
              <w:t>5.4.</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"Комплектование книжных фондов библиотек муниципальных образований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приобретенных книг</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тыс. экз.</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22,8</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22,5</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29" w:name="RANGE!A69"/>
            <w:bookmarkEnd w:id="29"/>
            <w:r w:rsidRPr="009618CB">
              <w:rPr>
                <w:rFonts w:ascii="Times New Roman" w:hAnsi="Times New Roman"/>
                <w:sz w:val="24"/>
                <w:szCs w:val="24"/>
                <w:lang w:eastAsia="ru-RU"/>
              </w:rPr>
              <w:t>5.5.</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"Повышение квалификации и переподготовка работников в сфере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работников учреждений культуры, прошедших повышение квалификации и переподготовку</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ежегодно</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15</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30" w:name="RANGE!A71"/>
            <w:bookmarkEnd w:id="30"/>
            <w:r w:rsidRPr="009618CB">
              <w:rPr>
                <w:rFonts w:ascii="Times New Roman" w:hAnsi="Times New Roman"/>
                <w:sz w:val="24"/>
                <w:szCs w:val="24"/>
                <w:lang w:eastAsia="ru-RU"/>
              </w:rPr>
              <w:t>5.6.</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"Информатизация и модернизация отрасли "Культура"</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вновь создаваемых виртуальных музеев</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общедоступных библиотек, подключенных к сети "Интернет", в общем количестве библиотек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77,6</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87</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88</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89</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музеев, имеющих сайт в сети "Интернет", в общем количестве музеев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60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70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94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lastRenderedPageBreak/>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театров, имеющих сайт в сети "Интернет", в общем количестве театров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100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26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19,2</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19,2</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30</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40</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31" w:name="RANGE!A77"/>
            <w:bookmarkEnd w:id="31"/>
            <w:r w:rsidRPr="009618CB">
              <w:rPr>
                <w:rFonts w:ascii="Times New Roman" w:hAnsi="Times New Roman"/>
                <w:sz w:val="24"/>
                <w:szCs w:val="24"/>
                <w:lang w:eastAsia="ru-RU"/>
              </w:rPr>
              <w:t>5.7.</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"Подготовка и проведение мероприятий, посвященных Дню Победы в Великой Отечественной войне 1941-1945 годов"</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мероприятий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32" w:name="RANGE!A79"/>
            <w:bookmarkEnd w:id="32"/>
            <w:r w:rsidRPr="009618CB">
              <w:rPr>
                <w:rFonts w:ascii="Times New Roman" w:hAnsi="Times New Roman"/>
                <w:sz w:val="24"/>
                <w:szCs w:val="24"/>
                <w:lang w:eastAsia="ru-RU"/>
              </w:rPr>
              <w:t>5.8.</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"Обеспечение деятельности государственных учреждений культуры"</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научно-методических разработок в сфере культуры и искусства</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 в год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2</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2</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31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bookmarkStart w:id="33" w:name="RANGE!A81"/>
            <w:bookmarkEnd w:id="33"/>
            <w:r w:rsidRPr="009618CB">
              <w:rPr>
                <w:rFonts w:ascii="Times New Roman" w:hAnsi="Times New Roman"/>
                <w:sz w:val="24"/>
                <w:szCs w:val="24"/>
                <w:lang w:eastAsia="ru-RU"/>
              </w:rPr>
              <w:t>5.9.</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"Иные областные мероприятия в сфере культуры организационного характера"</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мероприятий</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не менее 3</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43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xml:space="preserve">5.10. </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«Реализация мероприятий программы приграничного сотрудничества»</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63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разработанных туристических маршрутов</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705"/>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w:t>
            </w:r>
            <w:r>
              <w:rPr>
                <w:rFonts w:ascii="Times New Roman" w:hAnsi="Times New Roman"/>
                <w:sz w:val="24"/>
                <w:szCs w:val="24"/>
                <w:lang w:eastAsia="ru-RU"/>
              </w:rPr>
              <w:t>1</w:t>
            </w:r>
            <w:r w:rsidRPr="009618CB">
              <w:rPr>
                <w:rFonts w:ascii="Times New Roman" w:hAnsi="Times New Roman"/>
                <w:sz w:val="24"/>
                <w:szCs w:val="24"/>
                <w:lang w:eastAsia="ru-RU"/>
              </w:rPr>
              <w:t>.</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«Технологическое присоединение к электрическим сетям государственных учреждений культуры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889"/>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78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5.1</w:t>
            </w:r>
            <w:r>
              <w:rPr>
                <w:rFonts w:ascii="Times New Roman" w:hAnsi="Times New Roman"/>
                <w:sz w:val="24"/>
                <w:szCs w:val="24"/>
                <w:lang w:eastAsia="ru-RU"/>
              </w:rPr>
              <w:t>2</w:t>
            </w:r>
            <w:r w:rsidRPr="009618CB">
              <w:rPr>
                <w:rFonts w:ascii="Times New Roman" w:hAnsi="Times New Roman"/>
                <w:sz w:val="24"/>
                <w:szCs w:val="24"/>
                <w:lang w:eastAsia="ru-RU"/>
              </w:rPr>
              <w:t>.</w:t>
            </w:r>
          </w:p>
        </w:tc>
        <w:tc>
          <w:tcPr>
            <w:tcW w:w="9540"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236" w:type="dxa"/>
            <w:tcBorders>
              <w:top w:val="nil"/>
              <w:left w:val="nil"/>
              <w:bottom w:val="nil"/>
              <w:right w:val="nil"/>
            </w:tcBorders>
            <w:noWrap/>
            <w:vAlign w:val="bottom"/>
          </w:tcPr>
          <w:p w:rsidR="004B461E" w:rsidRPr="009618CB" w:rsidRDefault="004B461E" w:rsidP="001152D2">
            <w:pPr>
              <w:spacing w:after="0" w:line="240" w:lineRule="auto"/>
              <w:rPr>
                <w:rFonts w:ascii="Arial" w:hAnsi="Arial"/>
                <w:sz w:val="20"/>
                <w:szCs w:val="20"/>
                <w:lang w:eastAsia="ru-RU"/>
              </w:rPr>
            </w:pPr>
          </w:p>
        </w:tc>
      </w:tr>
      <w:tr w:rsidR="004B461E" w:rsidRPr="009618CB" w:rsidTr="001152D2">
        <w:trPr>
          <w:trHeight w:val="1890"/>
        </w:trPr>
        <w:tc>
          <w:tcPr>
            <w:tcW w:w="735" w:type="dxa"/>
            <w:gridSpan w:val="2"/>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346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4"/>
                <w:szCs w:val="24"/>
                <w:lang w:eastAsia="ru-RU"/>
              </w:rPr>
            </w:pPr>
            <w:r w:rsidRPr="009618CB">
              <w:rPr>
                <w:rFonts w:ascii="Times New Roman" w:hAnsi="Times New Roman"/>
                <w:sz w:val="24"/>
                <w:szCs w:val="24"/>
                <w:lang w:eastAsia="ru-RU"/>
              </w:rPr>
              <w:t>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24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ед.</w:t>
            </w:r>
          </w:p>
        </w:tc>
        <w:tc>
          <w:tcPr>
            <w:tcW w:w="969"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83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4"/>
                <w:szCs w:val="24"/>
                <w:lang w:eastAsia="ru-RU"/>
              </w:rPr>
            </w:pPr>
            <w:r w:rsidRPr="009618CB">
              <w:rPr>
                <w:rFonts w:ascii="Times New Roman" w:hAnsi="Times New Roman"/>
                <w:sz w:val="24"/>
                <w:szCs w:val="24"/>
                <w:lang w:eastAsia="ru-RU"/>
              </w:rPr>
              <w:t> </w:t>
            </w:r>
          </w:p>
        </w:tc>
        <w:tc>
          <w:tcPr>
            <w:tcW w:w="236" w:type="dxa"/>
            <w:tcBorders>
              <w:top w:val="nil"/>
              <w:left w:val="nil"/>
              <w:bottom w:val="nil"/>
              <w:right w:val="nil"/>
            </w:tcBorders>
            <w:vAlign w:val="bottom"/>
          </w:tcPr>
          <w:p w:rsidR="004B461E" w:rsidRPr="009618CB" w:rsidRDefault="004B461E" w:rsidP="001152D2">
            <w:pPr>
              <w:spacing w:after="0" w:line="240" w:lineRule="auto"/>
              <w:rPr>
                <w:rFonts w:ascii="Times New Roman" w:hAnsi="Times New Roman"/>
                <w:sz w:val="20"/>
                <w:szCs w:val="20"/>
                <w:lang w:eastAsia="ru-RU"/>
              </w:rPr>
            </w:pPr>
            <w:r w:rsidRPr="009618CB">
              <w:rPr>
                <w:rFonts w:ascii="Arial" w:hAnsi="Arial"/>
                <w:sz w:val="20"/>
                <w:szCs w:val="20"/>
                <w:lang w:eastAsia="ru-RU"/>
              </w:rPr>
              <w:br/>
            </w:r>
            <w:r w:rsidRPr="009618CB">
              <w:rPr>
                <w:rFonts w:ascii="Arial" w:hAnsi="Arial"/>
                <w:sz w:val="20"/>
                <w:szCs w:val="20"/>
                <w:lang w:eastAsia="ru-RU"/>
              </w:rPr>
              <w:br/>
            </w:r>
            <w:r w:rsidRPr="009618CB">
              <w:rPr>
                <w:rFonts w:ascii="Arial" w:hAnsi="Arial"/>
                <w:sz w:val="20"/>
                <w:szCs w:val="20"/>
                <w:lang w:eastAsia="ru-RU"/>
              </w:rPr>
              <w:br/>
            </w:r>
            <w:r w:rsidRPr="009618CB">
              <w:rPr>
                <w:rFonts w:ascii="Arial" w:hAnsi="Arial"/>
                <w:sz w:val="20"/>
                <w:szCs w:val="20"/>
                <w:lang w:eastAsia="ru-RU"/>
              </w:rPr>
              <w:br/>
            </w:r>
            <w:r w:rsidRPr="009618CB">
              <w:rPr>
                <w:rFonts w:ascii="Arial" w:hAnsi="Arial"/>
                <w:sz w:val="20"/>
                <w:szCs w:val="20"/>
                <w:lang w:eastAsia="ru-RU"/>
              </w:rPr>
              <w:br/>
            </w:r>
            <w:r w:rsidRPr="009618CB">
              <w:rPr>
                <w:rFonts w:ascii="Arial" w:hAnsi="Arial"/>
                <w:sz w:val="20"/>
                <w:szCs w:val="20"/>
                <w:lang w:eastAsia="ru-RU"/>
              </w:rPr>
              <w:br/>
            </w:r>
            <w:r w:rsidRPr="009618CB">
              <w:rPr>
                <w:rFonts w:ascii="Times New Roman" w:hAnsi="Times New Roman"/>
                <w:sz w:val="20"/>
                <w:szCs w:val="20"/>
                <w:lang w:eastAsia="ru-RU"/>
              </w:rPr>
              <w:t>»</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r w:rsidRPr="009618CB">
        <w:rPr>
          <w:rFonts w:ascii="Times New Roman" w:hAnsi="Times New Roman"/>
          <w:sz w:val="28"/>
          <w:szCs w:val="28"/>
        </w:rPr>
        <w:lastRenderedPageBreak/>
        <w:t>12. Таблицу 3 к Государственной программе (</w:t>
      </w:r>
      <w:r w:rsidRPr="009618CB">
        <w:rPr>
          <w:rFonts w:ascii="Times New Roman" w:hAnsi="Times New Roman"/>
          <w:bCs/>
          <w:sz w:val="28"/>
          <w:szCs w:val="28"/>
          <w:lang w:eastAsia="ru-RU"/>
        </w:rPr>
        <w:t>Сведения о показателях (индикаторах) государственной программы и их значение в разделе муниципальных образований Ленинградской области</w:t>
      </w:r>
      <w:r w:rsidRPr="009618CB">
        <w:rPr>
          <w:rFonts w:ascii="Times New Roman" w:hAnsi="Times New Roman"/>
          <w:sz w:val="28"/>
          <w:szCs w:val="28"/>
        </w:rPr>
        <w:t>) изложить в следующей редакции:</w:t>
      </w: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93" w:type="dxa"/>
        <w:tblLayout w:type="fixed"/>
        <w:tblLook w:val="0000" w:firstRow="0" w:lastRow="0" w:firstColumn="0" w:lastColumn="0" w:noHBand="0" w:noVBand="0"/>
      </w:tblPr>
      <w:tblGrid>
        <w:gridCol w:w="440"/>
        <w:gridCol w:w="4348"/>
        <w:gridCol w:w="1486"/>
        <w:gridCol w:w="1376"/>
        <w:gridCol w:w="1211"/>
        <w:gridCol w:w="1467"/>
      </w:tblGrid>
      <w:tr w:rsidR="004B461E" w:rsidRPr="009618CB" w:rsidTr="001152D2">
        <w:trPr>
          <w:trHeight w:val="375"/>
        </w:trPr>
        <w:tc>
          <w:tcPr>
            <w:tcW w:w="440" w:type="dxa"/>
            <w:tcBorders>
              <w:top w:val="nil"/>
              <w:left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4348" w:type="dxa"/>
            <w:tcBorders>
              <w:top w:val="nil"/>
              <w:left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376" w:type="dxa"/>
            <w:tcBorders>
              <w:top w:val="nil"/>
              <w:left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2678" w:type="dxa"/>
            <w:gridSpan w:val="2"/>
            <w:tcBorders>
              <w:top w:val="nil"/>
              <w:left w:val="nil"/>
              <w:right w:val="nil"/>
            </w:tcBorders>
            <w:noWrap/>
          </w:tcPr>
          <w:p w:rsidR="004B461E" w:rsidRPr="009618CB" w:rsidRDefault="004B461E" w:rsidP="001152D2">
            <w:pPr>
              <w:spacing w:after="0" w:line="240" w:lineRule="auto"/>
              <w:jc w:val="right"/>
              <w:rPr>
                <w:rFonts w:ascii="Times New Roman" w:hAnsi="Times New Roman"/>
                <w:sz w:val="28"/>
                <w:szCs w:val="28"/>
                <w:lang w:eastAsia="ru-RU"/>
              </w:rPr>
            </w:pPr>
            <w:r w:rsidRPr="009618CB">
              <w:rPr>
                <w:rFonts w:ascii="Times New Roman" w:hAnsi="Times New Roman"/>
                <w:sz w:val="28"/>
                <w:szCs w:val="28"/>
                <w:lang w:eastAsia="ru-RU"/>
              </w:rPr>
              <w:t>«Таблица 3</w:t>
            </w:r>
          </w:p>
        </w:tc>
      </w:tr>
      <w:tr w:rsidR="004B461E" w:rsidRPr="009618CB" w:rsidTr="001152D2">
        <w:trPr>
          <w:trHeight w:val="990"/>
        </w:trPr>
        <w:tc>
          <w:tcPr>
            <w:tcW w:w="10328" w:type="dxa"/>
            <w:gridSpan w:val="6"/>
          </w:tcPr>
          <w:p w:rsidR="004B461E" w:rsidRPr="009618CB" w:rsidRDefault="004B461E" w:rsidP="001152D2">
            <w:pPr>
              <w:spacing w:after="0" w:line="240" w:lineRule="auto"/>
              <w:jc w:val="center"/>
              <w:rPr>
                <w:rFonts w:ascii="Times New Roman" w:hAnsi="Times New Roman"/>
                <w:sz w:val="28"/>
                <w:szCs w:val="28"/>
                <w:lang w:eastAsia="ru-RU"/>
              </w:rPr>
            </w:pPr>
            <w:r w:rsidRPr="009618CB">
              <w:rPr>
                <w:rFonts w:ascii="Times New Roman" w:hAnsi="Times New Roman"/>
                <w:sz w:val="28"/>
                <w:szCs w:val="28"/>
                <w:lang w:eastAsia="ru-RU"/>
              </w:rPr>
              <w:t>Сведения о показателях (индикаторах) государственной программы и их значениях в разрезе муниципальных образований Ленинградской области</w:t>
            </w:r>
          </w:p>
        </w:tc>
      </w:tr>
      <w:tr w:rsidR="004B461E" w:rsidRPr="009618CB" w:rsidTr="001152D2">
        <w:trPr>
          <w:trHeight w:val="255"/>
        </w:trPr>
        <w:tc>
          <w:tcPr>
            <w:tcW w:w="440"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4348"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376"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211"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c>
          <w:tcPr>
            <w:tcW w:w="1467" w:type="dxa"/>
            <w:tcBorders>
              <w:left w:val="nil"/>
              <w:bottom w:val="nil"/>
              <w:right w:val="nil"/>
            </w:tcBorders>
            <w:noWrap/>
            <w:vAlign w:val="bottom"/>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55"/>
        </w:trPr>
        <w:tc>
          <w:tcPr>
            <w:tcW w:w="440" w:type="dxa"/>
            <w:vMerge w:val="restart"/>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N</w:t>
            </w:r>
          </w:p>
        </w:tc>
        <w:tc>
          <w:tcPr>
            <w:tcW w:w="4348" w:type="dxa"/>
            <w:vMerge w:val="restart"/>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Муниципальный район/городской округ</w:t>
            </w:r>
          </w:p>
        </w:tc>
        <w:tc>
          <w:tcPr>
            <w:tcW w:w="5540" w:type="dxa"/>
            <w:gridSpan w:val="4"/>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Значение показателей (индикаторы)</w:t>
            </w:r>
          </w:p>
        </w:tc>
      </w:tr>
      <w:tr w:rsidR="004B461E" w:rsidRPr="009618CB" w:rsidTr="001152D2">
        <w:trPr>
          <w:trHeight w:val="510"/>
        </w:trPr>
        <w:tc>
          <w:tcPr>
            <w:tcW w:w="440" w:type="dxa"/>
            <w:vMerge/>
            <w:tcBorders>
              <w:top w:val="single" w:sz="4" w:space="0" w:color="auto"/>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single" w:sz="4" w:space="0" w:color="auto"/>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Базовый период (2012 год)</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2014 год</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2015 год</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2016 год</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w:t>
            </w:r>
          </w:p>
        </w:tc>
      </w:tr>
      <w:tr w:rsidR="004B461E" w:rsidRPr="009618CB" w:rsidTr="001152D2">
        <w:trPr>
          <w:trHeight w:val="1005"/>
        </w:trPr>
        <w:tc>
          <w:tcPr>
            <w:tcW w:w="10328" w:type="dxa"/>
            <w:gridSpan w:val="6"/>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3.6 мероприятие "Организация выставок музейных коллекций для жителей Ленинградской области", индикатор - количество выставочных проектов, реализуемых в Ленинградской области (прирост по отношению к 2012 году), %</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Выборгский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100</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100</w:t>
            </w:r>
          </w:p>
        </w:tc>
      </w:tr>
      <w:tr w:rsidR="004B461E" w:rsidRPr="009618CB" w:rsidTr="001152D2">
        <w:trPr>
          <w:trHeight w:val="1753"/>
        </w:trPr>
        <w:tc>
          <w:tcPr>
            <w:tcW w:w="10328" w:type="dxa"/>
            <w:gridSpan w:val="6"/>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5.1 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индикатор - выполнение работ по капитальному ремонту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количество зданий, ед.</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Бокситогорский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Волосовский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Волховский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Всеволожский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Выборгский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Гатчинский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Кингисеппский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Киришский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Кировский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Лодейнопольский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Лужский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12</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Подпорожский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Сланцевский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Тихвинский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15</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Тосненский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Сосновоборский городской округ</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1365"/>
        </w:trPr>
        <w:tc>
          <w:tcPr>
            <w:tcW w:w="10328" w:type="dxa"/>
            <w:gridSpan w:val="6"/>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lastRenderedPageBreak/>
              <w:t>5.3 мероприятие "Обеспечение стимулирующих выплат работникам муниципальных учреждений культуры", индикатор - соотношение средней заработной платы работников в муниципальных учреждениях культуры к средней заработной плате в Ленинградской области, %; Прирост заработной платы, %</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Бокситогорский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Волосовский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Волховский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Всеволожский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Выборгский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Гатчинский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Кингисеппский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Киришский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Кировский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Лодейнопольский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11</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Ломоносовский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12</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Лужский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Подпорожский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Приозерский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15</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Сланцевский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15</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16</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Тихвинский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15</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17</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Тосненский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315"/>
        </w:trPr>
        <w:tc>
          <w:tcPr>
            <w:tcW w:w="440"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18</w:t>
            </w:r>
          </w:p>
        </w:tc>
        <w:tc>
          <w:tcPr>
            <w:tcW w:w="4348" w:type="dxa"/>
            <w:vMerge w:val="restart"/>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Сосновоборский городской округ</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90</w:t>
            </w:r>
          </w:p>
        </w:tc>
      </w:tr>
      <w:tr w:rsidR="004B461E" w:rsidRPr="009618CB" w:rsidTr="001152D2">
        <w:trPr>
          <w:trHeight w:val="315"/>
        </w:trPr>
        <w:tc>
          <w:tcPr>
            <w:tcW w:w="440"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4348" w:type="dxa"/>
            <w:vMerge/>
            <w:tcBorders>
              <w:top w:val="nil"/>
              <w:left w:val="single" w:sz="4" w:space="0" w:color="auto"/>
              <w:bottom w:val="single" w:sz="4" w:space="0" w:color="auto"/>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20</w:t>
            </w:r>
          </w:p>
        </w:tc>
      </w:tr>
      <w:tr w:rsidR="004B461E" w:rsidRPr="009618CB" w:rsidTr="001152D2">
        <w:trPr>
          <w:trHeight w:val="810"/>
        </w:trPr>
        <w:tc>
          <w:tcPr>
            <w:tcW w:w="10328" w:type="dxa"/>
            <w:gridSpan w:val="6"/>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bookmarkStart w:id="34" w:name="RANGE!A63"/>
            <w:bookmarkEnd w:id="34"/>
            <w:r w:rsidRPr="009618CB">
              <w:rPr>
                <w:rFonts w:ascii="Times New Roman" w:hAnsi="Times New Roman"/>
                <w:sz w:val="20"/>
                <w:szCs w:val="20"/>
                <w:lang w:eastAsia="ru-RU"/>
              </w:rPr>
              <w:t>5.4 мероприятие "Комплектование книжных фондов библиотек муниципальных образований Ленинградской области", индикатор - количество приобретенных книг, тыс. экз. книг</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Бокситогорский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0,73</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0,73</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0,73</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lastRenderedPageBreak/>
              <w:t>2</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Волосовский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0,74</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0,67</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0,67</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0,67</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Волховский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1,42</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Всеволожский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3,46</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3,54</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3,54</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3,54</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Выборгский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2,62</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2,78</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2,78</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2,78</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6</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Гатчинский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3,05</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3,18</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3,18</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3,18</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7</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Кингисеппский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1,17</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1,06</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1,06</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1,06</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8</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Кировский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1,43</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1,38</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1,38</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1,38</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9</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Лодейнопольский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0,42</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0,41</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0,41</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0,41</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Ломоносовский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0,99</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0,96</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0,96</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0,96</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Лужский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1,11</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1,07</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1,07</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1,07</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12</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Подпорожский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0,48</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0,43</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0,43</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0,43</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13</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Приозерский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0,87</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0,85</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0,85</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0,85</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Сланцевский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0,65</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0,59</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0,59</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0,59</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15</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Тихвинский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0,95</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0,97</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0,97</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0,97</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16</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Тосненский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1,44</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1,67</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1,67</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1,67</w:t>
            </w:r>
          </w:p>
        </w:tc>
      </w:tr>
      <w:tr w:rsidR="004B461E" w:rsidRPr="009618CB" w:rsidTr="001152D2">
        <w:trPr>
          <w:trHeight w:val="420"/>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17</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Сосновоборский городской округ</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0,9</w:t>
            </w:r>
          </w:p>
        </w:tc>
      </w:tr>
      <w:tr w:rsidR="004B461E" w:rsidRPr="009618CB" w:rsidTr="001152D2">
        <w:trPr>
          <w:trHeight w:val="735"/>
        </w:trPr>
        <w:tc>
          <w:tcPr>
            <w:tcW w:w="10328" w:type="dxa"/>
            <w:gridSpan w:val="6"/>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5.11 мероприятие "Строительство и реконструкция объектов культуры в городских поселениях Ленинградской области", количество зданий, ед.</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Всеволожский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2</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Лодейнопольский муниципальный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3</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Тосненский район</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1</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r w:rsidR="004B461E" w:rsidRPr="009618CB" w:rsidTr="001152D2">
        <w:trPr>
          <w:trHeight w:val="255"/>
        </w:trPr>
        <w:tc>
          <w:tcPr>
            <w:tcW w:w="44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4</w:t>
            </w:r>
          </w:p>
        </w:tc>
        <w:tc>
          <w:tcPr>
            <w:tcW w:w="4348"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Сосновоборский городской округ</w:t>
            </w:r>
          </w:p>
        </w:tc>
        <w:tc>
          <w:tcPr>
            <w:tcW w:w="148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376"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21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c>
          <w:tcPr>
            <w:tcW w:w="1467"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 </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sz w:val="28"/>
          <w:szCs w:val="28"/>
        </w:rPr>
      </w:pPr>
    </w:p>
    <w:p w:rsidR="004B461E" w:rsidRPr="009618CB" w:rsidRDefault="004B461E" w:rsidP="004B461E">
      <w:pPr>
        <w:spacing w:after="0" w:line="240" w:lineRule="auto"/>
        <w:jc w:val="center"/>
        <w:rPr>
          <w:rFonts w:ascii="Times New Roman" w:hAnsi="Times New Roman"/>
          <w:sz w:val="24"/>
          <w:szCs w:val="24"/>
          <w:lang w:eastAsia="ru-RU"/>
        </w:rPr>
        <w:sectPr w:rsidR="004B461E" w:rsidRPr="009618CB" w:rsidSect="00AD3F89">
          <w:pgSz w:w="11906" w:h="16838"/>
          <w:pgMar w:top="1134" w:right="567" w:bottom="719" w:left="1134" w:header="708" w:footer="708" w:gutter="0"/>
          <w:cols w:space="708"/>
          <w:docGrid w:linePitch="360"/>
        </w:sectPr>
      </w:pPr>
    </w:p>
    <w:tbl>
      <w:tblPr>
        <w:tblW w:w="15029" w:type="dxa"/>
        <w:tblInd w:w="93" w:type="dxa"/>
        <w:tblLayout w:type="fixed"/>
        <w:tblLook w:val="0000" w:firstRow="0" w:lastRow="0" w:firstColumn="0" w:lastColumn="0" w:noHBand="0" w:noVBand="0"/>
      </w:tblPr>
      <w:tblGrid>
        <w:gridCol w:w="460"/>
        <w:gridCol w:w="1814"/>
        <w:gridCol w:w="981"/>
        <w:gridCol w:w="2700"/>
        <w:gridCol w:w="900"/>
        <w:gridCol w:w="2520"/>
        <w:gridCol w:w="900"/>
        <w:gridCol w:w="1620"/>
        <w:gridCol w:w="1620"/>
        <w:gridCol w:w="1172"/>
        <w:gridCol w:w="342"/>
      </w:tblGrid>
      <w:tr w:rsidR="004B461E" w:rsidRPr="009618CB" w:rsidTr="001152D2">
        <w:trPr>
          <w:trHeight w:val="330"/>
        </w:trPr>
        <w:tc>
          <w:tcPr>
            <w:tcW w:w="14687" w:type="dxa"/>
            <w:gridSpan w:val="10"/>
            <w:tcBorders>
              <w:top w:val="nil"/>
              <w:left w:val="nil"/>
              <w:bottom w:val="nil"/>
              <w:right w:val="nil"/>
            </w:tcBorders>
          </w:tcPr>
          <w:p w:rsidR="004B461E" w:rsidRPr="009618CB" w:rsidRDefault="004B461E" w:rsidP="001152D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618CB">
              <w:rPr>
                <w:rFonts w:ascii="Times New Roman" w:hAnsi="Times New Roman"/>
                <w:sz w:val="28"/>
                <w:szCs w:val="28"/>
              </w:rPr>
              <w:lastRenderedPageBreak/>
              <w:t>13. Таблицу 4 к Государственной программе (</w:t>
            </w:r>
            <w:r w:rsidRPr="009618CB">
              <w:rPr>
                <w:rFonts w:ascii="Times New Roman" w:hAnsi="Times New Roman"/>
                <w:bCs/>
                <w:sz w:val="28"/>
                <w:szCs w:val="28"/>
                <w:lang w:eastAsia="ru-RU"/>
              </w:rPr>
              <w:t>Сведения о порядке сбора информации и методике расчета показателя (идентификатора) государственной программы</w:t>
            </w:r>
            <w:r w:rsidRPr="009618CB">
              <w:rPr>
                <w:rFonts w:ascii="Times New Roman" w:hAnsi="Times New Roman"/>
                <w:sz w:val="28"/>
                <w:szCs w:val="28"/>
              </w:rPr>
              <w:t>) изложить в следующей редакции:</w:t>
            </w:r>
          </w:p>
          <w:p w:rsidR="004B461E" w:rsidRPr="009618CB" w:rsidRDefault="004B461E" w:rsidP="001152D2">
            <w:pPr>
              <w:spacing w:after="0" w:line="240" w:lineRule="auto"/>
              <w:jc w:val="right"/>
              <w:rPr>
                <w:rFonts w:ascii="Times New Roman" w:hAnsi="Times New Roman"/>
                <w:sz w:val="28"/>
                <w:szCs w:val="28"/>
                <w:lang w:eastAsia="ru-RU"/>
              </w:rPr>
            </w:pPr>
            <w:r w:rsidRPr="009618CB">
              <w:rPr>
                <w:rFonts w:ascii="Times New Roman" w:hAnsi="Times New Roman"/>
                <w:sz w:val="28"/>
                <w:szCs w:val="28"/>
                <w:lang w:eastAsia="ru-RU"/>
              </w:rPr>
              <w:t>«Таблица 4</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55"/>
        </w:trPr>
        <w:tc>
          <w:tcPr>
            <w:tcW w:w="14687" w:type="dxa"/>
            <w:gridSpan w:val="10"/>
            <w:tcBorders>
              <w:top w:val="nil"/>
              <w:left w:val="nil"/>
              <w:bottom w:val="nil"/>
              <w:right w:val="nil"/>
            </w:tcBorders>
          </w:tcPr>
          <w:p w:rsidR="004B461E" w:rsidRPr="009618CB" w:rsidRDefault="004B461E" w:rsidP="001152D2">
            <w:pPr>
              <w:spacing w:after="0" w:line="240" w:lineRule="auto"/>
              <w:jc w:val="center"/>
              <w:rPr>
                <w:rFonts w:ascii="Times New Roman" w:hAnsi="Times New Roman"/>
                <w:sz w:val="28"/>
                <w:szCs w:val="28"/>
                <w:lang w:eastAsia="ru-RU"/>
              </w:rPr>
            </w:pPr>
            <w:r w:rsidRPr="009618CB">
              <w:rPr>
                <w:rFonts w:ascii="Times New Roman" w:hAnsi="Times New Roman"/>
                <w:sz w:val="28"/>
                <w:szCs w:val="28"/>
                <w:lang w:eastAsia="ru-RU"/>
              </w:rPr>
              <w:t>Сведения о порядке сбора информации и методике расчета показателя (идентификатора)</w:t>
            </w:r>
          </w:p>
          <w:p w:rsidR="004B461E" w:rsidRPr="009618CB" w:rsidRDefault="004B461E" w:rsidP="001152D2">
            <w:pPr>
              <w:spacing w:after="0" w:line="240" w:lineRule="auto"/>
              <w:jc w:val="center"/>
              <w:rPr>
                <w:rFonts w:ascii="Times New Roman" w:hAnsi="Times New Roman"/>
                <w:b/>
                <w:sz w:val="28"/>
                <w:szCs w:val="28"/>
                <w:lang w:eastAsia="ru-RU"/>
              </w:rPr>
            </w:pPr>
            <w:r w:rsidRPr="009618CB">
              <w:rPr>
                <w:rFonts w:ascii="Times New Roman" w:hAnsi="Times New Roman"/>
                <w:sz w:val="28"/>
                <w:szCs w:val="28"/>
                <w:lang w:eastAsia="ru-RU"/>
              </w:rPr>
              <w:t xml:space="preserve"> государственной программы</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005"/>
        </w:trPr>
        <w:tc>
          <w:tcPr>
            <w:tcW w:w="460" w:type="dxa"/>
            <w:tcBorders>
              <w:top w:val="single" w:sz="4" w:space="0" w:color="auto"/>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N</w:t>
            </w:r>
            <w:r w:rsidRPr="009618CB">
              <w:rPr>
                <w:rFonts w:ascii="Times New Roman" w:hAnsi="Times New Roman"/>
                <w:bCs/>
                <w:sz w:val="20"/>
                <w:szCs w:val="20"/>
                <w:lang w:eastAsia="ru-RU"/>
              </w:rPr>
              <w:br/>
              <w:t>п/п</w:t>
            </w:r>
          </w:p>
        </w:tc>
        <w:tc>
          <w:tcPr>
            <w:tcW w:w="1814"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Наименование показателя</w:t>
            </w:r>
          </w:p>
        </w:tc>
        <w:tc>
          <w:tcPr>
            <w:tcW w:w="981"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Ед.изм.</w:t>
            </w:r>
          </w:p>
        </w:tc>
        <w:tc>
          <w:tcPr>
            <w:tcW w:w="270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Определение показателя</w:t>
            </w:r>
          </w:p>
        </w:tc>
        <w:tc>
          <w:tcPr>
            <w:tcW w:w="90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Временные характеристики</w:t>
            </w:r>
          </w:p>
        </w:tc>
        <w:tc>
          <w:tcPr>
            <w:tcW w:w="252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 xml:space="preserve">Алгоритм формирования (формула) показателя </w:t>
            </w:r>
            <w:r w:rsidRPr="009618CB">
              <w:rPr>
                <w:rFonts w:ascii="Times New Roman" w:hAnsi="Times New Roman"/>
                <w:bCs/>
                <w:sz w:val="20"/>
                <w:szCs w:val="20"/>
                <w:lang w:eastAsia="ru-RU"/>
              </w:rPr>
              <w:br/>
              <w:t>и методические пояснения</w:t>
            </w:r>
          </w:p>
        </w:tc>
        <w:tc>
          <w:tcPr>
            <w:tcW w:w="90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Базовые показатели</w:t>
            </w:r>
          </w:p>
        </w:tc>
        <w:tc>
          <w:tcPr>
            <w:tcW w:w="162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 xml:space="preserve">Метод сбора </w:t>
            </w:r>
            <w:r w:rsidRPr="009618CB">
              <w:rPr>
                <w:rFonts w:ascii="Times New Roman" w:hAnsi="Times New Roman"/>
                <w:bCs/>
                <w:sz w:val="20"/>
                <w:szCs w:val="20"/>
                <w:lang w:eastAsia="ru-RU"/>
              </w:rPr>
              <w:br/>
              <w:t>и индекс формы отчетности</w:t>
            </w:r>
          </w:p>
        </w:tc>
        <w:tc>
          <w:tcPr>
            <w:tcW w:w="1620"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 xml:space="preserve">Объект </w:t>
            </w:r>
            <w:r w:rsidRPr="009618CB">
              <w:rPr>
                <w:rFonts w:ascii="Times New Roman" w:hAnsi="Times New Roman"/>
                <w:bCs/>
                <w:sz w:val="20"/>
                <w:szCs w:val="20"/>
                <w:lang w:eastAsia="ru-RU"/>
              </w:rPr>
              <w:br/>
              <w:t>наблюдения</w:t>
            </w:r>
          </w:p>
        </w:tc>
        <w:tc>
          <w:tcPr>
            <w:tcW w:w="1172" w:type="dxa"/>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Cs/>
                <w:sz w:val="20"/>
                <w:szCs w:val="20"/>
                <w:lang w:eastAsia="ru-RU"/>
              </w:rPr>
            </w:pPr>
            <w:r w:rsidRPr="009618CB">
              <w:rPr>
                <w:rFonts w:ascii="Times New Roman" w:hAnsi="Times New Roman"/>
                <w:bCs/>
                <w:sz w:val="20"/>
                <w:szCs w:val="20"/>
                <w:lang w:eastAsia="ru-RU"/>
              </w:rPr>
              <w:t xml:space="preserve">Охват </w:t>
            </w:r>
            <w:r w:rsidRPr="009618CB">
              <w:rPr>
                <w:rFonts w:ascii="Times New Roman" w:hAnsi="Times New Roman"/>
                <w:bCs/>
                <w:sz w:val="20"/>
                <w:szCs w:val="20"/>
                <w:lang w:eastAsia="ru-RU"/>
              </w:rPr>
              <w:br/>
              <w:t>совокупности</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5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1</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2</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3</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4</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5</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6</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7</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8</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9</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b/>
                <w:bCs/>
                <w:sz w:val="20"/>
                <w:szCs w:val="20"/>
                <w:lang w:eastAsia="ru-RU"/>
              </w:rPr>
            </w:pPr>
            <w:r w:rsidRPr="009618CB">
              <w:rPr>
                <w:rFonts w:ascii="Times New Roman" w:hAnsi="Times New Roman"/>
                <w:b/>
                <w:bCs/>
                <w:sz w:val="20"/>
                <w:szCs w:val="20"/>
                <w:lang w:eastAsia="ru-RU"/>
              </w:rPr>
              <w:t>10</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92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новых постановок и концертных программ в общем репертуаре театрально-концертных учреждений</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оценить обновление репертуара театрально-концертных учреждений, характеризует расширение культурного предложения, а также  привлекатель ность и конкурентоспособность на рынке культурных услуг</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Nн / Nо x 100%, где Nн – количество новых постановок (концертных программ), Nо – общее количество постановок (концертных программ) в репертуаре учреждения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информация с официальных сайтов</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 ные театрально-концертные учреждения</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90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Увеличение количества посещений театрально-концертных мероприятий</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Один из целевых ориентиров развития сферы исполнительского искусства, отражает востребованность у населения услуг данного типа организаций</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(Котч- Котч-1 )/ Котч-1 х 100%,где Котч – количество посетителей в отчетном периоде, Котч-1 – количество посетителей в периоде,  предшествующем отчетному</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Данные о количестве проданных билетов</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театрально-концертные учреждения</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17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Объемы ежегодной государственной поддержки творческих проектов</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руб.</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процессах сохранения и развития отдельных видов деятельности в сфере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40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4</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эффективность реализации полномочий региона в сфере сохранения объектов культурного наследия. Под объектом культурного наследия в удовлетворительным состоянием понимается объект, не находящийся в аварийном состоянии и не требующий капитального ремонта</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Оу / Ор х 100%,</w:t>
            </w:r>
            <w:r w:rsidRPr="009618CB">
              <w:rPr>
                <w:rFonts w:ascii="Times New Roman" w:hAnsi="Times New Roman"/>
                <w:sz w:val="20"/>
                <w:szCs w:val="20"/>
                <w:lang w:eastAsia="ru-RU"/>
              </w:rPr>
              <w:br/>
              <w:t>где Оу – количество объектов, находящихся в удовлетворительном состоянии,</w:t>
            </w:r>
            <w:r w:rsidRPr="009618CB">
              <w:rPr>
                <w:rFonts w:ascii="Times New Roman" w:hAnsi="Times New Roman"/>
                <w:sz w:val="20"/>
                <w:szCs w:val="20"/>
                <w:lang w:eastAsia="ru-RU"/>
              </w:rPr>
              <w:br/>
              <w:t>Ор – общее количество объектов культурного наследия регионального значения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 ная информация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культурного наследия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58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5</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эффективность реализации полномочий региона в сфере охраны объектов культурного наследия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Оэ / Ор х 100%,</w:t>
            </w:r>
            <w:r w:rsidRPr="009618CB">
              <w:rPr>
                <w:rFonts w:ascii="Times New Roman" w:hAnsi="Times New Roman"/>
                <w:sz w:val="20"/>
                <w:szCs w:val="20"/>
                <w:lang w:eastAsia="ru-RU"/>
              </w:rPr>
              <w:br/>
              <w:t>где Оэ – количество объектов, в электронной базе данных единого государственного реестра</w:t>
            </w:r>
            <w:r w:rsidRPr="009618CB">
              <w:rPr>
                <w:rFonts w:ascii="Times New Roman" w:hAnsi="Times New Roman"/>
                <w:sz w:val="20"/>
                <w:szCs w:val="20"/>
                <w:lang w:eastAsia="ru-RU"/>
              </w:rPr>
              <w:br/>
              <w:t>Ор – общее количество объектов культурного наследия регионального значения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Единый государственный реестр объектов культурного наследия Ленинградской области</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культурного наследия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44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6</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Разработка концепции развития села Старая Ладога Волховского района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Повышение туристического потенциала села Старая Ладога, как  исторического  поселения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 выполнении государственного контракта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культурного наследия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62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7</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Повышение уровня патриотического воспитания и возрождение объекта культурного наследия.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 выполнении государственного контракта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культурного наследия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32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8</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 передвижного фонда музеев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доступность музейных предметов и коллекций для представления аудитории не зависимо от местонахождения музея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музеи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80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9</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представленных (во всех формах) зрителю музейных предметов в общем количестве музейных предметов основного фонда</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Фп / Ф ох 100%,</w:t>
            </w:r>
            <w:r w:rsidRPr="009618CB">
              <w:rPr>
                <w:rFonts w:ascii="Times New Roman" w:hAnsi="Times New Roman"/>
                <w:sz w:val="20"/>
                <w:szCs w:val="20"/>
                <w:lang w:eastAsia="ru-RU"/>
              </w:rPr>
              <w:br/>
              <w:t>где Фп – количество музейных предметов, представленных зрителю,</w:t>
            </w:r>
            <w:r w:rsidRPr="009618CB">
              <w:rPr>
                <w:rFonts w:ascii="Times New Roman" w:hAnsi="Times New Roman"/>
                <w:sz w:val="20"/>
                <w:szCs w:val="20"/>
                <w:lang w:eastAsia="ru-RU"/>
              </w:rPr>
              <w:br/>
              <w:t>Фо – общий фонд музейных предметов</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 годовой отчет учреждения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музеи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25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10</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Увеличение количества посещений по сравнению к предыдущему году</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Один из целевых ориентиров развития музейного дела,  отражает востребованность у населения услуг данного типа организаций</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(Котч- Котч-1 )/ Котч-1 х 100%,</w:t>
            </w:r>
            <w:r w:rsidRPr="009618CB">
              <w:rPr>
                <w:rFonts w:ascii="Times New Roman" w:hAnsi="Times New Roman"/>
                <w:sz w:val="20"/>
                <w:szCs w:val="20"/>
                <w:lang w:eastAsia="ru-RU"/>
              </w:rPr>
              <w:br/>
              <w:t>где Котч – количество посетителей в отчетном периоде, Котч-1 – количество посетителей в периоде,  предшествующем отчетному</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Данные о количестве проданных билетов</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музеи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17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11</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Сводный электронный каталог библиотек Ленинградской области, сводный электронный каталог библиотек России</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ГКУК «Ленинградская областная универсальная научная библиотека»</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26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12</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книговыдач</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ед. в год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Один из целевых ориентиров развития библиотечного дела, отражает востребованность у населения услуг данного типа организаций</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 ная информация, годовой отчет учреждения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Государственная информация, годовой отчет учреждения</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47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13</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 субсидии в целях возмещения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руб.</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процессах сохранения фильмофонда и развития кинопроката на территории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01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14</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выставочных проектов, реализуемых в Ленинградской области (увеличение по отношению</w:t>
            </w:r>
            <w:r w:rsidRPr="009618CB">
              <w:rPr>
                <w:rFonts w:ascii="Times New Roman" w:hAnsi="Times New Roman"/>
                <w:sz w:val="20"/>
                <w:szCs w:val="20"/>
                <w:lang w:eastAsia="ru-RU"/>
              </w:rPr>
              <w:br/>
              <w:t>к 2012 году)</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оценить эффективность реализации государственной социальной политики в соответствии с Указом Президента Российской Федерации от 7 мая 2012 года № 597</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Кв / Кв-1 х 100%,</w:t>
            </w:r>
            <w:r w:rsidRPr="009618CB">
              <w:rPr>
                <w:rFonts w:ascii="Times New Roman" w:hAnsi="Times New Roman"/>
                <w:sz w:val="20"/>
                <w:szCs w:val="20"/>
                <w:lang w:eastAsia="ru-RU"/>
              </w:rPr>
              <w:br/>
              <w:t>где Котч – количество выставочных проектов в отчетном периоде, Котч-1 – выставочных проектов в периоде,  предшествующем отчетному</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 годовой отчет учреждения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музеи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050"/>
        </w:trPr>
        <w:tc>
          <w:tcPr>
            <w:tcW w:w="46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15</w:t>
            </w:r>
          </w:p>
        </w:tc>
        <w:tc>
          <w:tcPr>
            <w:tcW w:w="1814"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981"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разработка технической документации </w:t>
            </w:r>
          </w:p>
        </w:tc>
        <w:tc>
          <w:tcPr>
            <w:tcW w:w="90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w:t>
            </w:r>
          </w:p>
        </w:tc>
        <w:tc>
          <w:tcPr>
            <w:tcW w:w="252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об исполнении средств по итогам выполнения работ</w:t>
            </w:r>
          </w:p>
        </w:tc>
        <w:tc>
          <w:tcPr>
            <w:tcW w:w="1620"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 культурного наследия. Регистрация прав собственности на объекты входящие в состав Ансамбля "Зеленый пояс Славы Ленинграда"</w:t>
            </w:r>
          </w:p>
        </w:tc>
        <w:tc>
          <w:tcPr>
            <w:tcW w:w="1172" w:type="dxa"/>
            <w:vMerge w:val="restart"/>
            <w:tcBorders>
              <w:top w:val="nil"/>
              <w:left w:val="single" w:sz="4" w:space="0" w:color="auto"/>
              <w:bottom w:val="single" w:sz="4" w:space="0" w:color="000000"/>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110"/>
        </w:trPr>
        <w:tc>
          <w:tcPr>
            <w:tcW w:w="46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814"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981"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оформление кадастровых паспортов</w:t>
            </w:r>
          </w:p>
        </w:tc>
        <w:tc>
          <w:tcPr>
            <w:tcW w:w="90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252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90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62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620"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1172" w:type="dxa"/>
            <w:vMerge/>
            <w:tcBorders>
              <w:top w:val="nil"/>
              <w:left w:val="single" w:sz="4" w:space="0" w:color="auto"/>
              <w:bottom w:val="single" w:sz="4" w:space="0" w:color="000000"/>
              <w:right w:val="single" w:sz="4" w:space="0" w:color="auto"/>
            </w:tcBorders>
            <w:vAlign w:val="center"/>
          </w:tcPr>
          <w:p w:rsidR="004B461E" w:rsidRPr="009618CB" w:rsidRDefault="004B461E" w:rsidP="001152D2">
            <w:pPr>
              <w:spacing w:after="0" w:line="240" w:lineRule="auto"/>
              <w:rPr>
                <w:rFonts w:ascii="Times New Roman" w:hAnsi="Times New Roman"/>
                <w:sz w:val="20"/>
                <w:szCs w:val="20"/>
                <w:lang w:eastAsia="ru-RU"/>
              </w:rPr>
            </w:pP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45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16</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 государственной поддержки декоративно-прикладного искусства и народных художественных промыслов</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руб.</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процессах развития отрасли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30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17</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 государственной поддержки творческих проектов в области культуры и искусств</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руб.</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процессах развития отрасли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06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18</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детей, привлекаемых к участию в творческих мероприятиях, в общем числе детей</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эффективность деятельности в сфере дополнительного художественного образования, выявления и поддержки дарований</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Чд / Чд х 100%,</w:t>
            </w:r>
            <w:r w:rsidRPr="009618CB">
              <w:rPr>
                <w:rFonts w:ascii="Times New Roman" w:hAnsi="Times New Roman"/>
                <w:sz w:val="20"/>
                <w:szCs w:val="20"/>
                <w:lang w:eastAsia="ru-RU"/>
              </w:rPr>
              <w:br/>
              <w:t>где Чд – число детей в возрасте от 0 до 18 лет, привлекаемых к участию в творческих мероприятиях в отчетном периоде, Чо – общее число детей в возрасте от 0 до 18 лет</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Свод годовых сведений учреждений об учреждениях культурно-досугового типа (форма № 7-нк).</w:t>
            </w:r>
            <w:r w:rsidRPr="009618CB">
              <w:rPr>
                <w:rFonts w:ascii="Times New Roman" w:hAnsi="Times New Roman"/>
                <w:sz w:val="20"/>
                <w:szCs w:val="20"/>
                <w:lang w:eastAsia="ru-RU"/>
              </w:rPr>
              <w:br/>
              <w:t>Сводная информация от администраций муниципальных образований Ленинградской области</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Муниципальные учреждения культурно-досугового типа</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80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19</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Объем премиального фонда на премирование победителей конкурсов в сфере культуры и искусства ежегодно</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руб.</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93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20</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премий Губернатора в области поддержки талантливой молодежи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 ная информация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46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21</w:t>
            </w:r>
          </w:p>
        </w:tc>
        <w:tc>
          <w:tcPr>
            <w:tcW w:w="1814" w:type="dxa"/>
            <w:tcBorders>
              <w:top w:val="nil"/>
              <w:left w:val="nil"/>
              <w:bottom w:val="single" w:sz="4" w:space="0" w:color="auto"/>
              <w:right w:val="single" w:sz="4" w:space="0" w:color="auto"/>
            </w:tcBorders>
          </w:tcPr>
          <w:p w:rsidR="004B461E" w:rsidRPr="009618CB" w:rsidRDefault="004B461E" w:rsidP="001152D2">
            <w:pPr>
              <w:spacing w:after="24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Количество денежных поощрений, выданных на </w:t>
            </w:r>
            <w:r w:rsidRPr="009618CB">
              <w:rPr>
                <w:rFonts w:ascii="Times New Roman" w:hAnsi="Times New Roman"/>
                <w:sz w:val="20"/>
                <w:szCs w:val="20"/>
                <w:lang w:eastAsia="ru-RU"/>
              </w:rPr>
              <w:br/>
              <w:t>поддержку муниципальных учреждений культуры</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определить лучшие  муниципальные учреждения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Конкурсный отбор</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Муниципальные учреждения культуры. </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48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22</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Количество денежных поощрений, выданных  </w:t>
            </w:r>
            <w:r w:rsidRPr="009618CB">
              <w:rPr>
                <w:rFonts w:ascii="Times New Roman" w:hAnsi="Times New Roman"/>
                <w:sz w:val="20"/>
                <w:szCs w:val="20"/>
                <w:lang w:eastAsia="ru-RU"/>
              </w:rPr>
              <w:br/>
              <w:t>лучшим работникам  муниципальных учреждений культуры, находящихся на территориях сельских поселений</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позволяет определить лучших  работников муниципальных учреждений культуры, находящихся на территории сельский поселений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Конкурсный отбор</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Работники муниципальных учреждений культуры, находящихся на территории сельский поселений </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72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23</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Подготовка проекта для поддержки больших, средних и малых городов- центров культуры и туризма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Отражает состояние исторического облика городского поселения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Единовременно</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Сохранение исторического облика городского посления Ленинграсдкой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94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24</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Выполнение работ по капитальному ремонту на объектах культуры городских поселений ЛО,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зданий, 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Администрации муниципальных образований</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50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25</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Удовлетворенность населения качеством услуг, оказываемых учреждениями культуры и искусства</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Является формой социологического исследования, характеризующего общественное мнение о качестве предоставляемых учреждениями культуры услуг</w:t>
            </w:r>
          </w:p>
        </w:tc>
        <w:tc>
          <w:tcPr>
            <w:tcW w:w="8732" w:type="dxa"/>
            <w:gridSpan w:val="6"/>
            <w:tcBorders>
              <w:top w:val="single" w:sz="4" w:space="0" w:color="auto"/>
              <w:left w:val="nil"/>
              <w:bottom w:val="single" w:sz="4" w:space="0" w:color="auto"/>
              <w:right w:val="single" w:sz="4" w:space="0" w:color="auto"/>
            </w:tcBorders>
          </w:tcPr>
          <w:p w:rsidR="004B461E" w:rsidRPr="009618CB" w:rsidRDefault="004B461E" w:rsidP="001152D2">
            <w:pPr>
              <w:spacing w:after="0" w:line="240" w:lineRule="auto"/>
              <w:jc w:val="center"/>
              <w:rPr>
                <w:rFonts w:ascii="Times New Roman" w:hAnsi="Times New Roman"/>
                <w:sz w:val="20"/>
                <w:szCs w:val="20"/>
                <w:lang w:eastAsia="ru-RU"/>
              </w:rPr>
            </w:pPr>
            <w:r w:rsidRPr="009618CB">
              <w:rPr>
                <w:rFonts w:ascii="Times New Roman" w:hAnsi="Times New Roman"/>
                <w:sz w:val="20"/>
                <w:szCs w:val="20"/>
                <w:lang w:eastAsia="ru-RU"/>
              </w:rPr>
              <w:t>В настоящее время методика расчета показателя разрабатывается Министерством культуры Российской Федерации</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702"/>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26</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оценить уровень заработной платы работников учреждений культуры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 С=Sk/Sp х 100%, где С – соотношение средней заработной платы работников учреждений культуры Ленинградской области к средней заработной плате по Ленинградской области, Sk - средняя заработная плата работников учреждений культуры </w:t>
            </w:r>
            <w:r w:rsidRPr="009618CB">
              <w:rPr>
                <w:rFonts w:ascii="Times New Roman" w:hAnsi="Times New Roman"/>
                <w:sz w:val="20"/>
                <w:szCs w:val="20"/>
                <w:lang w:eastAsia="ru-RU"/>
              </w:rPr>
              <w:lastRenderedPageBreak/>
              <w:t>Ленинградской области, Sp – средняя заработная плата по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Официальная статистика, форма статистического наблюдения ЗП-культура, ЗП-образование</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учреждения культуры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70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27</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Прирост заработной платы</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Позволяет оценить объем увеличения заработной платы работников учреждений культуры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(Зк- Зк-1)/ Зк-1 х 100%,</w:t>
            </w:r>
            <w:r w:rsidRPr="009618CB">
              <w:rPr>
                <w:rFonts w:ascii="Times New Roman" w:hAnsi="Times New Roman"/>
                <w:sz w:val="20"/>
                <w:szCs w:val="20"/>
                <w:lang w:eastAsia="ru-RU"/>
              </w:rPr>
              <w:br/>
              <w:t>где Зк – средняя заработная плат работников учреждений культуры в отчетном периоде, Зк-1 – средняя заработная плат работников учреждений культуры  в предыдущем периоде</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Официальная статистика, форма статистического наблюдения ЗП-культура, ЗП-образование</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учреждения культуры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89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28</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экземпляров книг</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тыс. 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обновляемость библиотечных фондов, показывает количество приобретенных книг</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Межпоселенческие библиотеки муниципальных образований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46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29</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работников учреждений культуры прошедших повышение квалификации и переподготовку</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 ежегодно</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уровень квалификации кадрового состава учреждений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Чк/Чспис. х 100%, где Чк – число работников учреждений культуры прошедших повышение квалификации и переподготовку, Ч спис.- списочное число работников учреждений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Годовой отчет государственных учреждений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учреждения культуры</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26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30</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виртуальных музеев</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обеспечение доступа населения к экспозициям музеев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 годовой отчет государственных учреждений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музеи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75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31</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общедоступных библиотек, подключенных к сети "Интернет", в общем количестве библиотек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Би / Бо х 100%,</w:t>
            </w:r>
            <w:r w:rsidRPr="009618CB">
              <w:rPr>
                <w:rFonts w:ascii="Times New Roman" w:hAnsi="Times New Roman"/>
                <w:sz w:val="20"/>
                <w:szCs w:val="20"/>
                <w:lang w:eastAsia="ru-RU"/>
              </w:rPr>
              <w:br/>
              <w:t>где Би – количество библиотек, подключенных к сети "Интернет», Бо – общее количество библиотек</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(далее – «дорожная карта»)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учреждения культуры</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45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32</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музеев, имеющих сайт в сети "Интернет", в общем количестве музеев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Ми / Мо х 100%,</w:t>
            </w:r>
            <w:r w:rsidRPr="009618CB">
              <w:rPr>
                <w:rFonts w:ascii="Times New Roman" w:hAnsi="Times New Roman"/>
                <w:sz w:val="20"/>
                <w:szCs w:val="20"/>
                <w:lang w:eastAsia="ru-RU"/>
              </w:rPr>
              <w:br/>
              <w:t>где Ми – количество музеев, имеющих сайт в сети «Интернет», Мо – общее количество музеев</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(далее – «дорожная карта»)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учреждения культуры</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72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33</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театров, имеющих сайт в сети "Интернет", в общем количестве театров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Ти / То х 100%,</w:t>
            </w:r>
            <w:r w:rsidRPr="009618CB">
              <w:rPr>
                <w:rFonts w:ascii="Times New Roman" w:hAnsi="Times New Roman"/>
                <w:sz w:val="20"/>
                <w:szCs w:val="20"/>
                <w:lang w:eastAsia="ru-RU"/>
              </w:rPr>
              <w:br w:type="page"/>
              <w:t>где Ти – количество театров, имеющих сайт в сети «Интернет», То – общее количество театров</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(далее – «дорожная карта»)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Государственные и муниципальные учреждения культуры</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349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34</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процент</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Ки /Ко х 100%, </w:t>
            </w:r>
            <w:r w:rsidRPr="009618CB">
              <w:rPr>
                <w:rFonts w:ascii="Times New Roman" w:hAnsi="Times New Roman"/>
                <w:sz w:val="20"/>
                <w:szCs w:val="20"/>
                <w:lang w:eastAsia="ru-RU"/>
              </w:rPr>
              <w:br/>
              <w:t>где Ки – количество КДУ, имеющих сайт в сети «Интернет», Ко – общее количество КДУ</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Мониторинг реализации Плана мероприятий («дорожной карты»")  по повышению эффективности сферы культуры и совершенствованию оплаты труда работников учреждений культуры (далее – «дорожная карта»)</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Муниципальные учреждения культуры</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36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35</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организационных и творческих мероприятий в сфере культуры и искусства</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Отражает объем организационных и творческих мероприятий, реализуемых совместно с другими органами  исполнительной власти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smartTag w:uri="urn:schemas-microsoft-com:office:smarttags" w:element="PersonName">
              <w:r w:rsidRPr="009618CB">
                <w:rPr>
                  <w:rFonts w:ascii="Times New Roman" w:hAnsi="Times New Roman"/>
                  <w:sz w:val="20"/>
                  <w:szCs w:val="20"/>
                  <w:lang w:eastAsia="ru-RU"/>
                </w:rPr>
                <w:t>Комитет по культуре</w:t>
              </w:r>
            </w:smartTag>
            <w:r w:rsidRPr="009618CB">
              <w:rPr>
                <w:rFonts w:ascii="Times New Roman" w:hAnsi="Times New Roman"/>
                <w:sz w:val="20"/>
                <w:szCs w:val="20"/>
                <w:lang w:eastAsia="ru-RU"/>
              </w:rPr>
              <w:t xml:space="preserve"> Ленинградской области, Управление делами Правительства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32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36</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научно-методических разработок в сфере культуры и искусства</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деятельность по обеспечению методическими разработками учреждений культуры и искусства</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Административная информация, годовой отчет учреждения</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ЛО ГБУК «Учебно-методический центр культуры и искусства»</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155"/>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37</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разработанных туристических маршрутов</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сфере развития туристического кластера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Туристический поток</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153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за отчетный год</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Бюджетная отчетность об исполнении бюджета ГРБС</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культуры, находящиеся в собственности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0"/>
                <w:szCs w:val="20"/>
                <w:lang w:eastAsia="ru-RU"/>
              </w:rPr>
            </w:pPr>
          </w:p>
        </w:tc>
      </w:tr>
      <w:tr w:rsidR="004B461E" w:rsidRPr="009618CB" w:rsidTr="001152D2">
        <w:trPr>
          <w:trHeight w:val="2040"/>
        </w:trPr>
        <w:tc>
          <w:tcPr>
            <w:tcW w:w="460" w:type="dxa"/>
            <w:tcBorders>
              <w:top w:val="nil"/>
              <w:left w:val="single" w:sz="4" w:space="0" w:color="auto"/>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Pr>
                <w:rFonts w:ascii="Times New Roman" w:hAnsi="Times New Roman"/>
                <w:sz w:val="20"/>
                <w:szCs w:val="20"/>
                <w:lang w:eastAsia="ru-RU"/>
              </w:rPr>
              <w:t>39</w:t>
            </w:r>
          </w:p>
        </w:tc>
        <w:tc>
          <w:tcPr>
            <w:tcW w:w="1814"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Выполнение работ по капитальному ремонту на объектах государственных учреждений, подведомственных комитету по культуре </w:t>
            </w:r>
            <w:r w:rsidRPr="009618CB">
              <w:rPr>
                <w:rFonts w:ascii="Times New Roman" w:hAnsi="Times New Roman"/>
                <w:sz w:val="20"/>
                <w:szCs w:val="20"/>
                <w:lang w:eastAsia="ru-RU"/>
              </w:rPr>
              <w:lastRenderedPageBreak/>
              <w:t xml:space="preserve">Ленинградской области, находящихся в собственности Ленинградской области </w:t>
            </w:r>
          </w:p>
        </w:tc>
        <w:tc>
          <w:tcPr>
            <w:tcW w:w="981"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lastRenderedPageBreak/>
              <w:t>Количество зданий, ед.</w:t>
            </w:r>
          </w:p>
        </w:tc>
        <w:tc>
          <w:tcPr>
            <w:tcW w:w="27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 xml:space="preserve">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 </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Ежегодно, на 1 января года, следующего за отчетным</w:t>
            </w:r>
          </w:p>
        </w:tc>
        <w:tc>
          <w:tcPr>
            <w:tcW w:w="25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90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1620"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Объекты культуры, находящиеся в собственности Ленинградской области</w:t>
            </w:r>
          </w:p>
        </w:tc>
        <w:tc>
          <w:tcPr>
            <w:tcW w:w="1172" w:type="dxa"/>
            <w:tcBorders>
              <w:top w:val="nil"/>
              <w:left w:val="nil"/>
              <w:bottom w:val="single" w:sz="4" w:space="0" w:color="auto"/>
              <w:right w:val="single" w:sz="4" w:space="0" w:color="auto"/>
            </w:tcBorders>
          </w:tcPr>
          <w:p w:rsidR="004B461E" w:rsidRPr="009618CB" w:rsidRDefault="004B461E" w:rsidP="001152D2">
            <w:pPr>
              <w:spacing w:after="0" w:line="240" w:lineRule="auto"/>
              <w:rPr>
                <w:rFonts w:ascii="Times New Roman" w:hAnsi="Times New Roman"/>
                <w:sz w:val="20"/>
                <w:szCs w:val="20"/>
                <w:lang w:eastAsia="ru-RU"/>
              </w:rPr>
            </w:pPr>
            <w:r w:rsidRPr="009618CB">
              <w:rPr>
                <w:rFonts w:ascii="Times New Roman" w:hAnsi="Times New Roman"/>
                <w:sz w:val="20"/>
                <w:szCs w:val="20"/>
                <w:lang w:eastAsia="ru-RU"/>
              </w:rPr>
              <w:t>Сплошное наблюдение</w:t>
            </w:r>
          </w:p>
        </w:tc>
        <w:tc>
          <w:tcPr>
            <w:tcW w:w="342" w:type="dxa"/>
            <w:tcBorders>
              <w:top w:val="nil"/>
              <w:left w:val="nil"/>
              <w:bottom w:val="nil"/>
              <w:right w:val="nil"/>
            </w:tcBorders>
          </w:tcPr>
          <w:p w:rsidR="004B461E" w:rsidRPr="009618CB" w:rsidRDefault="004B461E" w:rsidP="001152D2">
            <w:pPr>
              <w:spacing w:after="0" w:line="240" w:lineRule="auto"/>
              <w:rPr>
                <w:rFonts w:ascii="Times New Roman" w:hAnsi="Times New Roman"/>
                <w:sz w:val="28"/>
                <w:szCs w:val="28"/>
                <w:lang w:eastAsia="ru-RU"/>
              </w:rPr>
            </w:pPr>
            <w:r w:rsidRPr="009618CB">
              <w:rPr>
                <w:rFonts w:ascii="Times New Roman" w:hAnsi="Times New Roman"/>
                <w:sz w:val="28"/>
                <w:szCs w:val="28"/>
                <w:lang w:eastAsia="ru-RU"/>
              </w:rPr>
              <w:t>»</w:t>
            </w:r>
          </w:p>
        </w:tc>
      </w:tr>
    </w:tbl>
    <w:p w:rsidR="004B461E" w:rsidRPr="009618CB" w:rsidRDefault="004B461E" w:rsidP="004B461E">
      <w:pPr>
        <w:widowControl w:val="0"/>
        <w:autoSpaceDE w:val="0"/>
        <w:autoSpaceDN w:val="0"/>
        <w:adjustRightInd w:val="0"/>
        <w:spacing w:after="0" w:line="240" w:lineRule="auto"/>
        <w:ind w:firstLine="540"/>
        <w:jc w:val="both"/>
        <w:rPr>
          <w:rFonts w:ascii="Times New Roman" w:hAnsi="Times New Roman"/>
          <w:bCs/>
          <w:sz w:val="28"/>
          <w:szCs w:val="28"/>
          <w:lang w:eastAsia="ru-RU"/>
        </w:rPr>
        <w:sectPr w:rsidR="004B461E" w:rsidRPr="009618CB" w:rsidSect="0085192C">
          <w:pgSz w:w="16838" w:h="11906" w:orient="landscape"/>
          <w:pgMar w:top="567" w:right="720" w:bottom="1134" w:left="1134" w:header="709" w:footer="709" w:gutter="0"/>
          <w:cols w:space="708"/>
          <w:docGrid w:linePitch="360"/>
        </w:sectPr>
      </w:pP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9618CB">
        <w:rPr>
          <w:rFonts w:ascii="Times New Roman" w:hAnsi="Times New Roman"/>
          <w:bCs/>
          <w:sz w:val="28"/>
          <w:szCs w:val="28"/>
          <w:lang w:eastAsia="ru-RU"/>
        </w:rPr>
        <w:lastRenderedPageBreak/>
        <w:t>14. Таблицу 5 к Государственной программе (</w:t>
      </w:r>
      <w:bookmarkStart w:id="35" w:name="bookmark1"/>
      <w:r w:rsidRPr="009618CB">
        <w:rPr>
          <w:rFonts w:ascii="Times New Roman" w:hAnsi="Times New Roman"/>
          <w:bCs/>
          <w:sz w:val="28"/>
          <w:szCs w:val="28"/>
          <w:lang w:eastAsia="ru-RU"/>
        </w:rPr>
        <w:t>Сведения</w:t>
      </w:r>
      <w:bookmarkEnd w:id="35"/>
      <w:r w:rsidRPr="009618CB">
        <w:rPr>
          <w:rFonts w:ascii="Times New Roman" w:hAnsi="Times New Roman"/>
          <w:bCs/>
          <w:sz w:val="28"/>
          <w:szCs w:val="28"/>
          <w:lang w:eastAsia="ru-RU"/>
        </w:rPr>
        <w:t xml:space="preserve"> </w:t>
      </w:r>
      <w:bookmarkStart w:id="36" w:name="bookmark2"/>
      <w:r w:rsidRPr="009618CB">
        <w:rPr>
          <w:rFonts w:ascii="Times New Roman" w:hAnsi="Times New Roman"/>
          <w:bCs/>
          <w:sz w:val="28"/>
          <w:szCs w:val="28"/>
          <w:lang w:eastAsia="ru-RU"/>
        </w:rPr>
        <w:t>об основных мерах правового регулирования в сфере реализации государственной программы</w:t>
      </w:r>
      <w:bookmarkEnd w:id="36"/>
      <w:r w:rsidRPr="009618CB">
        <w:rPr>
          <w:rFonts w:ascii="Times New Roman" w:hAnsi="Times New Roman"/>
          <w:bCs/>
          <w:sz w:val="28"/>
          <w:szCs w:val="28"/>
          <w:lang w:eastAsia="ru-RU"/>
        </w:rPr>
        <w:t>) изложить в следующей редакции:</w:t>
      </w:r>
    </w:p>
    <w:p w:rsidR="004B461E" w:rsidRPr="009618CB" w:rsidRDefault="004B461E" w:rsidP="004B461E">
      <w:pPr>
        <w:pStyle w:val="11"/>
        <w:keepNext/>
        <w:keepLines/>
        <w:shd w:val="clear" w:color="auto" w:fill="auto"/>
        <w:spacing w:after="0" w:line="250" w:lineRule="exact"/>
        <w:ind w:left="11340"/>
        <w:jc w:val="right"/>
        <w:rPr>
          <w:sz w:val="21"/>
          <w:szCs w:val="21"/>
        </w:rPr>
      </w:pPr>
      <w:r w:rsidRPr="009618CB">
        <w:rPr>
          <w:sz w:val="21"/>
          <w:szCs w:val="21"/>
        </w:rPr>
        <w:t xml:space="preserve"> </w:t>
      </w:r>
    </w:p>
    <w:p w:rsidR="004B461E" w:rsidRPr="00265C0C" w:rsidRDefault="004B461E" w:rsidP="004B461E">
      <w:pPr>
        <w:pStyle w:val="21"/>
        <w:keepNext/>
        <w:keepLines/>
        <w:shd w:val="clear" w:color="auto" w:fill="auto"/>
        <w:spacing w:before="0"/>
        <w:ind w:left="320"/>
        <w:jc w:val="right"/>
        <w:rPr>
          <w:rFonts w:ascii="Times New Roman" w:hAnsi="Times New Roman"/>
          <w:b w:val="0"/>
          <w:sz w:val="28"/>
          <w:szCs w:val="28"/>
        </w:rPr>
      </w:pPr>
      <w:r w:rsidRPr="00265C0C">
        <w:rPr>
          <w:rFonts w:ascii="Times New Roman" w:hAnsi="Times New Roman"/>
          <w:b w:val="0"/>
          <w:sz w:val="28"/>
          <w:szCs w:val="28"/>
        </w:rPr>
        <w:t>«Таблица 5</w:t>
      </w:r>
    </w:p>
    <w:p w:rsidR="004B461E" w:rsidRPr="00265C0C" w:rsidRDefault="004B461E" w:rsidP="004B461E">
      <w:pPr>
        <w:pStyle w:val="21"/>
        <w:keepNext/>
        <w:keepLines/>
        <w:shd w:val="clear" w:color="auto" w:fill="auto"/>
        <w:spacing w:before="0"/>
        <w:ind w:left="320"/>
        <w:rPr>
          <w:rFonts w:ascii="Times New Roman" w:hAnsi="Times New Roman"/>
          <w:b w:val="0"/>
          <w:sz w:val="28"/>
          <w:szCs w:val="28"/>
        </w:rPr>
      </w:pPr>
      <w:r w:rsidRPr="00265C0C">
        <w:rPr>
          <w:rFonts w:ascii="Times New Roman" w:hAnsi="Times New Roman"/>
          <w:b w:val="0"/>
          <w:sz w:val="28"/>
          <w:szCs w:val="28"/>
        </w:rPr>
        <w:t>Сведения</w:t>
      </w:r>
    </w:p>
    <w:p w:rsidR="004B461E" w:rsidRPr="00265C0C" w:rsidRDefault="004B461E" w:rsidP="004B461E">
      <w:pPr>
        <w:pStyle w:val="21"/>
        <w:keepNext/>
        <w:keepLines/>
        <w:shd w:val="clear" w:color="auto" w:fill="auto"/>
        <w:spacing w:before="0"/>
        <w:ind w:left="320"/>
        <w:rPr>
          <w:rFonts w:ascii="Times New Roman" w:hAnsi="Times New Roman"/>
          <w:b w:val="0"/>
        </w:rPr>
      </w:pPr>
      <w:r w:rsidRPr="00265C0C">
        <w:rPr>
          <w:rFonts w:ascii="Times New Roman" w:hAnsi="Times New Roman"/>
          <w:b w:val="0"/>
          <w:sz w:val="28"/>
          <w:szCs w:val="28"/>
        </w:rPr>
        <w:t>об основных мерах правового регулирования в сфере реализации государственной программы</w:t>
      </w:r>
      <w:r w:rsidRPr="00265C0C">
        <w:rPr>
          <w:rFonts w:ascii="Times New Roman" w:hAnsi="Times New Roman"/>
          <w:b w:val="0"/>
        </w:rPr>
        <w:t xml:space="preserve"> </w:t>
      </w:r>
    </w:p>
    <w:p w:rsidR="004B461E" w:rsidRPr="009618CB" w:rsidRDefault="004B461E" w:rsidP="004B461E">
      <w:pPr>
        <w:pStyle w:val="21"/>
        <w:keepNext/>
        <w:keepLines/>
        <w:shd w:val="clear" w:color="auto" w:fill="auto"/>
        <w:spacing w:before="0"/>
        <w:ind w:left="3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60"/>
        <w:gridCol w:w="3782"/>
        <w:gridCol w:w="2075"/>
        <w:gridCol w:w="1499"/>
      </w:tblGrid>
      <w:tr w:rsidR="004B461E" w:rsidRPr="009618CB" w:rsidTr="001152D2">
        <w:tc>
          <w:tcPr>
            <w:tcW w:w="0" w:type="auto"/>
          </w:tcPr>
          <w:p w:rsidR="004B461E" w:rsidRPr="00AF5EBB" w:rsidRDefault="004B461E" w:rsidP="001152D2">
            <w:pPr>
              <w:pStyle w:val="12"/>
              <w:shd w:val="clear" w:color="auto" w:fill="auto"/>
              <w:spacing w:after="120" w:line="210" w:lineRule="exact"/>
              <w:ind w:left="200"/>
              <w:jc w:val="center"/>
              <w:rPr>
                <w:rFonts w:ascii="Times New Roman" w:hAnsi="Times New Roman"/>
                <w:b/>
              </w:rPr>
            </w:pPr>
            <w:r w:rsidRPr="009618CB">
              <w:rPr>
                <w:rStyle w:val="100"/>
                <w:b/>
                <w:color w:val="auto"/>
                <w:szCs w:val="21"/>
              </w:rPr>
              <w:t>№</w:t>
            </w:r>
          </w:p>
          <w:p w:rsidR="004B461E" w:rsidRPr="00AF5EBB" w:rsidRDefault="004B461E" w:rsidP="001152D2">
            <w:pPr>
              <w:pStyle w:val="12"/>
              <w:shd w:val="clear" w:color="auto" w:fill="auto"/>
              <w:spacing w:before="120" w:line="210" w:lineRule="exact"/>
              <w:ind w:left="200"/>
              <w:jc w:val="center"/>
              <w:rPr>
                <w:rFonts w:ascii="Times New Roman" w:hAnsi="Times New Roman"/>
                <w:b/>
              </w:rPr>
            </w:pPr>
            <w:r w:rsidRPr="009618CB">
              <w:rPr>
                <w:rStyle w:val="100"/>
                <w:b/>
                <w:color w:val="auto"/>
                <w:szCs w:val="21"/>
              </w:rPr>
              <w:t>п/п</w:t>
            </w:r>
          </w:p>
        </w:tc>
        <w:tc>
          <w:tcPr>
            <w:tcW w:w="0" w:type="auto"/>
          </w:tcPr>
          <w:p w:rsidR="004B461E" w:rsidRPr="00AF5EBB" w:rsidRDefault="004B461E" w:rsidP="001152D2">
            <w:pPr>
              <w:pStyle w:val="12"/>
              <w:shd w:val="clear" w:color="auto" w:fill="auto"/>
              <w:spacing w:line="326" w:lineRule="exact"/>
              <w:jc w:val="center"/>
              <w:rPr>
                <w:rFonts w:ascii="Times New Roman" w:hAnsi="Times New Roman"/>
                <w:b/>
              </w:rPr>
            </w:pPr>
            <w:r w:rsidRPr="009618CB">
              <w:rPr>
                <w:rStyle w:val="100"/>
                <w:b/>
                <w:color w:val="auto"/>
                <w:szCs w:val="21"/>
              </w:rPr>
              <w:t>Вид</w:t>
            </w:r>
          </w:p>
          <w:p w:rsidR="004B461E" w:rsidRPr="00AF5EBB" w:rsidRDefault="004B461E" w:rsidP="001152D2">
            <w:pPr>
              <w:pStyle w:val="12"/>
              <w:shd w:val="clear" w:color="auto" w:fill="auto"/>
              <w:spacing w:line="326" w:lineRule="exact"/>
              <w:jc w:val="center"/>
              <w:rPr>
                <w:rFonts w:ascii="Times New Roman" w:hAnsi="Times New Roman"/>
                <w:b/>
              </w:rPr>
            </w:pPr>
            <w:r w:rsidRPr="009618CB">
              <w:rPr>
                <w:rStyle w:val="100"/>
                <w:b/>
                <w:color w:val="auto"/>
                <w:szCs w:val="21"/>
              </w:rPr>
              <w:t>нормативного</w:t>
            </w:r>
          </w:p>
          <w:p w:rsidR="004B461E" w:rsidRPr="00AF5EBB" w:rsidRDefault="004B461E" w:rsidP="001152D2">
            <w:pPr>
              <w:pStyle w:val="12"/>
              <w:shd w:val="clear" w:color="auto" w:fill="auto"/>
              <w:spacing w:line="326" w:lineRule="exact"/>
              <w:jc w:val="center"/>
              <w:rPr>
                <w:rFonts w:ascii="Times New Roman" w:hAnsi="Times New Roman"/>
                <w:b/>
              </w:rPr>
            </w:pPr>
            <w:r w:rsidRPr="009618CB">
              <w:rPr>
                <w:rStyle w:val="100"/>
                <w:b/>
                <w:color w:val="auto"/>
                <w:szCs w:val="21"/>
              </w:rPr>
              <w:t>правового</w:t>
            </w:r>
          </w:p>
          <w:p w:rsidR="004B461E" w:rsidRPr="00AF5EBB" w:rsidRDefault="004B461E" w:rsidP="001152D2">
            <w:pPr>
              <w:pStyle w:val="12"/>
              <w:shd w:val="clear" w:color="auto" w:fill="auto"/>
              <w:spacing w:line="326" w:lineRule="exact"/>
              <w:jc w:val="center"/>
              <w:rPr>
                <w:rFonts w:ascii="Times New Roman" w:hAnsi="Times New Roman"/>
                <w:b/>
              </w:rPr>
            </w:pPr>
            <w:r w:rsidRPr="009618CB">
              <w:rPr>
                <w:rStyle w:val="100"/>
                <w:b/>
                <w:color w:val="auto"/>
                <w:szCs w:val="21"/>
              </w:rPr>
              <w:t>акта</w:t>
            </w:r>
          </w:p>
        </w:tc>
        <w:tc>
          <w:tcPr>
            <w:tcW w:w="0" w:type="auto"/>
          </w:tcPr>
          <w:p w:rsidR="004B461E" w:rsidRPr="00AF5EBB" w:rsidRDefault="004B461E" w:rsidP="001152D2">
            <w:pPr>
              <w:pStyle w:val="12"/>
              <w:shd w:val="clear" w:color="auto" w:fill="auto"/>
              <w:spacing w:line="210" w:lineRule="exact"/>
              <w:jc w:val="center"/>
              <w:rPr>
                <w:rFonts w:ascii="Times New Roman" w:hAnsi="Times New Roman"/>
                <w:b/>
              </w:rPr>
            </w:pPr>
            <w:r w:rsidRPr="009618CB">
              <w:rPr>
                <w:rStyle w:val="100"/>
                <w:b/>
                <w:color w:val="auto"/>
                <w:szCs w:val="21"/>
              </w:rPr>
              <w:t>Основные положения правового акта</w:t>
            </w:r>
          </w:p>
        </w:tc>
        <w:tc>
          <w:tcPr>
            <w:tcW w:w="0" w:type="auto"/>
          </w:tcPr>
          <w:p w:rsidR="004B461E" w:rsidRPr="00AF5EBB" w:rsidRDefault="004B461E" w:rsidP="001152D2">
            <w:pPr>
              <w:pStyle w:val="12"/>
              <w:shd w:val="clear" w:color="auto" w:fill="auto"/>
              <w:spacing w:line="331" w:lineRule="exact"/>
              <w:jc w:val="center"/>
              <w:rPr>
                <w:rFonts w:ascii="Times New Roman" w:hAnsi="Times New Roman"/>
                <w:b/>
              </w:rPr>
            </w:pPr>
            <w:r w:rsidRPr="009618CB">
              <w:rPr>
                <w:rStyle w:val="100"/>
                <w:b/>
                <w:color w:val="auto"/>
                <w:szCs w:val="21"/>
              </w:rPr>
              <w:t>Ответственный исполнитель и соисполнители (ОИВ)</w:t>
            </w:r>
          </w:p>
        </w:tc>
        <w:tc>
          <w:tcPr>
            <w:tcW w:w="0" w:type="auto"/>
          </w:tcPr>
          <w:p w:rsidR="004B461E" w:rsidRPr="00AF5EBB" w:rsidRDefault="004B461E" w:rsidP="001152D2">
            <w:pPr>
              <w:pStyle w:val="12"/>
              <w:shd w:val="clear" w:color="auto" w:fill="auto"/>
              <w:spacing w:line="326" w:lineRule="exact"/>
              <w:jc w:val="center"/>
              <w:rPr>
                <w:rFonts w:ascii="Times New Roman" w:hAnsi="Times New Roman"/>
                <w:b/>
              </w:rPr>
            </w:pPr>
            <w:r w:rsidRPr="009618CB">
              <w:rPr>
                <w:rStyle w:val="100"/>
                <w:b/>
                <w:color w:val="auto"/>
                <w:szCs w:val="21"/>
              </w:rPr>
              <w:t xml:space="preserve">Ожидаемые сроки принятия </w:t>
            </w:r>
            <w:r w:rsidRPr="009618CB">
              <w:rPr>
                <w:rStyle w:val="100"/>
                <w:b/>
                <w:color w:val="auto"/>
                <w:szCs w:val="21"/>
              </w:rPr>
              <w:br/>
              <w:t>(квартал, год)</w:t>
            </w:r>
          </w:p>
        </w:tc>
      </w:tr>
      <w:tr w:rsidR="004B461E" w:rsidRPr="009618CB" w:rsidTr="001152D2">
        <w:tc>
          <w:tcPr>
            <w:tcW w:w="0" w:type="auto"/>
          </w:tcPr>
          <w:p w:rsidR="004B461E" w:rsidRPr="009618CB" w:rsidRDefault="004B461E" w:rsidP="001152D2">
            <w:pPr>
              <w:pStyle w:val="12"/>
              <w:shd w:val="clear" w:color="auto" w:fill="auto"/>
              <w:spacing w:line="210" w:lineRule="exact"/>
              <w:jc w:val="center"/>
              <w:rPr>
                <w:rStyle w:val="100"/>
                <w:color w:val="auto"/>
                <w:szCs w:val="21"/>
              </w:rPr>
            </w:pPr>
            <w:r w:rsidRPr="009618CB">
              <w:rPr>
                <w:rStyle w:val="100"/>
                <w:color w:val="auto"/>
                <w:szCs w:val="21"/>
              </w:rPr>
              <w:t>1</w:t>
            </w:r>
          </w:p>
        </w:tc>
        <w:tc>
          <w:tcPr>
            <w:tcW w:w="0" w:type="auto"/>
          </w:tcPr>
          <w:p w:rsidR="004B461E" w:rsidRPr="00AF5EBB" w:rsidRDefault="004B461E" w:rsidP="001152D2">
            <w:pPr>
              <w:pStyle w:val="12"/>
              <w:shd w:val="clear" w:color="auto" w:fill="auto"/>
              <w:spacing w:line="210" w:lineRule="exact"/>
              <w:jc w:val="center"/>
              <w:rPr>
                <w:rFonts w:ascii="Times New Roman" w:hAnsi="Times New Roman"/>
              </w:rPr>
            </w:pPr>
            <w:r w:rsidRPr="009618CB">
              <w:rPr>
                <w:rStyle w:val="100"/>
                <w:color w:val="auto"/>
                <w:szCs w:val="21"/>
              </w:rPr>
              <w:t>2</w:t>
            </w:r>
          </w:p>
        </w:tc>
        <w:tc>
          <w:tcPr>
            <w:tcW w:w="0" w:type="auto"/>
          </w:tcPr>
          <w:p w:rsidR="004B461E" w:rsidRPr="009618CB" w:rsidRDefault="004B461E" w:rsidP="001152D2">
            <w:pPr>
              <w:pStyle w:val="12"/>
              <w:shd w:val="clear" w:color="auto" w:fill="auto"/>
              <w:spacing w:line="210" w:lineRule="exact"/>
              <w:jc w:val="center"/>
              <w:rPr>
                <w:rStyle w:val="100"/>
                <w:color w:val="auto"/>
                <w:szCs w:val="21"/>
              </w:rPr>
            </w:pPr>
            <w:r w:rsidRPr="009618CB">
              <w:rPr>
                <w:rStyle w:val="100"/>
                <w:color w:val="auto"/>
                <w:szCs w:val="21"/>
              </w:rPr>
              <w:t>3</w:t>
            </w:r>
          </w:p>
          <w:p w:rsidR="004B461E" w:rsidRPr="009618CB" w:rsidRDefault="004B461E" w:rsidP="001152D2">
            <w:pPr>
              <w:pStyle w:val="12"/>
              <w:shd w:val="clear" w:color="auto" w:fill="auto"/>
              <w:spacing w:line="210" w:lineRule="exact"/>
              <w:jc w:val="center"/>
              <w:rPr>
                <w:rStyle w:val="100"/>
                <w:color w:val="auto"/>
                <w:szCs w:val="21"/>
              </w:rPr>
            </w:pPr>
          </w:p>
        </w:tc>
        <w:tc>
          <w:tcPr>
            <w:tcW w:w="0" w:type="auto"/>
          </w:tcPr>
          <w:p w:rsidR="004B461E" w:rsidRPr="00AF5EBB" w:rsidRDefault="004B461E" w:rsidP="001152D2">
            <w:pPr>
              <w:pStyle w:val="12"/>
              <w:shd w:val="clear" w:color="auto" w:fill="auto"/>
              <w:spacing w:line="210" w:lineRule="exact"/>
              <w:jc w:val="center"/>
              <w:rPr>
                <w:rFonts w:ascii="Times New Roman" w:hAnsi="Times New Roman"/>
              </w:rPr>
            </w:pPr>
            <w:r w:rsidRPr="009618CB">
              <w:rPr>
                <w:rStyle w:val="100"/>
                <w:color w:val="auto"/>
                <w:szCs w:val="21"/>
              </w:rPr>
              <w:t>4</w:t>
            </w:r>
          </w:p>
        </w:tc>
        <w:tc>
          <w:tcPr>
            <w:tcW w:w="0" w:type="auto"/>
          </w:tcPr>
          <w:p w:rsidR="004B461E" w:rsidRPr="00AF5EBB" w:rsidRDefault="004B461E" w:rsidP="001152D2">
            <w:pPr>
              <w:pStyle w:val="12"/>
              <w:shd w:val="clear" w:color="auto" w:fill="auto"/>
              <w:spacing w:line="210" w:lineRule="exact"/>
              <w:jc w:val="center"/>
              <w:rPr>
                <w:rFonts w:ascii="Times New Roman" w:hAnsi="Times New Roman"/>
              </w:rPr>
            </w:pPr>
            <w:r w:rsidRPr="009618CB">
              <w:rPr>
                <w:rStyle w:val="100"/>
                <w:color w:val="auto"/>
                <w:szCs w:val="21"/>
              </w:rPr>
              <w:t>5</w:t>
            </w:r>
          </w:p>
        </w:tc>
      </w:tr>
      <w:tr w:rsidR="004B461E" w:rsidRPr="009618CB" w:rsidTr="001152D2">
        <w:tc>
          <w:tcPr>
            <w:tcW w:w="0" w:type="auto"/>
          </w:tcPr>
          <w:p w:rsidR="004B461E" w:rsidRPr="00AF5EBB" w:rsidRDefault="004B461E" w:rsidP="001152D2">
            <w:pPr>
              <w:pStyle w:val="12"/>
              <w:shd w:val="clear" w:color="auto" w:fill="auto"/>
              <w:rPr>
                <w:rFonts w:ascii="Times New Roman" w:hAnsi="Times New Roman"/>
              </w:rPr>
            </w:pPr>
            <w:r w:rsidRPr="009618CB">
              <w:rPr>
                <w:rStyle w:val="100"/>
                <w:color w:val="auto"/>
                <w:sz w:val="22"/>
              </w:rPr>
              <w:t>1.</w:t>
            </w:r>
          </w:p>
        </w:tc>
        <w:tc>
          <w:tcPr>
            <w:tcW w:w="0" w:type="auto"/>
          </w:tcPr>
          <w:p w:rsidR="004B461E" w:rsidRPr="00AF5EBB" w:rsidRDefault="004B461E" w:rsidP="001152D2">
            <w:pPr>
              <w:pStyle w:val="12"/>
              <w:shd w:val="clear" w:color="auto" w:fill="auto"/>
              <w:ind w:left="80"/>
              <w:rPr>
                <w:rFonts w:ascii="Times New Roman" w:hAnsi="Times New Roman"/>
              </w:rPr>
            </w:pPr>
            <w:r w:rsidRPr="009618CB">
              <w:rPr>
                <w:rStyle w:val="100"/>
                <w:color w:val="auto"/>
                <w:sz w:val="22"/>
              </w:rPr>
              <w:t xml:space="preserve">Приказ комитета по культуре Ленинградской области </w:t>
            </w:r>
          </w:p>
        </w:tc>
        <w:tc>
          <w:tcPr>
            <w:tcW w:w="0" w:type="auto"/>
          </w:tcPr>
          <w:p w:rsidR="004B461E" w:rsidRPr="009618CB" w:rsidRDefault="004B461E" w:rsidP="001152D2">
            <w:pPr>
              <w:pStyle w:val="12"/>
              <w:shd w:val="clear" w:color="auto" w:fill="auto"/>
              <w:ind w:left="80" w:right="198"/>
              <w:rPr>
                <w:rStyle w:val="100"/>
                <w:color w:val="auto"/>
                <w:sz w:val="22"/>
              </w:rPr>
            </w:pPr>
            <w:r w:rsidRPr="009618CB">
              <w:rPr>
                <w:rStyle w:val="100"/>
                <w:color w:val="auto"/>
                <w:sz w:val="22"/>
              </w:rPr>
              <w:t>Об утверждении детального плана-графика финансирования государственной программы за счет средств областного бюджета на очередной финансовый год</w:t>
            </w:r>
          </w:p>
          <w:p w:rsidR="004B461E" w:rsidRPr="00AF5EBB" w:rsidRDefault="004B461E" w:rsidP="001152D2">
            <w:pPr>
              <w:pStyle w:val="12"/>
              <w:shd w:val="clear" w:color="auto" w:fill="auto"/>
              <w:ind w:left="80" w:right="198"/>
              <w:rPr>
                <w:rFonts w:ascii="Times New Roman" w:hAnsi="Times New Roman"/>
              </w:rPr>
            </w:pPr>
          </w:p>
        </w:tc>
        <w:tc>
          <w:tcPr>
            <w:tcW w:w="0" w:type="auto"/>
          </w:tcPr>
          <w:p w:rsidR="004B461E" w:rsidRPr="00AF5EBB" w:rsidRDefault="004B461E" w:rsidP="001152D2">
            <w:pPr>
              <w:pStyle w:val="12"/>
              <w:shd w:val="clear" w:color="auto" w:fill="auto"/>
              <w:ind w:left="100"/>
              <w:rPr>
                <w:rFonts w:ascii="Times New Roman" w:hAnsi="Times New Roman"/>
              </w:rPr>
            </w:pPr>
            <w:smartTag w:uri="urn:schemas-microsoft-com:office:smarttags" w:element="PersonName">
              <w:r w:rsidRPr="009618CB">
                <w:rPr>
                  <w:rStyle w:val="100"/>
                  <w:color w:val="auto"/>
                  <w:sz w:val="22"/>
                </w:rPr>
                <w:t>Комитет по культуре</w:t>
              </w:r>
            </w:smartTag>
            <w:r w:rsidRPr="009618CB">
              <w:rPr>
                <w:rStyle w:val="100"/>
                <w:color w:val="auto"/>
                <w:sz w:val="22"/>
              </w:rPr>
              <w:t xml:space="preserve"> Ленинградской области</w:t>
            </w:r>
          </w:p>
        </w:tc>
        <w:tc>
          <w:tcPr>
            <w:tcW w:w="0" w:type="auto"/>
          </w:tcPr>
          <w:p w:rsidR="004B461E" w:rsidRPr="00AF5EBB" w:rsidRDefault="004B461E" w:rsidP="001152D2">
            <w:pPr>
              <w:pStyle w:val="12"/>
              <w:shd w:val="clear" w:color="auto" w:fill="auto"/>
              <w:ind w:left="100"/>
              <w:rPr>
                <w:rFonts w:ascii="Times New Roman" w:hAnsi="Times New Roman"/>
              </w:rPr>
            </w:pPr>
            <w:r w:rsidRPr="00386000">
              <w:rPr>
                <w:rFonts w:ascii="Times New Roman" w:hAnsi="Times New Roman"/>
                <w:lang w:val="en-US"/>
              </w:rPr>
              <w:t>IV</w:t>
            </w:r>
            <w:r w:rsidRPr="00AF5EBB">
              <w:rPr>
                <w:rFonts w:ascii="Times New Roman" w:hAnsi="Times New Roman"/>
              </w:rPr>
              <w:t xml:space="preserve"> квартал, </w:t>
            </w:r>
          </w:p>
          <w:p w:rsidR="004B461E" w:rsidRPr="00AF5EBB" w:rsidRDefault="004B461E" w:rsidP="001152D2">
            <w:pPr>
              <w:pStyle w:val="12"/>
              <w:shd w:val="clear" w:color="auto" w:fill="auto"/>
              <w:ind w:left="100"/>
              <w:rPr>
                <w:rFonts w:ascii="Times New Roman" w:hAnsi="Times New Roman"/>
              </w:rPr>
            </w:pPr>
            <w:r w:rsidRPr="00AF5EBB">
              <w:rPr>
                <w:rFonts w:ascii="Times New Roman" w:hAnsi="Times New Roman"/>
              </w:rPr>
              <w:t>ежегодно</w:t>
            </w:r>
          </w:p>
        </w:tc>
      </w:tr>
      <w:tr w:rsidR="004B461E" w:rsidRPr="009618CB" w:rsidTr="001152D2">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2. </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Постановление Правительства</w:t>
            </w:r>
          </w:p>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Ленинградской области </w:t>
            </w:r>
          </w:p>
          <w:p w:rsidR="004B461E" w:rsidRPr="009618CB" w:rsidRDefault="004B461E" w:rsidP="001152D2">
            <w:pPr>
              <w:pStyle w:val="12"/>
              <w:shd w:val="clear" w:color="auto" w:fill="auto"/>
              <w:rPr>
                <w:rStyle w:val="100"/>
                <w:color w:val="auto"/>
                <w:sz w:val="22"/>
              </w:rPr>
            </w:pPr>
          </w:p>
          <w:p w:rsidR="004B461E" w:rsidRPr="009618CB" w:rsidRDefault="004B461E" w:rsidP="001152D2">
            <w:pPr>
              <w:pStyle w:val="12"/>
              <w:shd w:val="clear" w:color="auto" w:fill="auto"/>
              <w:rPr>
                <w:rStyle w:val="100"/>
                <w:color w:val="auto"/>
                <w:sz w:val="22"/>
              </w:rPr>
            </w:pP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w:t>
            </w: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smartTag w:uri="urn:schemas-microsoft-com:office:smarttags" w:element="PersonName">
              <w:r w:rsidRPr="009618CB">
                <w:rPr>
                  <w:rStyle w:val="100"/>
                  <w:color w:val="auto"/>
                  <w:sz w:val="22"/>
                </w:rPr>
                <w:t>Комитет по культуре</w:t>
              </w:r>
            </w:smartTag>
            <w:r w:rsidRPr="009618CB">
              <w:rPr>
                <w:rStyle w:val="100"/>
                <w:color w:val="auto"/>
                <w:sz w:val="22"/>
              </w:rPr>
              <w:t xml:space="preserve"> Ленинградской области</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IV квартал, </w:t>
            </w:r>
          </w:p>
          <w:p w:rsidR="004B461E" w:rsidRPr="009618CB" w:rsidRDefault="004B461E" w:rsidP="001152D2">
            <w:pPr>
              <w:pStyle w:val="12"/>
              <w:shd w:val="clear" w:color="auto" w:fill="auto"/>
              <w:rPr>
                <w:rStyle w:val="100"/>
                <w:color w:val="auto"/>
                <w:sz w:val="22"/>
              </w:rPr>
            </w:pPr>
            <w:r w:rsidRPr="009618CB">
              <w:rPr>
                <w:rStyle w:val="100"/>
                <w:color w:val="auto"/>
                <w:sz w:val="22"/>
              </w:rPr>
              <w:t>ежегодно</w:t>
            </w:r>
          </w:p>
        </w:tc>
      </w:tr>
      <w:tr w:rsidR="004B461E" w:rsidRPr="009618CB" w:rsidTr="001152D2">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3.</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Постановление Правительства</w:t>
            </w:r>
          </w:p>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Ленинградской области </w:t>
            </w:r>
          </w:p>
          <w:p w:rsidR="004B461E" w:rsidRPr="009618CB" w:rsidRDefault="004B461E" w:rsidP="001152D2">
            <w:pPr>
              <w:pStyle w:val="12"/>
              <w:shd w:val="clear" w:color="auto" w:fill="auto"/>
              <w:rPr>
                <w:rStyle w:val="100"/>
                <w:color w:val="auto"/>
                <w:sz w:val="22"/>
              </w:rPr>
            </w:pP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Порядок предоставления субсидий социально ориентированным некоммерческим организациям на поддержку проектов в области культуры и искусства </w:t>
            </w: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smartTag w:uri="urn:schemas-microsoft-com:office:smarttags" w:element="PersonName">
              <w:r w:rsidRPr="009618CB">
                <w:rPr>
                  <w:rStyle w:val="100"/>
                  <w:color w:val="auto"/>
                  <w:sz w:val="22"/>
                </w:rPr>
                <w:t>Комитет по культуре</w:t>
              </w:r>
            </w:smartTag>
            <w:r w:rsidRPr="009618CB">
              <w:rPr>
                <w:rStyle w:val="100"/>
                <w:color w:val="auto"/>
                <w:sz w:val="22"/>
              </w:rPr>
              <w:t xml:space="preserve"> Ленинградской области</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IV квартал, </w:t>
            </w:r>
          </w:p>
          <w:p w:rsidR="004B461E" w:rsidRPr="009618CB" w:rsidRDefault="004B461E" w:rsidP="001152D2">
            <w:pPr>
              <w:pStyle w:val="12"/>
              <w:shd w:val="clear" w:color="auto" w:fill="auto"/>
              <w:rPr>
                <w:rStyle w:val="100"/>
                <w:color w:val="auto"/>
                <w:sz w:val="22"/>
              </w:rPr>
            </w:pPr>
            <w:r w:rsidRPr="009618CB">
              <w:rPr>
                <w:rStyle w:val="100"/>
                <w:color w:val="auto"/>
                <w:sz w:val="22"/>
              </w:rPr>
              <w:t>2014 года</w:t>
            </w:r>
          </w:p>
        </w:tc>
      </w:tr>
      <w:tr w:rsidR="004B461E" w:rsidRPr="009618CB" w:rsidTr="001152D2">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4.</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Постановление Правительства</w:t>
            </w:r>
          </w:p>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Ленинградской области </w:t>
            </w:r>
          </w:p>
          <w:p w:rsidR="004B461E" w:rsidRPr="009618CB" w:rsidRDefault="004B461E" w:rsidP="001152D2">
            <w:pPr>
              <w:pStyle w:val="12"/>
              <w:shd w:val="clear" w:color="auto" w:fill="auto"/>
              <w:rPr>
                <w:rStyle w:val="100"/>
                <w:color w:val="auto"/>
                <w:sz w:val="22"/>
              </w:rPr>
            </w:pP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Порядок предоставления субсидий государственным учреждениям культуры Ленинградской области на реализацию мероприятий по технологическому присоединению к электрическим сетям </w:t>
            </w:r>
          </w:p>
        </w:tc>
        <w:tc>
          <w:tcPr>
            <w:tcW w:w="0" w:type="auto"/>
          </w:tcPr>
          <w:p w:rsidR="004B461E" w:rsidRPr="009618CB" w:rsidRDefault="004B461E" w:rsidP="001152D2">
            <w:pPr>
              <w:pStyle w:val="12"/>
              <w:shd w:val="clear" w:color="auto" w:fill="auto"/>
              <w:rPr>
                <w:rStyle w:val="100"/>
                <w:color w:val="auto"/>
                <w:sz w:val="22"/>
              </w:rPr>
            </w:pPr>
            <w:smartTag w:uri="urn:schemas-microsoft-com:office:smarttags" w:element="PersonName">
              <w:r w:rsidRPr="009618CB">
                <w:rPr>
                  <w:rStyle w:val="100"/>
                  <w:color w:val="auto"/>
                  <w:sz w:val="22"/>
                </w:rPr>
                <w:t>Комитет по культуре</w:t>
              </w:r>
            </w:smartTag>
            <w:r w:rsidRPr="009618CB">
              <w:rPr>
                <w:rStyle w:val="100"/>
                <w:color w:val="auto"/>
                <w:sz w:val="22"/>
              </w:rPr>
              <w:t xml:space="preserve"> Ленинградской области</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I</w:t>
            </w:r>
            <w:r w:rsidRPr="009618CB">
              <w:rPr>
                <w:rStyle w:val="100"/>
                <w:color w:val="auto"/>
                <w:sz w:val="22"/>
                <w:lang w:val="en-US"/>
              </w:rPr>
              <w:t>II</w:t>
            </w:r>
            <w:r w:rsidRPr="009618CB">
              <w:rPr>
                <w:rStyle w:val="100"/>
                <w:color w:val="auto"/>
                <w:sz w:val="22"/>
              </w:rPr>
              <w:t xml:space="preserve"> квартал, </w:t>
            </w:r>
          </w:p>
          <w:p w:rsidR="004B461E" w:rsidRPr="009618CB" w:rsidRDefault="004B461E" w:rsidP="001152D2">
            <w:pPr>
              <w:pStyle w:val="12"/>
              <w:shd w:val="clear" w:color="auto" w:fill="auto"/>
              <w:rPr>
                <w:rStyle w:val="100"/>
                <w:color w:val="auto"/>
                <w:sz w:val="22"/>
              </w:rPr>
            </w:pPr>
            <w:r w:rsidRPr="009618CB">
              <w:rPr>
                <w:rStyle w:val="100"/>
                <w:color w:val="auto"/>
                <w:sz w:val="22"/>
              </w:rPr>
              <w:t>2014 года</w:t>
            </w:r>
          </w:p>
        </w:tc>
      </w:tr>
      <w:tr w:rsidR="004B461E" w:rsidRPr="009618CB" w:rsidTr="001152D2">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lang w:val="en-US"/>
              </w:rPr>
              <w:t>5</w:t>
            </w:r>
            <w:r w:rsidRPr="009618CB">
              <w:rPr>
                <w:rStyle w:val="100"/>
                <w:color w:val="auto"/>
                <w:sz w:val="22"/>
              </w:rPr>
              <w:t>.</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Приказ комитета по культуре Ленинградской области </w:t>
            </w: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Порядок и условия реализации мероприятий государственной программы</w:t>
            </w:r>
          </w:p>
          <w:p w:rsidR="004B461E" w:rsidRPr="009618CB" w:rsidRDefault="004B461E" w:rsidP="001152D2">
            <w:pPr>
              <w:pStyle w:val="12"/>
              <w:shd w:val="clear" w:color="auto" w:fill="auto"/>
              <w:rPr>
                <w:rStyle w:val="100"/>
                <w:color w:val="auto"/>
                <w:sz w:val="22"/>
              </w:rPr>
            </w:pPr>
          </w:p>
        </w:tc>
        <w:tc>
          <w:tcPr>
            <w:tcW w:w="0" w:type="auto"/>
          </w:tcPr>
          <w:p w:rsidR="004B461E" w:rsidRPr="009618CB" w:rsidRDefault="004B461E" w:rsidP="001152D2">
            <w:pPr>
              <w:pStyle w:val="12"/>
              <w:shd w:val="clear" w:color="auto" w:fill="auto"/>
              <w:rPr>
                <w:rStyle w:val="100"/>
                <w:color w:val="auto"/>
                <w:sz w:val="22"/>
              </w:rPr>
            </w:pPr>
            <w:smartTag w:uri="urn:schemas-microsoft-com:office:smarttags" w:element="PersonName">
              <w:r w:rsidRPr="009618CB">
                <w:rPr>
                  <w:rStyle w:val="100"/>
                  <w:color w:val="auto"/>
                  <w:sz w:val="22"/>
                </w:rPr>
                <w:t>Комитет по культуре</w:t>
              </w:r>
            </w:smartTag>
            <w:r w:rsidRPr="009618CB">
              <w:rPr>
                <w:rStyle w:val="100"/>
                <w:color w:val="auto"/>
                <w:sz w:val="22"/>
              </w:rPr>
              <w:t xml:space="preserve"> Ленинградской области</w:t>
            </w:r>
          </w:p>
        </w:tc>
        <w:tc>
          <w:tcPr>
            <w:tcW w:w="0" w:type="auto"/>
          </w:tcPr>
          <w:p w:rsidR="004B461E" w:rsidRPr="009618CB" w:rsidRDefault="004B461E" w:rsidP="001152D2">
            <w:pPr>
              <w:pStyle w:val="12"/>
              <w:shd w:val="clear" w:color="auto" w:fill="auto"/>
              <w:rPr>
                <w:rStyle w:val="100"/>
                <w:color w:val="auto"/>
                <w:sz w:val="22"/>
              </w:rPr>
            </w:pPr>
            <w:r w:rsidRPr="009618CB">
              <w:rPr>
                <w:rStyle w:val="100"/>
                <w:color w:val="auto"/>
                <w:sz w:val="22"/>
              </w:rPr>
              <w:t xml:space="preserve">IV квартал, </w:t>
            </w:r>
          </w:p>
          <w:p w:rsidR="004B461E" w:rsidRPr="009618CB" w:rsidRDefault="004B461E" w:rsidP="001152D2">
            <w:pPr>
              <w:pStyle w:val="12"/>
              <w:shd w:val="clear" w:color="auto" w:fill="auto"/>
              <w:rPr>
                <w:rStyle w:val="100"/>
                <w:color w:val="auto"/>
                <w:sz w:val="22"/>
              </w:rPr>
            </w:pPr>
            <w:r w:rsidRPr="009618CB">
              <w:rPr>
                <w:rStyle w:val="100"/>
                <w:color w:val="auto"/>
                <w:sz w:val="22"/>
              </w:rPr>
              <w:t>2014 года</w:t>
            </w:r>
          </w:p>
        </w:tc>
      </w:tr>
    </w:tbl>
    <w:p w:rsidR="004B461E" w:rsidRPr="009618CB" w:rsidRDefault="004B461E" w:rsidP="004B461E">
      <w:pPr>
        <w:widowControl w:val="0"/>
        <w:autoSpaceDE w:val="0"/>
        <w:autoSpaceDN w:val="0"/>
        <w:adjustRightInd w:val="0"/>
        <w:spacing w:after="0" w:line="240" w:lineRule="auto"/>
        <w:jc w:val="both"/>
        <w:rPr>
          <w:rFonts w:ascii="Times New Roman" w:hAnsi="Times New Roman"/>
          <w:bCs/>
          <w:sz w:val="28"/>
          <w:szCs w:val="28"/>
          <w:lang w:eastAsia="ru-RU"/>
        </w:rPr>
      </w:pPr>
    </w:p>
    <w:p w:rsidR="004B461E" w:rsidRPr="009618CB" w:rsidRDefault="004B461E" w:rsidP="004B461E">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9618CB">
        <w:rPr>
          <w:rFonts w:ascii="Times New Roman" w:hAnsi="Times New Roman"/>
          <w:bCs/>
          <w:sz w:val="28"/>
          <w:szCs w:val="28"/>
          <w:lang w:eastAsia="ru-RU"/>
        </w:rPr>
        <w:t>15. Таблицу 6 к Государственной программе (План реализации государственной программы) изложить в следующей редакции:</w:t>
      </w:r>
    </w:p>
    <w:tbl>
      <w:tblPr>
        <w:tblW w:w="0" w:type="auto"/>
        <w:tblInd w:w="93" w:type="dxa"/>
        <w:tblLook w:val="0000" w:firstRow="0" w:lastRow="0" w:firstColumn="0" w:lastColumn="0" w:noHBand="0" w:noVBand="0"/>
      </w:tblPr>
      <w:tblGrid>
        <w:gridCol w:w="1399"/>
        <w:gridCol w:w="1091"/>
        <w:gridCol w:w="860"/>
        <w:gridCol w:w="860"/>
        <w:gridCol w:w="860"/>
        <w:gridCol w:w="911"/>
        <w:gridCol w:w="801"/>
        <w:gridCol w:w="911"/>
        <w:gridCol w:w="1084"/>
        <w:gridCol w:w="1269"/>
        <w:gridCol w:w="282"/>
      </w:tblGrid>
      <w:tr w:rsidR="004B461E" w:rsidRPr="00265C0C" w:rsidTr="001152D2">
        <w:trPr>
          <w:trHeight w:val="720"/>
        </w:trPr>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bookmarkStart w:id="37" w:name="RANGE!A1:K176"/>
            <w:bookmarkStart w:id="38" w:name="RANGE!A1:K158"/>
            <w:bookmarkEnd w:id="37"/>
            <w:bookmarkEnd w:id="38"/>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8"/>
                <w:szCs w:val="28"/>
                <w:lang w:eastAsia="ru-RU"/>
              </w:rPr>
            </w:pPr>
          </w:p>
        </w:tc>
        <w:tc>
          <w:tcPr>
            <w:tcW w:w="0" w:type="auto"/>
            <w:gridSpan w:val="3"/>
            <w:tcBorders>
              <w:top w:val="nil"/>
              <w:left w:val="nil"/>
              <w:bottom w:val="nil"/>
              <w:right w:val="nil"/>
            </w:tcBorders>
            <w:vAlign w:val="bottom"/>
          </w:tcPr>
          <w:p w:rsidR="004B461E" w:rsidRPr="00265C0C" w:rsidRDefault="004B461E" w:rsidP="001152D2">
            <w:pPr>
              <w:spacing w:after="0" w:line="240" w:lineRule="auto"/>
              <w:jc w:val="right"/>
              <w:rPr>
                <w:rFonts w:ascii="Times New Roman" w:hAnsi="Times New Roman"/>
                <w:sz w:val="28"/>
                <w:szCs w:val="28"/>
                <w:lang w:eastAsia="ru-RU"/>
              </w:rPr>
            </w:pPr>
            <w:r w:rsidRPr="00265C0C">
              <w:rPr>
                <w:rFonts w:ascii="Times New Roman" w:hAnsi="Times New Roman"/>
                <w:sz w:val="28"/>
                <w:szCs w:val="28"/>
                <w:lang w:eastAsia="ru-RU"/>
              </w:rPr>
              <w:br/>
              <w:t>«Таблица 6</w:t>
            </w: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r>
      <w:tr w:rsidR="004B461E" w:rsidRPr="00265C0C" w:rsidTr="001152D2">
        <w:trPr>
          <w:trHeight w:val="375"/>
        </w:trPr>
        <w:tc>
          <w:tcPr>
            <w:tcW w:w="0" w:type="auto"/>
            <w:gridSpan w:val="10"/>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bCs/>
                <w:sz w:val="28"/>
                <w:szCs w:val="28"/>
                <w:lang w:eastAsia="ru-RU"/>
              </w:rPr>
            </w:pPr>
            <w:r w:rsidRPr="00265C0C">
              <w:rPr>
                <w:rFonts w:ascii="Times New Roman" w:hAnsi="Times New Roman"/>
                <w:bCs/>
                <w:sz w:val="28"/>
                <w:szCs w:val="28"/>
                <w:lang w:eastAsia="ru-RU"/>
              </w:rPr>
              <w:t>План реализации государственной программы</w:t>
            </w: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r>
      <w:tr w:rsidR="004B461E" w:rsidRPr="00265C0C" w:rsidTr="001152D2">
        <w:trPr>
          <w:trHeight w:val="315"/>
        </w:trPr>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r>
      <w:tr w:rsidR="004B461E" w:rsidRPr="00265C0C" w:rsidTr="001152D2">
        <w:trPr>
          <w:trHeight w:val="7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 долгосрочной целевой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xml:space="preserve">Ответственный исполнитель (ОИВ), соисполнитель, участник </w:t>
            </w:r>
          </w:p>
        </w:tc>
        <w:tc>
          <w:tcPr>
            <w:tcW w:w="0" w:type="auto"/>
            <w:gridSpan w:val="2"/>
            <w:tcBorders>
              <w:top w:val="single" w:sz="4" w:space="0" w:color="auto"/>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Годы реализации</w:t>
            </w:r>
          </w:p>
        </w:tc>
        <w:tc>
          <w:tcPr>
            <w:tcW w:w="0" w:type="auto"/>
            <w:gridSpan w:val="5"/>
            <w:tcBorders>
              <w:top w:val="single" w:sz="4" w:space="0" w:color="auto"/>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Оценка расходов (тыс. руб., в ценах соответствующих лет)</w:t>
            </w: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r>
      <w:tr w:rsidR="004B461E" w:rsidRPr="00265C0C" w:rsidTr="001152D2">
        <w:trPr>
          <w:trHeight w:val="1260"/>
        </w:trPr>
        <w:tc>
          <w:tcPr>
            <w:tcW w:w="0" w:type="auto"/>
            <w:vMerge/>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Начало реализации</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Конец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Всего</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Федераль-ный бюджет*)</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Областной бюджет Ленинградс      кой области</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Местные бюджеты Ленинградской области</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Прочие источники финансирования*)</w:t>
            </w: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p>
        </w:tc>
      </w:tr>
      <w:tr w:rsidR="004B461E" w:rsidRPr="00265C0C" w:rsidTr="001152D2">
        <w:trPr>
          <w:trHeight w:val="315"/>
        </w:trPr>
        <w:tc>
          <w:tcPr>
            <w:tcW w:w="0" w:type="auto"/>
            <w:tcBorders>
              <w:top w:val="nil"/>
              <w:left w:val="single" w:sz="4" w:space="0" w:color="auto"/>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w:t>
            </w:r>
          </w:p>
        </w:tc>
        <w:tc>
          <w:tcPr>
            <w:tcW w:w="0" w:type="auto"/>
            <w:tcBorders>
              <w:top w:val="nil"/>
              <w:left w:val="nil"/>
              <w:bottom w:val="nil"/>
              <w:right w:val="nil"/>
            </w:tcBorders>
            <w:noWrap/>
            <w:vAlign w:val="bottom"/>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Государственная программа "Развитие культуры в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smartTag w:uri="urn:schemas-microsoft-com:office:smarttags" w:element="PersonName">
              <w:r w:rsidRPr="00265C0C">
                <w:rPr>
                  <w:rFonts w:ascii="Times New Roman" w:hAnsi="Times New Roman"/>
                  <w:sz w:val="20"/>
                  <w:szCs w:val="20"/>
                  <w:lang w:eastAsia="ru-RU"/>
                </w:rPr>
                <w:t>Комитет по культуре</w:t>
              </w:r>
            </w:smartTag>
            <w:r w:rsidRPr="00265C0C">
              <w:rPr>
                <w:rFonts w:ascii="Times New Roman" w:hAnsi="Times New Roman"/>
                <w:sz w:val="20"/>
                <w:szCs w:val="20"/>
                <w:lang w:eastAsia="ru-RU"/>
              </w:rPr>
              <w:t xml:space="preserve"> Ленинградской области (далее - Комитет)</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1 515 080,23</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1 917,74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1 362 304,16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144 855,53</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1 493 958,40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1 379 538,60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114 419,80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6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1 521 287,10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1 406 934,50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114 352,60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9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4 530 325,73</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1 917,74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4 148 777,26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373 627,93</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b/>
                <w:bCs/>
                <w:sz w:val="20"/>
                <w:szCs w:val="20"/>
                <w:lang w:eastAsia="ru-RU"/>
              </w:rPr>
            </w:pPr>
            <w:r w:rsidRPr="00265C0C">
              <w:rPr>
                <w:rFonts w:ascii="Times New Roman" w:hAnsi="Times New Roman"/>
                <w:b/>
                <w:bCs/>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Подпрограмма 1 "Развитие профессионального искусства"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253 465,00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250 150,00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257 975,00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254 660,00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262 565,00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259 250,00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774 005,00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764 060,00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9 945,00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 "Развитие исполнительских искусств"</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24 000,00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24 000,00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24 000,00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72 000,00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2 "Обеспечение деятельности государственных театров и концертной организации"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225 300,00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225 300,00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229 810,00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229 810,00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234 400,00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234 400,00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xml:space="preserve">689 </w:t>
            </w:r>
            <w:r w:rsidRPr="00265C0C">
              <w:rPr>
                <w:rFonts w:ascii="Times New Roman" w:hAnsi="Times New Roman"/>
                <w:sz w:val="20"/>
                <w:szCs w:val="20"/>
                <w:lang w:eastAsia="ru-RU"/>
              </w:rPr>
              <w:lastRenderedPageBreak/>
              <w:t>510,00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lastRenderedPageBreak/>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xml:space="preserve">689 </w:t>
            </w:r>
            <w:r w:rsidRPr="00265C0C">
              <w:rPr>
                <w:rFonts w:ascii="Times New Roman" w:hAnsi="Times New Roman"/>
                <w:sz w:val="20"/>
                <w:szCs w:val="20"/>
                <w:lang w:eastAsia="ru-RU"/>
              </w:rPr>
              <w:lastRenderedPageBreak/>
              <w:t>510,00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lastRenderedPageBreak/>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8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Мероприятие 3 "Поддержка театральных, музыкальных и кинофестивалей, проводимых на территории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4 165,00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3 850,00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8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4 165,00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3 850,00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6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4 165,00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3 850,00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12 495,00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11 550,00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5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Подпрограмма 2 "Сохранение и охрана культурного и исторического наследия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276 672,20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276 672,20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264 944,80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264 944,80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1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264 944,80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264 944,80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806 561,80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806 561,80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 "Сохранение объектов культурного наследия"</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224 794,80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color w:val="339966"/>
                <w:sz w:val="20"/>
                <w:szCs w:val="20"/>
                <w:lang w:eastAsia="ru-RU"/>
              </w:rPr>
            </w:pPr>
            <w:r w:rsidRPr="00265C0C">
              <w:rPr>
                <w:rFonts w:ascii="Times New Roman" w:hAnsi="Times New Roman"/>
                <w:color w:val="339966"/>
                <w:sz w:val="20"/>
                <w:szCs w:val="20"/>
                <w:lang w:eastAsia="ru-RU"/>
              </w:rPr>
              <w:t>224 794,80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221 636,00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221 636,00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221 636,00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221 636,00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668 066,80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668 066,80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623"/>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2 "Государственная охрана объектов культурного наследия"</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41 877,40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color w:val="339966"/>
                <w:sz w:val="20"/>
                <w:szCs w:val="20"/>
                <w:lang w:eastAsia="ru-RU"/>
              </w:rPr>
            </w:pPr>
            <w:r w:rsidRPr="00265C0C">
              <w:rPr>
                <w:rFonts w:ascii="Times New Roman" w:hAnsi="Times New Roman"/>
                <w:color w:val="339966"/>
                <w:sz w:val="20"/>
                <w:szCs w:val="20"/>
                <w:lang w:eastAsia="ru-RU"/>
              </w:rPr>
              <w:t>41 877,40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83"/>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43 308,80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43 308,80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43 308,80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43 308,80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128 495,00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128 495,00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320"/>
        </w:trPr>
        <w:tc>
          <w:tcPr>
            <w:tcW w:w="0" w:type="auto"/>
            <w:tcBorders>
              <w:top w:val="nil"/>
              <w:left w:val="single" w:sz="8" w:space="0" w:color="auto"/>
              <w:bottom w:val="nil"/>
              <w:right w:val="single" w:sz="4" w:space="0" w:color="auto"/>
            </w:tcBorders>
            <w:vAlign w:val="bottom"/>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3 "Разработка концепции развития села Старая Ладога Волховского района Ленинградской области"</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Комитет</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8 120,00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8 120,00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tcBorders>
              <w:top w:val="single" w:sz="4" w:space="0" w:color="auto"/>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8 120,00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8 120,00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2310"/>
        </w:trPr>
        <w:tc>
          <w:tcPr>
            <w:tcW w:w="0" w:type="auto"/>
            <w:tcBorders>
              <w:top w:val="nil"/>
              <w:left w:val="single" w:sz="8" w:space="0" w:color="auto"/>
              <w:bottom w:val="nil"/>
              <w:right w:val="single" w:sz="4" w:space="0" w:color="auto"/>
            </w:tcBorders>
            <w:vAlign w:val="bottom"/>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Мероприятие 4 "Разработка концепции сохранения и популяризации памятников фортификации и системы военно-исторического туризма на базе мемориальных объектов войны 1941-1945 гг."</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Комитет</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tcBorders>
              <w:top w:val="single" w:sz="4" w:space="0" w:color="auto"/>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Подпрограмма 3 "Обеспечение доступа жителей Ленинградской области к культурным ценностям"</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317 270,72</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943,84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314 960,00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1 366,88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317 313,00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316 263,00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5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332 616,10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331 566,10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967 199,82</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943,84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962 789,10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3 466,88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 "Обеспечение сохранности и развития музейного фонда"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6 882,40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color w:val="339966"/>
                <w:sz w:val="20"/>
                <w:szCs w:val="20"/>
                <w:lang w:eastAsia="ru-RU"/>
              </w:rPr>
            </w:pPr>
            <w:r w:rsidRPr="00265C0C">
              <w:rPr>
                <w:rFonts w:ascii="Times New Roman" w:hAnsi="Times New Roman"/>
                <w:color w:val="339966"/>
                <w:sz w:val="20"/>
                <w:szCs w:val="20"/>
                <w:lang w:eastAsia="ru-RU"/>
              </w:rPr>
              <w:t>6 882,40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2 600,00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2 600,00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11 982,40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11 982,40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2 "Обеспечение деятельности государственных музеев"</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241 150,00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241 150,00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253 200,00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253 200,00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265 900,00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265 900,00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760 250,00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760 250,00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3 "Развитие и модернизация библиотек"</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7 242,18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943,84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6 775,30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466,88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4 700,00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4 700,00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16 642,18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943,84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15 875,30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766,88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4 "Обеспечение </w:t>
            </w:r>
            <w:r w:rsidRPr="00265C0C">
              <w:rPr>
                <w:rFonts w:ascii="Times New Roman" w:hAnsi="Times New Roman"/>
                <w:sz w:val="20"/>
                <w:szCs w:val="20"/>
                <w:lang w:eastAsia="ru-RU"/>
              </w:rPr>
              <w:lastRenderedPageBreak/>
              <w:t>деятельности государственных библиотек"</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48 407,30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48 407,30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50 768,00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50 768,00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53 271,10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53 271,10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152 446,40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152 446,40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5 "Господдержка предприятий кинематографии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2 245,00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6 735,00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6 735,00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6 "Организация выставок музейных коллекций для жителей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11 700,00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2 700,00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264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7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9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Подпрограмма 4 "Сохранение и развитие народной культуры и самодеятельного творчества"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42 279,49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40 954,99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474,50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4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30 032,80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29 478,00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554,80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29 293,60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28 806,00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487,60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101 605,89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99 238,99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1 516,90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 "Поддержка декоративно-прикладного искусства и народных художественных промыслов"</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1 416,30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1 333,00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83,30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4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1 270,00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1 200,00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6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1 435,00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1 350,00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4 121,30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3 883,00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238,30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2 "Поддержка творческих проектов в области культуры и искусств"</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29 913,99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29 589,99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324,00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4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19 234,00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18 810,00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424,00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4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18 134,00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17 810,00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324,00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67 281,99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66 209,99</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1 072,00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3 "Поддержка дополнительного образования в сфере культуры"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3 799,20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3 732,00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67,20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4 228,80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4 168,00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60,80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4 424,60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4 346,00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78,60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12 452,60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12 246,00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206,60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4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4 "Проведение конкурсов в сфере культуры и искусства"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15 450,00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15 450,00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5 "Поддержка талантливой молодежи (вручение премии Губернатора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5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612"/>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02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6 "Государственная поддержка муниципальных учреждений </w:t>
            </w:r>
            <w:r w:rsidRPr="00265C0C">
              <w:rPr>
                <w:rFonts w:ascii="Times New Roman" w:hAnsi="Times New Roman"/>
                <w:sz w:val="20"/>
                <w:szCs w:val="20"/>
                <w:lang w:eastAsia="ru-RU"/>
              </w:rPr>
              <w:lastRenderedPageBreak/>
              <w:t>культуры"</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 xml:space="preserve">Комитет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9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7 "Государственная поддержка лучших работников муниципальных учреждений культуры, находящихся на территориях сельских поселений"</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698"/>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450,00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33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8 "Государственная поддержка (грант) больших, средних и малых городов- центров культуры и туризма Ленинградской области"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Комитет</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b/>
                <w:bCs/>
                <w:sz w:val="20"/>
                <w:szCs w:val="20"/>
                <w:lang w:eastAsia="ru-RU"/>
              </w:rPr>
            </w:pPr>
            <w:r w:rsidRPr="00265C0C">
              <w:rPr>
                <w:rFonts w:ascii="Times New Roman" w:hAnsi="Times New Roman"/>
                <w:b/>
                <w:bCs/>
                <w:sz w:val="20"/>
                <w:szCs w:val="20"/>
                <w:lang w:eastAsia="ru-RU"/>
              </w:rPr>
              <w:t>Подпрограмма 5 "Обеспечение условий реализации Программы"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625 392,82</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123,90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479 566,97</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139 699,15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3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623 692,80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D3192C" w:rsidRDefault="004B461E" w:rsidP="001152D2">
            <w:pPr>
              <w:spacing w:after="0" w:line="240" w:lineRule="auto"/>
              <w:jc w:val="center"/>
              <w:rPr>
                <w:rFonts w:ascii="Times New Roman" w:hAnsi="Times New Roman"/>
                <w:sz w:val="20"/>
                <w:szCs w:val="20"/>
                <w:lang w:eastAsia="ru-RU"/>
              </w:rPr>
            </w:pPr>
            <w:r w:rsidRPr="00D3192C">
              <w:rPr>
                <w:rFonts w:ascii="Times New Roman" w:hAnsi="Times New Roman"/>
                <w:sz w:val="20"/>
                <w:szCs w:val="20"/>
                <w:lang w:eastAsia="ru-RU"/>
              </w:rPr>
              <w:t>514 192,80</w:t>
            </w:r>
          </w:p>
        </w:tc>
        <w:tc>
          <w:tcPr>
            <w:tcW w:w="0" w:type="auto"/>
            <w:tcBorders>
              <w:top w:val="nil"/>
              <w:left w:val="nil"/>
              <w:bottom w:val="single" w:sz="4" w:space="0" w:color="auto"/>
              <w:right w:val="single" w:sz="4" w:space="0" w:color="auto"/>
            </w:tcBorders>
            <w:noWrap/>
            <w:vAlign w:val="center"/>
          </w:tcPr>
          <w:p w:rsidR="004B461E" w:rsidRPr="00D3192C" w:rsidRDefault="004B461E" w:rsidP="001152D2">
            <w:pPr>
              <w:spacing w:after="0" w:line="240" w:lineRule="auto"/>
              <w:jc w:val="center"/>
              <w:rPr>
                <w:rFonts w:ascii="Times New Roman" w:hAnsi="Times New Roman"/>
                <w:sz w:val="20"/>
                <w:szCs w:val="20"/>
                <w:lang w:eastAsia="ru-RU"/>
              </w:rPr>
            </w:pPr>
            <w:r w:rsidRPr="00D3192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631 867,60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522 367,60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1 880 953,22</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123,90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1 516 127,37</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358 699,15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94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1 "Капитальный ремонт объектов культуры городских </w:t>
            </w:r>
            <w:r w:rsidRPr="00265C0C">
              <w:rPr>
                <w:rFonts w:ascii="Times New Roman" w:hAnsi="Times New Roman"/>
                <w:sz w:val="20"/>
                <w:szCs w:val="20"/>
                <w:lang w:eastAsia="ru-RU"/>
              </w:rPr>
              <w:lastRenderedPageBreak/>
              <w:t xml:space="preserve">поселений Ленинградской области, </w:t>
            </w:r>
            <w:r w:rsidRPr="00265C0C">
              <w:rPr>
                <w:rFonts w:ascii="Times New Roman" w:hAnsi="Times New Roman"/>
                <w:sz w:val="20"/>
                <w:szCs w:val="20"/>
                <w:lang w:eastAsia="ru-RU"/>
              </w:rPr>
              <w:br/>
              <w:t>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239 867,56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100 350,41</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139 517,15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85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219 000,00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538"/>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219 000,00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109 500,00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677 867,56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319 350,41</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358 517,15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9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2 "Укрепление материально-технической базы государственных учреждений культуры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26 497,16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color w:val="339966"/>
                <w:sz w:val="20"/>
                <w:szCs w:val="20"/>
                <w:lang w:eastAsia="ru-RU"/>
              </w:rPr>
            </w:pPr>
            <w:r w:rsidRPr="00265C0C">
              <w:rPr>
                <w:rFonts w:ascii="Times New Roman" w:hAnsi="Times New Roman"/>
                <w:color w:val="339966"/>
                <w:sz w:val="20"/>
                <w:szCs w:val="20"/>
                <w:lang w:eastAsia="ru-RU"/>
              </w:rPr>
              <w:t>26 497,16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7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41 626,90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41 626,90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92"/>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47 768,00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47 768,00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115 892,06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115 892,06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6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3 "Обеспечение стимулирующих</w:t>
            </w:r>
            <w:r w:rsidRPr="00265C0C">
              <w:rPr>
                <w:rFonts w:ascii="Times New Roman" w:hAnsi="Times New Roman"/>
                <w:sz w:val="20"/>
                <w:szCs w:val="20"/>
                <w:lang w:eastAsia="ru-RU"/>
              </w:rPr>
              <w:br/>
              <w:t xml:space="preserve"> выплат работникам муниципальных учреждений культуры"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227 146,40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227 146,40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6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317 573,50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317 573,50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50"/>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317 625,10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317 625,10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4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862 345,00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862 345,00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4 "Комплектование книжных фондов библиотек муниципальн</w:t>
            </w:r>
            <w:r w:rsidRPr="00265C0C">
              <w:rPr>
                <w:rFonts w:ascii="Times New Roman" w:hAnsi="Times New Roman"/>
                <w:sz w:val="20"/>
                <w:szCs w:val="20"/>
                <w:lang w:eastAsia="ru-RU"/>
              </w:rPr>
              <w:lastRenderedPageBreak/>
              <w:t>ых образований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0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5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13 500,00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13 500,00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5 "Повышение квалификации и переподготовка работников в сфере культуры"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4 500,00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6 "Информатизация и модернизация отрасли "Культура"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3 410,90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123,90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3 105,00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182,00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8 033,40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8 033,40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8 587,40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8 587,40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20 031,70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123,90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19 725,80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182,00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2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7 "Подготовка и проведение торжественных мероприятий, посвященных значимым событиям истории России и Ленинградской области"</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Управление делами правительства Ленинградской области</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2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1 637,00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1 637,00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518"/>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1 672,10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1 672,10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4 909,10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4 909,10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8 "Обеспечение деятельности государственных учреждений культуры"</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27 862,00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27 862,00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29 255,00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29 255,00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77 117,00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77 117,00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20"/>
        </w:trPr>
        <w:tc>
          <w:tcPr>
            <w:tcW w:w="0" w:type="auto"/>
            <w:vMerge w:val="restart"/>
            <w:tcBorders>
              <w:top w:val="nil"/>
              <w:left w:val="single" w:sz="4" w:space="0" w:color="auto"/>
              <w:bottom w:val="single" w:sz="4" w:space="0" w:color="000000"/>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9 "Иные областные мероприятия в сфере культуры организационного </w:t>
            </w:r>
            <w:r w:rsidRPr="00265C0C">
              <w:rPr>
                <w:rFonts w:ascii="Times New Roman" w:hAnsi="Times New Roman"/>
                <w:sz w:val="20"/>
                <w:szCs w:val="20"/>
                <w:lang w:eastAsia="ru-RU"/>
              </w:rPr>
              <w:lastRenderedPageBreak/>
              <w:t>характера"</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 xml:space="preserve">Комитет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630"/>
        </w:trPr>
        <w:tc>
          <w:tcPr>
            <w:tcW w:w="0" w:type="auto"/>
            <w:vMerge/>
            <w:tcBorders>
              <w:top w:val="nil"/>
              <w:left w:val="single" w:sz="4" w:space="0" w:color="auto"/>
              <w:bottom w:val="single" w:sz="4" w:space="0" w:color="000000"/>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35"/>
        </w:trPr>
        <w:tc>
          <w:tcPr>
            <w:tcW w:w="0" w:type="auto"/>
            <w:vMerge/>
            <w:tcBorders>
              <w:top w:val="nil"/>
              <w:left w:val="single" w:sz="4" w:space="0" w:color="auto"/>
              <w:bottom w:val="single" w:sz="4" w:space="0" w:color="000000"/>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2016</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1 960,00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Arial" w:hAnsi="Arial" w:cs="Arial"/>
                <w:sz w:val="20"/>
                <w:szCs w:val="20"/>
                <w:lang w:eastAsia="ru-RU"/>
              </w:rPr>
            </w:pPr>
            <w:r w:rsidRPr="00265C0C">
              <w:rPr>
                <w:rFonts w:ascii="Arial" w:hAnsi="Arial" w:cs="Arial"/>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5 880,00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val="restart"/>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10 "Реализация мероприятий программы приграничного сотрудничества"</w:t>
            </w:r>
          </w:p>
        </w:tc>
        <w:tc>
          <w:tcPr>
            <w:tcW w:w="0" w:type="auto"/>
            <w:vMerge w:val="restart"/>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Комитет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vMerge w:val="restart"/>
            <w:tcBorders>
              <w:top w:val="nil"/>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15"/>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98"/>
        </w:trPr>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6 002,80</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35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Мероприятие 11 "Технологическое присоединение к электрическим сетям государственных учреждений культуры Ленинградской области" </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Комитет</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55 908,00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55 908,00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Итого:</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55 908,00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55 908,00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3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в том числе:</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12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ГБУК ЛО "Музейное агентство" </w:t>
            </w:r>
            <w:r w:rsidRPr="00265C0C">
              <w:rPr>
                <w:rFonts w:ascii="Times New Roman" w:hAnsi="Times New Roman"/>
                <w:sz w:val="20"/>
                <w:szCs w:val="20"/>
                <w:lang w:eastAsia="ru-RU"/>
              </w:rPr>
              <w:br/>
              <w:t>ММЦ "Рождествено"</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44 656,05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44 656,05</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97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xml:space="preserve">ГБУК ЛО "Музейное агентство" </w:t>
            </w:r>
            <w:r w:rsidRPr="00265C0C">
              <w:rPr>
                <w:rFonts w:ascii="Times New Roman" w:hAnsi="Times New Roman"/>
                <w:sz w:val="20"/>
                <w:szCs w:val="20"/>
                <w:lang w:eastAsia="ru-RU"/>
              </w:rPr>
              <w:br/>
              <w:t xml:space="preserve">Дом стационарного смотрителя, </w:t>
            </w:r>
            <w:r w:rsidRPr="00265C0C">
              <w:rPr>
                <w:rFonts w:ascii="Times New Roman" w:hAnsi="Times New Roman"/>
                <w:sz w:val="20"/>
                <w:szCs w:val="20"/>
                <w:lang w:eastAsia="ru-RU"/>
              </w:rPr>
              <w:br/>
              <w:t>д. Выра</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8 493,87</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8 493,87</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97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ГБУК ЛО "ГИАПМЗ "Парк Монрепо"</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2 758,08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2 758,08</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96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Мероприятие 12 "Капитальный ремонт государственных учреждений, подведомственных комитету по культуре Ленинградск</w:t>
            </w:r>
            <w:r w:rsidRPr="00265C0C">
              <w:rPr>
                <w:rFonts w:ascii="Times New Roman" w:hAnsi="Times New Roman"/>
                <w:sz w:val="20"/>
                <w:szCs w:val="20"/>
                <w:lang w:eastAsia="ru-RU"/>
              </w:rPr>
              <w:lastRenderedPageBreak/>
              <w:t>ой области, находящихся в собственности Ленинградской области"</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Комитет по строительству Ленинградской области</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30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lastRenderedPageBreak/>
              <w:t>Итого:</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435"/>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в том числе:</w:t>
            </w:r>
          </w:p>
        </w:tc>
        <w:tc>
          <w:tcPr>
            <w:tcW w:w="0" w:type="auto"/>
            <w:tcBorders>
              <w:top w:val="nil"/>
              <w:left w:val="nil"/>
              <w:bottom w:val="single" w:sz="4" w:space="0" w:color="auto"/>
              <w:right w:val="single" w:sz="4" w:space="0" w:color="auto"/>
            </w:tcBorders>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1080"/>
        </w:trPr>
        <w:tc>
          <w:tcPr>
            <w:tcW w:w="0" w:type="auto"/>
            <w:tcBorders>
              <w:top w:val="nil"/>
              <w:left w:val="single" w:sz="4" w:space="0" w:color="auto"/>
              <w:bottom w:val="single" w:sz="4" w:space="0" w:color="auto"/>
              <w:right w:val="single" w:sz="4" w:space="0" w:color="auto"/>
            </w:tcBorders>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ГОБУ СПО "Ленинградский областной колледж культуры и искусства"</w:t>
            </w:r>
          </w:p>
        </w:tc>
        <w:tc>
          <w:tcPr>
            <w:tcW w:w="0" w:type="auto"/>
            <w:tcBorders>
              <w:top w:val="nil"/>
              <w:left w:val="nil"/>
              <w:bottom w:val="single" w:sz="4" w:space="0" w:color="auto"/>
              <w:right w:val="single" w:sz="4" w:space="0" w:color="auto"/>
            </w:tcBorders>
            <w:noWrap/>
            <w:vAlign w:val="bottom"/>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01.01.2014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31.12.2014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2014</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37 000,00</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r w:rsidRPr="00265C0C">
              <w:rPr>
                <w:rFonts w:ascii="Times New Roman" w:hAnsi="Times New Roman"/>
                <w:sz w:val="20"/>
                <w:szCs w:val="20"/>
                <w:lang w:eastAsia="ru-RU"/>
              </w:rPr>
              <w:t> </w:t>
            </w:r>
          </w:p>
        </w:tc>
        <w:tc>
          <w:tcPr>
            <w:tcW w:w="0" w:type="auto"/>
            <w:tcBorders>
              <w:top w:val="nil"/>
              <w:left w:val="nil"/>
              <w:bottom w:val="nil"/>
              <w:right w:val="nil"/>
            </w:tcBorders>
            <w:noWrap/>
            <w:vAlign w:val="center"/>
          </w:tcPr>
          <w:p w:rsidR="004B461E" w:rsidRPr="00265C0C" w:rsidRDefault="004B461E" w:rsidP="001152D2">
            <w:pPr>
              <w:spacing w:after="0" w:line="240" w:lineRule="auto"/>
              <w:jc w:val="center"/>
              <w:rPr>
                <w:rFonts w:ascii="Times New Roman" w:hAnsi="Times New Roman"/>
                <w:sz w:val="20"/>
                <w:szCs w:val="20"/>
                <w:lang w:eastAsia="ru-RU"/>
              </w:rPr>
            </w:pPr>
          </w:p>
        </w:tc>
      </w:tr>
      <w:tr w:rsidR="004B461E" w:rsidRPr="00265C0C" w:rsidTr="001152D2">
        <w:trPr>
          <w:trHeight w:val="683"/>
        </w:trPr>
        <w:tc>
          <w:tcPr>
            <w:tcW w:w="0" w:type="auto"/>
            <w:gridSpan w:val="10"/>
            <w:tcBorders>
              <w:top w:val="single" w:sz="4" w:space="0" w:color="auto"/>
              <w:left w:val="single" w:sz="4" w:space="0" w:color="auto"/>
              <w:bottom w:val="single" w:sz="4" w:space="0" w:color="auto"/>
              <w:right w:val="single" w:sz="4" w:space="0" w:color="auto"/>
            </w:tcBorders>
            <w:noWrap/>
            <w:vAlign w:val="center"/>
          </w:tcPr>
          <w:p w:rsidR="004B461E" w:rsidRPr="00265C0C" w:rsidRDefault="004B461E" w:rsidP="001152D2">
            <w:pPr>
              <w:spacing w:after="0" w:line="240" w:lineRule="auto"/>
              <w:rPr>
                <w:rFonts w:ascii="Times New Roman" w:hAnsi="Times New Roman"/>
                <w:sz w:val="20"/>
                <w:szCs w:val="20"/>
                <w:lang w:eastAsia="ru-RU"/>
              </w:rPr>
            </w:pPr>
            <w:r w:rsidRPr="00265C0C">
              <w:rPr>
                <w:rFonts w:ascii="Times New Roman" w:hAnsi="Times New Roman"/>
                <w:sz w:val="20"/>
                <w:szCs w:val="20"/>
                <w:lang w:eastAsia="ru-RU"/>
              </w:rPr>
              <w:t>*) средства будут перечислены в доход областного бюджета Ленинградской области</w:t>
            </w:r>
          </w:p>
        </w:tc>
        <w:tc>
          <w:tcPr>
            <w:tcW w:w="0" w:type="auto"/>
            <w:tcBorders>
              <w:top w:val="nil"/>
              <w:left w:val="nil"/>
              <w:bottom w:val="nil"/>
              <w:right w:val="nil"/>
            </w:tcBorders>
            <w:noWrap/>
            <w:vAlign w:val="bottom"/>
          </w:tcPr>
          <w:p w:rsidR="004B461E" w:rsidRPr="00265C0C" w:rsidRDefault="004B461E" w:rsidP="001152D2">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bl>
    <w:p w:rsidR="004B461E" w:rsidRDefault="004B461E">
      <w:pPr>
        <w:rPr>
          <w:sz w:val="16"/>
          <w:szCs w:val="16"/>
        </w:rPr>
      </w:pPr>
    </w:p>
    <w:p w:rsidR="00354C40" w:rsidRPr="004B461E" w:rsidRDefault="00354C40" w:rsidP="004B461E">
      <w:pPr>
        <w:rPr>
          <w:sz w:val="16"/>
          <w:szCs w:val="16"/>
        </w:rPr>
      </w:pPr>
    </w:p>
    <w:sectPr w:rsidR="00354C40" w:rsidRPr="004B461E" w:rsidSect="003C6D02">
      <w:pgSz w:w="11906" w:h="16838"/>
      <w:pgMar w:top="1134" w:right="56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3" w:rsidRDefault="004B461E" w:rsidP="008F422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31453" w:rsidRDefault="004B461E" w:rsidP="00ED25A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3" w:rsidRDefault="004B461E" w:rsidP="008F422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D31453" w:rsidRDefault="004B461E" w:rsidP="00ED25A6">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247"/>
    <w:multiLevelType w:val="multilevel"/>
    <w:tmpl w:val="FA1C93A0"/>
    <w:lvl w:ilvl="0">
      <w:start w:val="1"/>
      <w:numFmt w:val="decimal"/>
      <w:lvlText w:val="%1."/>
      <w:lvlJc w:val="left"/>
      <w:pPr>
        <w:ind w:left="1353" w:hanging="360"/>
      </w:pPr>
      <w:rPr>
        <w:rFonts w:cs="Times New Roman" w:hint="default"/>
      </w:rPr>
    </w:lvl>
    <w:lvl w:ilvl="1">
      <w:start w:val="2"/>
      <w:numFmt w:val="decimal"/>
      <w:isLgl/>
      <w:lvlText w:val="%1.%2"/>
      <w:lvlJc w:val="left"/>
      <w:pPr>
        <w:ind w:left="145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1706785D"/>
    <w:multiLevelType w:val="hybridMultilevel"/>
    <w:tmpl w:val="258CB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0A3D05"/>
    <w:multiLevelType w:val="hybridMultilevel"/>
    <w:tmpl w:val="04F4549E"/>
    <w:lvl w:ilvl="0" w:tplc="A15E2C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637D7AA7"/>
    <w:multiLevelType w:val="hybridMultilevel"/>
    <w:tmpl w:val="8D2A27F0"/>
    <w:lvl w:ilvl="0" w:tplc="A55E80DA">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6E"/>
    <w:rsid w:val="00082D26"/>
    <w:rsid w:val="00354C40"/>
    <w:rsid w:val="003C6D02"/>
    <w:rsid w:val="004B461E"/>
    <w:rsid w:val="00506E2C"/>
    <w:rsid w:val="005506A3"/>
    <w:rsid w:val="00777136"/>
    <w:rsid w:val="007B4BA9"/>
    <w:rsid w:val="007D7EFD"/>
    <w:rsid w:val="00856971"/>
    <w:rsid w:val="00864D76"/>
    <w:rsid w:val="009A575F"/>
    <w:rsid w:val="00A14E6E"/>
    <w:rsid w:val="00C6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4E6E"/>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99"/>
    <w:rsid w:val="00A1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B4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B461E"/>
    <w:pPr>
      <w:spacing w:after="0" w:line="240" w:lineRule="auto"/>
    </w:pPr>
    <w:rPr>
      <w:rFonts w:ascii="Tahoma" w:eastAsia="Calibri" w:hAnsi="Tahoma" w:cs="Times New Roman"/>
      <w:sz w:val="16"/>
      <w:szCs w:val="16"/>
      <w:lang w:eastAsia="ru-RU"/>
    </w:rPr>
  </w:style>
  <w:style w:type="character" w:customStyle="1" w:styleId="a6">
    <w:name w:val="Текст выноски Знак"/>
    <w:basedOn w:val="a0"/>
    <w:link w:val="a5"/>
    <w:uiPriority w:val="99"/>
    <w:semiHidden/>
    <w:rsid w:val="004B461E"/>
    <w:rPr>
      <w:rFonts w:ascii="Tahoma" w:eastAsia="Calibri" w:hAnsi="Tahoma" w:cs="Times New Roman"/>
      <w:sz w:val="16"/>
      <w:szCs w:val="16"/>
      <w:lang w:eastAsia="ru-RU"/>
    </w:rPr>
  </w:style>
  <w:style w:type="paragraph" w:customStyle="1" w:styleId="Style4">
    <w:name w:val="Style4"/>
    <w:basedOn w:val="a"/>
    <w:uiPriority w:val="99"/>
    <w:rsid w:val="004B461E"/>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4B461E"/>
    <w:rPr>
      <w:rFonts w:ascii="Times New Roman" w:hAnsi="Times New Roman"/>
      <w:sz w:val="26"/>
    </w:rPr>
  </w:style>
  <w:style w:type="paragraph" w:customStyle="1" w:styleId="a7">
    <w:name w:val="Знак"/>
    <w:basedOn w:val="a"/>
    <w:uiPriority w:val="99"/>
    <w:rsid w:val="004B461E"/>
    <w:pPr>
      <w:spacing w:after="160" w:line="240" w:lineRule="exact"/>
    </w:pPr>
    <w:rPr>
      <w:rFonts w:ascii="Verdana" w:eastAsia="Calibri" w:hAnsi="Verdana" w:cs="Verdana"/>
      <w:sz w:val="20"/>
      <w:szCs w:val="20"/>
      <w:lang w:val="en-US"/>
    </w:rPr>
  </w:style>
  <w:style w:type="paragraph" w:customStyle="1" w:styleId="1">
    <w:name w:val="Абзац списка1"/>
    <w:basedOn w:val="a"/>
    <w:uiPriority w:val="99"/>
    <w:rsid w:val="004B461E"/>
    <w:pPr>
      <w:ind w:left="720"/>
      <w:contextualSpacing/>
    </w:pPr>
    <w:rPr>
      <w:rFonts w:ascii="Calibri" w:eastAsia="Times New Roman" w:hAnsi="Calibri" w:cs="Times New Roman"/>
    </w:rPr>
  </w:style>
  <w:style w:type="paragraph" w:styleId="a8">
    <w:name w:val="footer"/>
    <w:basedOn w:val="a"/>
    <w:link w:val="a9"/>
    <w:uiPriority w:val="99"/>
    <w:rsid w:val="004B461E"/>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4B461E"/>
    <w:rPr>
      <w:rFonts w:ascii="Calibri" w:eastAsia="Calibri" w:hAnsi="Calibri" w:cs="Times New Roman"/>
    </w:rPr>
  </w:style>
  <w:style w:type="character" w:styleId="aa">
    <w:name w:val="page number"/>
    <w:basedOn w:val="a0"/>
    <w:uiPriority w:val="99"/>
    <w:rsid w:val="004B461E"/>
    <w:rPr>
      <w:rFonts w:cs="Times New Roman"/>
    </w:rPr>
  </w:style>
  <w:style w:type="character" w:customStyle="1" w:styleId="2">
    <w:name w:val="Знак Знак2"/>
    <w:uiPriority w:val="99"/>
    <w:semiHidden/>
    <w:rsid w:val="004B461E"/>
    <w:rPr>
      <w:rFonts w:ascii="Tahoma" w:hAnsi="Tahoma"/>
      <w:sz w:val="16"/>
    </w:rPr>
  </w:style>
  <w:style w:type="paragraph" w:customStyle="1" w:styleId="ConsPlusTitle">
    <w:name w:val="ConsPlusTitle"/>
    <w:uiPriority w:val="99"/>
    <w:rsid w:val="004B461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b">
    <w:name w:val="Hyperlink"/>
    <w:basedOn w:val="a0"/>
    <w:uiPriority w:val="99"/>
    <w:rsid w:val="004B461E"/>
    <w:rPr>
      <w:rFonts w:cs="Times New Roman"/>
      <w:color w:val="0000FF"/>
      <w:u w:val="single"/>
    </w:rPr>
  </w:style>
  <w:style w:type="character" w:customStyle="1" w:styleId="20">
    <w:name w:val="Заголовок №2_"/>
    <w:link w:val="21"/>
    <w:uiPriority w:val="99"/>
    <w:locked/>
    <w:rsid w:val="004B461E"/>
    <w:rPr>
      <w:b/>
      <w:sz w:val="25"/>
      <w:shd w:val="clear" w:color="auto" w:fill="FFFFFF"/>
    </w:rPr>
  </w:style>
  <w:style w:type="paragraph" w:customStyle="1" w:styleId="21">
    <w:name w:val="Заголовок №2"/>
    <w:basedOn w:val="a"/>
    <w:link w:val="20"/>
    <w:uiPriority w:val="99"/>
    <w:rsid w:val="004B461E"/>
    <w:pPr>
      <w:widowControl w:val="0"/>
      <w:shd w:val="clear" w:color="auto" w:fill="FFFFFF"/>
      <w:spacing w:before="60" w:after="0" w:line="331" w:lineRule="exact"/>
      <w:jc w:val="center"/>
      <w:outlineLvl w:val="1"/>
    </w:pPr>
    <w:rPr>
      <w:b/>
      <w:sz w:val="25"/>
      <w:shd w:val="clear" w:color="auto" w:fill="FFFFFF"/>
    </w:rPr>
  </w:style>
  <w:style w:type="character" w:customStyle="1" w:styleId="10">
    <w:name w:val="Заголовок №1_"/>
    <w:link w:val="11"/>
    <w:uiPriority w:val="99"/>
    <w:locked/>
    <w:rsid w:val="004B461E"/>
    <w:rPr>
      <w:spacing w:val="10"/>
      <w:sz w:val="25"/>
      <w:shd w:val="clear" w:color="auto" w:fill="FFFFFF"/>
    </w:rPr>
  </w:style>
  <w:style w:type="character" w:customStyle="1" w:styleId="ac">
    <w:name w:val="Основной текст_"/>
    <w:link w:val="12"/>
    <w:uiPriority w:val="99"/>
    <w:locked/>
    <w:rsid w:val="004B461E"/>
    <w:rPr>
      <w:shd w:val="clear" w:color="auto" w:fill="FFFFFF"/>
    </w:rPr>
  </w:style>
  <w:style w:type="character" w:customStyle="1" w:styleId="100">
    <w:name w:val="Основной текст + 10"/>
    <w:aliases w:val="5 pt"/>
    <w:uiPriority w:val="99"/>
    <w:rsid w:val="004B461E"/>
    <w:rPr>
      <w:rFonts w:ascii="Times New Roman" w:hAnsi="Times New Roman"/>
      <w:color w:val="000000"/>
      <w:spacing w:val="0"/>
      <w:w w:val="100"/>
      <w:position w:val="0"/>
      <w:sz w:val="21"/>
      <w:u w:val="none"/>
      <w:lang w:val="ru-RU"/>
    </w:rPr>
  </w:style>
  <w:style w:type="paragraph" w:customStyle="1" w:styleId="11">
    <w:name w:val="Заголовок №1"/>
    <w:basedOn w:val="a"/>
    <w:link w:val="10"/>
    <w:uiPriority w:val="99"/>
    <w:rsid w:val="004B461E"/>
    <w:pPr>
      <w:widowControl w:val="0"/>
      <w:shd w:val="clear" w:color="auto" w:fill="FFFFFF"/>
      <w:spacing w:after="60" w:line="240" w:lineRule="atLeast"/>
      <w:outlineLvl w:val="0"/>
    </w:pPr>
    <w:rPr>
      <w:spacing w:val="10"/>
      <w:sz w:val="25"/>
      <w:shd w:val="clear" w:color="auto" w:fill="FFFFFF"/>
    </w:rPr>
  </w:style>
  <w:style w:type="paragraph" w:customStyle="1" w:styleId="12">
    <w:name w:val="Основной текст1"/>
    <w:basedOn w:val="a"/>
    <w:link w:val="ac"/>
    <w:uiPriority w:val="99"/>
    <w:rsid w:val="004B461E"/>
    <w:pPr>
      <w:widowControl w:val="0"/>
      <w:shd w:val="clear" w:color="auto" w:fill="FFFFFF"/>
      <w:spacing w:after="0" w:line="240" w:lineRule="auto"/>
    </w:pPr>
    <w:rPr>
      <w:shd w:val="clear" w:color="auto" w:fill="FFFFFF"/>
    </w:rPr>
  </w:style>
  <w:style w:type="character" w:styleId="ad">
    <w:name w:val="FollowedHyperlink"/>
    <w:basedOn w:val="a0"/>
    <w:uiPriority w:val="99"/>
    <w:rsid w:val="004B461E"/>
    <w:rPr>
      <w:rFonts w:cs="Times New Roman"/>
      <w:color w:val="800080"/>
      <w:u w:val="single"/>
    </w:rPr>
  </w:style>
  <w:style w:type="paragraph" w:customStyle="1" w:styleId="xl63">
    <w:name w:val="xl6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4">
    <w:name w:val="xl64"/>
    <w:basedOn w:val="a"/>
    <w:uiPriority w:val="99"/>
    <w:rsid w:val="004B461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5">
    <w:name w:val="xl65"/>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6">
    <w:name w:val="xl6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7">
    <w:name w:val="xl6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69">
    <w:name w:val="xl69"/>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0">
    <w:name w:val="xl70"/>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1">
    <w:name w:val="xl71"/>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72">
    <w:name w:val="xl72"/>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3">
    <w:name w:val="xl7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4">
    <w:name w:val="xl74"/>
    <w:basedOn w:val="a"/>
    <w:uiPriority w:val="99"/>
    <w:rsid w:val="004B461E"/>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5">
    <w:name w:val="xl75"/>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76">
    <w:name w:val="xl7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77">
    <w:name w:val="xl7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8">
    <w:name w:val="xl7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4"/>
      <w:szCs w:val="24"/>
      <w:lang w:eastAsia="ru-RU"/>
    </w:rPr>
  </w:style>
  <w:style w:type="paragraph" w:customStyle="1" w:styleId="xl79">
    <w:name w:val="xl79"/>
    <w:basedOn w:val="a"/>
    <w:uiPriority w:val="99"/>
    <w:rsid w:val="004B461E"/>
    <w:pPr>
      <w:pBdr>
        <w:left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1">
    <w:name w:val="xl81"/>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2">
    <w:name w:val="xl82"/>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4">
    <w:name w:val="xl84"/>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5">
    <w:name w:val="xl85"/>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6">
    <w:name w:val="xl8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7">
    <w:name w:val="xl8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339966"/>
      <w:sz w:val="24"/>
      <w:szCs w:val="24"/>
      <w:lang w:eastAsia="ru-RU"/>
    </w:rPr>
  </w:style>
  <w:style w:type="paragraph" w:customStyle="1" w:styleId="xl88">
    <w:name w:val="xl8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92">
    <w:name w:val="xl92"/>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93">
    <w:name w:val="xl93"/>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94">
    <w:name w:val="xl94"/>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5">
    <w:name w:val="xl95"/>
    <w:basedOn w:val="a"/>
    <w:uiPriority w:val="99"/>
    <w:rsid w:val="004B461E"/>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6">
    <w:name w:val="xl96"/>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7">
    <w:name w:val="xl97"/>
    <w:basedOn w:val="a"/>
    <w:uiPriority w:val="99"/>
    <w:rsid w:val="004B461E"/>
    <w:pPr>
      <w:spacing w:before="100" w:beforeAutospacing="1" w:after="100" w:afterAutospacing="1" w:line="240" w:lineRule="auto"/>
      <w:jc w:val="right"/>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4E6E"/>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99"/>
    <w:rsid w:val="00A1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B4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B461E"/>
    <w:pPr>
      <w:spacing w:after="0" w:line="240" w:lineRule="auto"/>
    </w:pPr>
    <w:rPr>
      <w:rFonts w:ascii="Tahoma" w:eastAsia="Calibri" w:hAnsi="Tahoma" w:cs="Times New Roman"/>
      <w:sz w:val="16"/>
      <w:szCs w:val="16"/>
      <w:lang w:eastAsia="ru-RU"/>
    </w:rPr>
  </w:style>
  <w:style w:type="character" w:customStyle="1" w:styleId="a6">
    <w:name w:val="Текст выноски Знак"/>
    <w:basedOn w:val="a0"/>
    <w:link w:val="a5"/>
    <w:uiPriority w:val="99"/>
    <w:semiHidden/>
    <w:rsid w:val="004B461E"/>
    <w:rPr>
      <w:rFonts w:ascii="Tahoma" w:eastAsia="Calibri" w:hAnsi="Tahoma" w:cs="Times New Roman"/>
      <w:sz w:val="16"/>
      <w:szCs w:val="16"/>
      <w:lang w:eastAsia="ru-RU"/>
    </w:rPr>
  </w:style>
  <w:style w:type="paragraph" w:customStyle="1" w:styleId="Style4">
    <w:name w:val="Style4"/>
    <w:basedOn w:val="a"/>
    <w:uiPriority w:val="99"/>
    <w:rsid w:val="004B461E"/>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4B461E"/>
    <w:rPr>
      <w:rFonts w:ascii="Times New Roman" w:hAnsi="Times New Roman"/>
      <w:sz w:val="26"/>
    </w:rPr>
  </w:style>
  <w:style w:type="paragraph" w:customStyle="1" w:styleId="a7">
    <w:name w:val="Знак"/>
    <w:basedOn w:val="a"/>
    <w:uiPriority w:val="99"/>
    <w:rsid w:val="004B461E"/>
    <w:pPr>
      <w:spacing w:after="160" w:line="240" w:lineRule="exact"/>
    </w:pPr>
    <w:rPr>
      <w:rFonts w:ascii="Verdana" w:eastAsia="Calibri" w:hAnsi="Verdana" w:cs="Verdana"/>
      <w:sz w:val="20"/>
      <w:szCs w:val="20"/>
      <w:lang w:val="en-US"/>
    </w:rPr>
  </w:style>
  <w:style w:type="paragraph" w:customStyle="1" w:styleId="1">
    <w:name w:val="Абзац списка1"/>
    <w:basedOn w:val="a"/>
    <w:uiPriority w:val="99"/>
    <w:rsid w:val="004B461E"/>
    <w:pPr>
      <w:ind w:left="720"/>
      <w:contextualSpacing/>
    </w:pPr>
    <w:rPr>
      <w:rFonts w:ascii="Calibri" w:eastAsia="Times New Roman" w:hAnsi="Calibri" w:cs="Times New Roman"/>
    </w:rPr>
  </w:style>
  <w:style w:type="paragraph" w:styleId="a8">
    <w:name w:val="footer"/>
    <w:basedOn w:val="a"/>
    <w:link w:val="a9"/>
    <w:uiPriority w:val="99"/>
    <w:rsid w:val="004B461E"/>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4B461E"/>
    <w:rPr>
      <w:rFonts w:ascii="Calibri" w:eastAsia="Calibri" w:hAnsi="Calibri" w:cs="Times New Roman"/>
    </w:rPr>
  </w:style>
  <w:style w:type="character" w:styleId="aa">
    <w:name w:val="page number"/>
    <w:basedOn w:val="a0"/>
    <w:uiPriority w:val="99"/>
    <w:rsid w:val="004B461E"/>
    <w:rPr>
      <w:rFonts w:cs="Times New Roman"/>
    </w:rPr>
  </w:style>
  <w:style w:type="character" w:customStyle="1" w:styleId="2">
    <w:name w:val="Знак Знак2"/>
    <w:uiPriority w:val="99"/>
    <w:semiHidden/>
    <w:rsid w:val="004B461E"/>
    <w:rPr>
      <w:rFonts w:ascii="Tahoma" w:hAnsi="Tahoma"/>
      <w:sz w:val="16"/>
    </w:rPr>
  </w:style>
  <w:style w:type="paragraph" w:customStyle="1" w:styleId="ConsPlusTitle">
    <w:name w:val="ConsPlusTitle"/>
    <w:uiPriority w:val="99"/>
    <w:rsid w:val="004B461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b">
    <w:name w:val="Hyperlink"/>
    <w:basedOn w:val="a0"/>
    <w:uiPriority w:val="99"/>
    <w:rsid w:val="004B461E"/>
    <w:rPr>
      <w:rFonts w:cs="Times New Roman"/>
      <w:color w:val="0000FF"/>
      <w:u w:val="single"/>
    </w:rPr>
  </w:style>
  <w:style w:type="character" w:customStyle="1" w:styleId="20">
    <w:name w:val="Заголовок №2_"/>
    <w:link w:val="21"/>
    <w:uiPriority w:val="99"/>
    <w:locked/>
    <w:rsid w:val="004B461E"/>
    <w:rPr>
      <w:b/>
      <w:sz w:val="25"/>
      <w:shd w:val="clear" w:color="auto" w:fill="FFFFFF"/>
    </w:rPr>
  </w:style>
  <w:style w:type="paragraph" w:customStyle="1" w:styleId="21">
    <w:name w:val="Заголовок №2"/>
    <w:basedOn w:val="a"/>
    <w:link w:val="20"/>
    <w:uiPriority w:val="99"/>
    <w:rsid w:val="004B461E"/>
    <w:pPr>
      <w:widowControl w:val="0"/>
      <w:shd w:val="clear" w:color="auto" w:fill="FFFFFF"/>
      <w:spacing w:before="60" w:after="0" w:line="331" w:lineRule="exact"/>
      <w:jc w:val="center"/>
      <w:outlineLvl w:val="1"/>
    </w:pPr>
    <w:rPr>
      <w:b/>
      <w:sz w:val="25"/>
      <w:shd w:val="clear" w:color="auto" w:fill="FFFFFF"/>
    </w:rPr>
  </w:style>
  <w:style w:type="character" w:customStyle="1" w:styleId="10">
    <w:name w:val="Заголовок №1_"/>
    <w:link w:val="11"/>
    <w:uiPriority w:val="99"/>
    <w:locked/>
    <w:rsid w:val="004B461E"/>
    <w:rPr>
      <w:spacing w:val="10"/>
      <w:sz w:val="25"/>
      <w:shd w:val="clear" w:color="auto" w:fill="FFFFFF"/>
    </w:rPr>
  </w:style>
  <w:style w:type="character" w:customStyle="1" w:styleId="ac">
    <w:name w:val="Основной текст_"/>
    <w:link w:val="12"/>
    <w:uiPriority w:val="99"/>
    <w:locked/>
    <w:rsid w:val="004B461E"/>
    <w:rPr>
      <w:shd w:val="clear" w:color="auto" w:fill="FFFFFF"/>
    </w:rPr>
  </w:style>
  <w:style w:type="character" w:customStyle="1" w:styleId="100">
    <w:name w:val="Основной текст + 10"/>
    <w:aliases w:val="5 pt"/>
    <w:uiPriority w:val="99"/>
    <w:rsid w:val="004B461E"/>
    <w:rPr>
      <w:rFonts w:ascii="Times New Roman" w:hAnsi="Times New Roman"/>
      <w:color w:val="000000"/>
      <w:spacing w:val="0"/>
      <w:w w:val="100"/>
      <w:position w:val="0"/>
      <w:sz w:val="21"/>
      <w:u w:val="none"/>
      <w:lang w:val="ru-RU"/>
    </w:rPr>
  </w:style>
  <w:style w:type="paragraph" w:customStyle="1" w:styleId="11">
    <w:name w:val="Заголовок №1"/>
    <w:basedOn w:val="a"/>
    <w:link w:val="10"/>
    <w:uiPriority w:val="99"/>
    <w:rsid w:val="004B461E"/>
    <w:pPr>
      <w:widowControl w:val="0"/>
      <w:shd w:val="clear" w:color="auto" w:fill="FFFFFF"/>
      <w:spacing w:after="60" w:line="240" w:lineRule="atLeast"/>
      <w:outlineLvl w:val="0"/>
    </w:pPr>
    <w:rPr>
      <w:spacing w:val="10"/>
      <w:sz w:val="25"/>
      <w:shd w:val="clear" w:color="auto" w:fill="FFFFFF"/>
    </w:rPr>
  </w:style>
  <w:style w:type="paragraph" w:customStyle="1" w:styleId="12">
    <w:name w:val="Основной текст1"/>
    <w:basedOn w:val="a"/>
    <w:link w:val="ac"/>
    <w:uiPriority w:val="99"/>
    <w:rsid w:val="004B461E"/>
    <w:pPr>
      <w:widowControl w:val="0"/>
      <w:shd w:val="clear" w:color="auto" w:fill="FFFFFF"/>
      <w:spacing w:after="0" w:line="240" w:lineRule="auto"/>
    </w:pPr>
    <w:rPr>
      <w:shd w:val="clear" w:color="auto" w:fill="FFFFFF"/>
    </w:rPr>
  </w:style>
  <w:style w:type="character" w:styleId="ad">
    <w:name w:val="FollowedHyperlink"/>
    <w:basedOn w:val="a0"/>
    <w:uiPriority w:val="99"/>
    <w:rsid w:val="004B461E"/>
    <w:rPr>
      <w:rFonts w:cs="Times New Roman"/>
      <w:color w:val="800080"/>
      <w:u w:val="single"/>
    </w:rPr>
  </w:style>
  <w:style w:type="paragraph" w:customStyle="1" w:styleId="xl63">
    <w:name w:val="xl6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4">
    <w:name w:val="xl64"/>
    <w:basedOn w:val="a"/>
    <w:uiPriority w:val="99"/>
    <w:rsid w:val="004B461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5">
    <w:name w:val="xl65"/>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6">
    <w:name w:val="xl6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7">
    <w:name w:val="xl6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69">
    <w:name w:val="xl69"/>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0">
    <w:name w:val="xl70"/>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1">
    <w:name w:val="xl71"/>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72">
    <w:name w:val="xl72"/>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3">
    <w:name w:val="xl7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4">
    <w:name w:val="xl74"/>
    <w:basedOn w:val="a"/>
    <w:uiPriority w:val="99"/>
    <w:rsid w:val="004B461E"/>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5">
    <w:name w:val="xl75"/>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76">
    <w:name w:val="xl7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77">
    <w:name w:val="xl7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8">
    <w:name w:val="xl7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4"/>
      <w:szCs w:val="24"/>
      <w:lang w:eastAsia="ru-RU"/>
    </w:rPr>
  </w:style>
  <w:style w:type="paragraph" w:customStyle="1" w:styleId="xl79">
    <w:name w:val="xl79"/>
    <w:basedOn w:val="a"/>
    <w:uiPriority w:val="99"/>
    <w:rsid w:val="004B461E"/>
    <w:pPr>
      <w:pBdr>
        <w:left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1">
    <w:name w:val="xl81"/>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2">
    <w:name w:val="xl82"/>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4">
    <w:name w:val="xl84"/>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5">
    <w:name w:val="xl85"/>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86">
    <w:name w:val="xl86"/>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7">
    <w:name w:val="xl87"/>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339966"/>
      <w:sz w:val="24"/>
      <w:szCs w:val="24"/>
      <w:lang w:eastAsia="ru-RU"/>
    </w:rPr>
  </w:style>
  <w:style w:type="paragraph" w:customStyle="1" w:styleId="xl88">
    <w:name w:val="xl88"/>
    <w:basedOn w:val="a"/>
    <w:uiPriority w:val="99"/>
    <w:rsid w:val="004B4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92">
    <w:name w:val="xl92"/>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93">
    <w:name w:val="xl93"/>
    <w:basedOn w:val="a"/>
    <w:uiPriority w:val="99"/>
    <w:rsid w:val="004B461E"/>
    <w:pPr>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94">
    <w:name w:val="xl94"/>
    <w:basedOn w:val="a"/>
    <w:uiPriority w:val="99"/>
    <w:rsid w:val="004B4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5">
    <w:name w:val="xl95"/>
    <w:basedOn w:val="a"/>
    <w:uiPriority w:val="99"/>
    <w:rsid w:val="004B461E"/>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6">
    <w:name w:val="xl96"/>
    <w:basedOn w:val="a"/>
    <w:uiPriority w:val="99"/>
    <w:rsid w:val="004B46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7">
    <w:name w:val="xl97"/>
    <w:basedOn w:val="a"/>
    <w:uiPriority w:val="99"/>
    <w:rsid w:val="004B461E"/>
    <w:pPr>
      <w:spacing w:before="100" w:beforeAutospacing="1" w:after="100" w:afterAutospacing="1" w:line="240" w:lineRule="auto"/>
      <w:jc w:val="right"/>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5D7BD27F4E8174274912AAAC8A831E82A410129924E0A91B6B66AD58197713F91DDA7EC5ACA05t758G" TargetMode="External"/><Relationship Id="rId18" Type="http://schemas.openxmlformats.org/officeDocument/2006/relationships/hyperlink" Target="consultantplus://offline/ref=AA75D7BD27F4E8174274912AAAC8A831E82D40012B904E0A91B6B66AD5t851G" TargetMode="External"/><Relationship Id="rId26" Type="http://schemas.openxmlformats.org/officeDocument/2006/relationships/hyperlink" Target="consultantplus://offline/ref=CF338B223519337062A0E5612A62C95146E9E7CACAA9815CCAC01B0FE8589B5E1964C4E3563605A9l9OFH" TargetMode="External"/><Relationship Id="rId39" Type="http://schemas.openxmlformats.org/officeDocument/2006/relationships/hyperlink" Target="consultantplus://offline/ref=2A5A51CD2E2AD1284C3BFC9DBBDA0DFF8C8AE7501340C97BB7C12F0AB12F10F10713165BE15A5113ZDK3M" TargetMode="External"/><Relationship Id="rId21" Type="http://schemas.openxmlformats.org/officeDocument/2006/relationships/hyperlink" Target="consultantplus://offline/ref=AA75D7BD27F4E8174274912AAAC8A831E82A410129924E0A91B6B66AD58197713F91DDA7EC5BCB06t751G" TargetMode="External"/><Relationship Id="rId34" Type="http://schemas.openxmlformats.org/officeDocument/2006/relationships/hyperlink" Target="consultantplus://offline/ref=F84D71A0857889E0798CB0D3F8F5F3B786A3EEF7453E4889A9C7007AF2057BCF6DD3401FDAB2577FPDo5H" TargetMode="External"/><Relationship Id="rId42" Type="http://schemas.openxmlformats.org/officeDocument/2006/relationships/hyperlink" Target="consultantplus://offline/ref=2A5A51CD2E2AD1284C3BFC9DBBDA0DFF8C8AE7501340C97BB7C12F0AB12F10F10713165BE15A5113ZDK3M" TargetMode="External"/><Relationship Id="rId47" Type="http://schemas.openxmlformats.org/officeDocument/2006/relationships/hyperlink" Target="consultantplus://offline/ref=9A47FC7E068999E543ABFA96080878D7AB0790A69FC38A0F78801BBD6C22598B017F9F15A2178DB0GCFBG" TargetMode="External"/><Relationship Id="rId50" Type="http://schemas.openxmlformats.org/officeDocument/2006/relationships/hyperlink" Target="consultantplus://offline/ref=2A5A51CD2E2AD1284C3BFC9DBBDA0DFF8C8AE7501340C97BB7C12F0AB12F10F10713165BE15A5113ZDK3M" TargetMode="External"/><Relationship Id="rId55" Type="http://schemas.openxmlformats.org/officeDocument/2006/relationships/footer" Target="footer1.xml"/><Relationship Id="rId63"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2.xls" TargetMode="External"/><Relationship Id="rId68" Type="http://schemas.openxmlformats.org/officeDocument/2006/relationships/theme" Target="theme/theme1.xml"/><Relationship Id="rId7" Type="http://schemas.openxmlformats.org/officeDocument/2006/relationships/hyperlink" Target="consultantplus://offline/ref=9A47FC7E068999E543ABFA96080878D7AB0790A69FC38A0F78801BBD6C22598B017F9F15A2178DB0GCFBG" TargetMode="External"/><Relationship Id="rId2" Type="http://schemas.openxmlformats.org/officeDocument/2006/relationships/styles" Target="styles.xml"/><Relationship Id="rId16" Type="http://schemas.openxmlformats.org/officeDocument/2006/relationships/hyperlink" Target="consultantplus://offline/ref=AA75D7BD27F4E8174274912AAAC8A831E82A410129924E0A91B6B66AD58197713F91DDA7EC5BC602t75BG" TargetMode="External"/><Relationship Id="rId29" Type="http://schemas.openxmlformats.org/officeDocument/2006/relationships/hyperlink" Target="consultantplus://offline/ref=D94D0B1F752596D116CC52395CC17C71C517CB0A74981FFB008449E316A0E47EAA891333CC9CB644A5n8G" TargetMode="External"/><Relationship Id="rId1" Type="http://schemas.openxmlformats.org/officeDocument/2006/relationships/numbering" Target="numbering.xml"/><Relationship Id="rId6" Type="http://schemas.openxmlformats.org/officeDocument/2006/relationships/hyperlink" Target="consultantplus://offline/ref=9A47FC7E068999E543ABFA96080878D7AB0790A69FC38A0F78801BBD6C22598B017F9F15A2178DB0GCFBG" TargetMode="External"/><Relationship Id="rId11" Type="http://schemas.openxmlformats.org/officeDocument/2006/relationships/hyperlink" Target="consultantplus://offline/ref=AA75D7BD27F4E8174274912AAAC8A831E82A410129924E0A91B6B66AD58197713F91DDA7EC5AC504t751G" TargetMode="External"/><Relationship Id="rId24" Type="http://schemas.openxmlformats.org/officeDocument/2006/relationships/hyperlink" Target="consultantplus://offline/ref=CF338B223519337062A0E5612A62C95146E9E7CACAA9815CCAC01B0FE8589B5E1964C4E3563606ADl9OEH" TargetMode="External"/><Relationship Id="rId32" Type="http://schemas.openxmlformats.org/officeDocument/2006/relationships/hyperlink" Target="consultantplus://offline/ref=F84D71A0857889E0798CB0D3F8F5F3B786A3EAF34A3E4889A9C7007AF2057BCF6DD3401FDAB05279PDo6H" TargetMode="External"/><Relationship Id="rId37" Type="http://schemas.openxmlformats.org/officeDocument/2006/relationships/hyperlink" Target="consultantplus://offline/ref=77C610E9F92C3086364997B57E9F80E516CE57C8733B3BC46BAA692288D5C058C247E252485FB6ABW2G2M" TargetMode="External"/><Relationship Id="rId40" Type="http://schemas.openxmlformats.org/officeDocument/2006/relationships/hyperlink" Target="consultantplus://offline/ref=77C610E9F92C3086364997B57E9F80E516CE57C8733B3BC46BAA692288D5C058C247E252485FB6ABW2G2M" TargetMode="External"/><Relationship Id="rId45" Type="http://schemas.openxmlformats.org/officeDocument/2006/relationships/hyperlink" Target="consultantplus://offline/ref=77C610E9F92C3086364997B57E9F80E516CE57C8733B3BC46BAA692288D5C058C247E252485FB6ABW2G2M" TargetMode="External"/><Relationship Id="rId53" Type="http://schemas.openxmlformats.org/officeDocument/2006/relationships/hyperlink" Target="consultantplus://offline/ref=77C610E9F92C3086364997B57E9F80E516CE57C8733B3BC46BAA692288D5C058C247E252485FB6ABW2G2M" TargetMode="External"/><Relationship Id="rId58"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1.xls" TargetMode="External"/><Relationship Id="rId66"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2.xls" TargetMode="External"/><Relationship Id="rId5" Type="http://schemas.openxmlformats.org/officeDocument/2006/relationships/webSettings" Target="webSettings.xml"/><Relationship Id="rId15" Type="http://schemas.openxmlformats.org/officeDocument/2006/relationships/hyperlink" Target="consultantplus://offline/ref=AA75D7BD27F4E8174274912AAAC8A831E82A410129924E0A91B6B66AD58197713F91DDA7EC5BC006t759G" TargetMode="External"/><Relationship Id="rId23" Type="http://schemas.openxmlformats.org/officeDocument/2006/relationships/hyperlink" Target="consultantplus://offline/ref=D94D0B1F752596D116CC52395CC17C71C517CB0A74981FFB008449E316A0E47EAA891333CC9CB644A5n8G" TargetMode="External"/><Relationship Id="rId28" Type="http://schemas.openxmlformats.org/officeDocument/2006/relationships/hyperlink" Target="consultantplus://offline/ref=CF338B223519337062A0E5612A62C95146E9E7CACAA9815CCAC01B0FE8589B5E1964C4E3563703AEl9O3H" TargetMode="External"/><Relationship Id="rId36" Type="http://schemas.openxmlformats.org/officeDocument/2006/relationships/hyperlink" Target="consultantplus://offline/ref=2A5A51CD2E2AD1284C3BFC9DBBDA0DFF8C8AE7501340C97BB7C12F0AB12F10F10713165BE15A5113ZDK3M" TargetMode="External"/><Relationship Id="rId49" Type="http://schemas.openxmlformats.org/officeDocument/2006/relationships/hyperlink" Target="consultantplus://offline/ref=77C610E9F92C3086364997B57E9F80E516CE57C8733B3BC46BAA692288D5C058C247E252485FB6ABW2G2M" TargetMode="External"/><Relationship Id="rId57"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1.xls" TargetMode="External"/><Relationship Id="rId61"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1.xls" TargetMode="External"/><Relationship Id="rId10" Type="http://schemas.openxmlformats.org/officeDocument/2006/relationships/hyperlink" Target="consultantplus://offline/ref=AA75D7BD27F4E8174274912AAAC8A831E82A410129924E0A91B6B66AD58197713F91DDA7EC5AC706t750G" TargetMode="External"/><Relationship Id="rId19" Type="http://schemas.openxmlformats.org/officeDocument/2006/relationships/hyperlink" Target="consultantplus://offline/ref=AA75D7BD27F4E81742748E3BBFC8A831E82C4C012B934E0A91B6B66AD5t851G" TargetMode="External"/><Relationship Id="rId31" Type="http://schemas.openxmlformats.org/officeDocument/2006/relationships/hyperlink" Target="consultantplus://offline/ref=F84D71A0857889E0798CB0D3F8F5F3B786A3ECF4413C4889A9C7007AF2057BCF6DD3401FDAB05279PDo6H" TargetMode="External"/><Relationship Id="rId44" Type="http://schemas.openxmlformats.org/officeDocument/2006/relationships/hyperlink" Target="consultantplus://offline/ref=2A5A51CD2E2AD1284C3BFC9DBBDA0DFF8C8AE7501340C97BB7C12F0AB12F10F10713165BE15A5113ZDK3M" TargetMode="External"/><Relationship Id="rId52" Type="http://schemas.openxmlformats.org/officeDocument/2006/relationships/hyperlink" Target="consultantplus://offline/ref=2A5A51CD2E2AD1284C3BFC9DBBDA0DFF8C8AE7501340C97BB7C12F0AB12F10F10713165BE15A5113ZDK3M" TargetMode="External"/><Relationship Id="rId60"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1.xls" TargetMode="External"/><Relationship Id="rId65"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2.xls" TargetMode="External"/><Relationship Id="rId4" Type="http://schemas.openxmlformats.org/officeDocument/2006/relationships/settings" Target="settings.xml"/><Relationship Id="rId9" Type="http://schemas.openxmlformats.org/officeDocument/2006/relationships/hyperlink" Target="consultantplus://offline/ref=AA75D7BD27F4E81742748E3BBFC8A831EB26420724C11908C0E3B86FDDD1DF6171D4D0A6ED5DtC52G" TargetMode="External"/><Relationship Id="rId14" Type="http://schemas.openxmlformats.org/officeDocument/2006/relationships/hyperlink" Target="consultantplus://offline/ref=AA75D7BD27F4E8174274912AAAC8A831E82A410129924E0A91B6B66AD58197713F91DDA7EC5BC205t75DG" TargetMode="External"/><Relationship Id="rId22" Type="http://schemas.openxmlformats.org/officeDocument/2006/relationships/hyperlink" Target="consultantplus://offline/ref=AA75D7BD27F4E8174274912AAAC8A831E82A410129924E0A91B6B66AD58197713F91DDA7EC58C20Ft750G" TargetMode="External"/><Relationship Id="rId27" Type="http://schemas.openxmlformats.org/officeDocument/2006/relationships/hyperlink" Target="consultantplus://offline/ref=CF338B223519337062A0E5612A62C95146E9E7CACAA9815CCAC01B0FE8589B5E1964C4E356360BAEl9O6H" TargetMode="External"/><Relationship Id="rId30" Type="http://schemas.openxmlformats.org/officeDocument/2006/relationships/hyperlink" Target="consultantplus://offline/ref=F84D71A0857889E0798CAFC2EDF5F3B786A3EAF5403D4889A9C7007AF2057BCF6DD3401FDAB05279PDo5H" TargetMode="External"/><Relationship Id="rId35" Type="http://schemas.openxmlformats.org/officeDocument/2006/relationships/hyperlink" Target="consultantplus://offline/ref=77C610E9F92C3086364997B57E9F80E516CE57C8733B3BC46BAA692288D5C058C247E252485FB6ABW2G2M" TargetMode="External"/><Relationship Id="rId43" Type="http://schemas.openxmlformats.org/officeDocument/2006/relationships/hyperlink" Target="consultantplus://offline/ref=77C610E9F92C3086364997B57E9F80E516CE57C8733B3BC46BAA692288D5C058C247E252485FB6ABW2G2M" TargetMode="External"/><Relationship Id="rId48" Type="http://schemas.openxmlformats.org/officeDocument/2006/relationships/hyperlink" Target="consultantplus://offline/ref=9A47FC7E068999E543ABFA96080878D7AB0790A69FC38A0F78801BBD6C22598B017F9F15A2178DB0GCFBG" TargetMode="External"/><Relationship Id="rId56" Type="http://schemas.openxmlformats.org/officeDocument/2006/relationships/footer" Target="footer2.xml"/><Relationship Id="rId64"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2.xls" TargetMode="External"/><Relationship Id="rId8" Type="http://schemas.openxmlformats.org/officeDocument/2006/relationships/hyperlink" Target="consultantplus://offline/ref=D94D0B1F752596D116CC52395CC17C71C517CB0A74981FFB008449E316A0E47EAA891333CC9CB644A5n8G" TargetMode="External"/><Relationship Id="rId51" Type="http://schemas.openxmlformats.org/officeDocument/2006/relationships/hyperlink" Target="consultantplus://offline/ref=77C610E9F92C3086364997B57E9F80E516CE57C8733B3BC46BAA692288D5C058C247E252485FB6ABW2G2M" TargetMode="External"/><Relationship Id="rId3" Type="http://schemas.microsoft.com/office/2007/relationships/stylesWithEffects" Target="stylesWithEffects.xml"/><Relationship Id="rId12" Type="http://schemas.openxmlformats.org/officeDocument/2006/relationships/hyperlink" Target="consultantplus://offline/ref=AA75D7BD27F4E8174274912AAAC8A831E82A410129924E0A91B6B66AD58197713F91DDA7EC5AC402t751G" TargetMode="External"/><Relationship Id="rId17" Type="http://schemas.openxmlformats.org/officeDocument/2006/relationships/hyperlink" Target="consultantplus://offline/ref=AA75D7BD27F4E8174274912AAAC8A831E82B450028954E0A91B6B66AD5t851G" TargetMode="External"/><Relationship Id="rId25" Type="http://schemas.openxmlformats.org/officeDocument/2006/relationships/hyperlink" Target="consultantplus://offline/ref=CF338B223519337062A0E5612A62C95146E9E7CACAA9815CCAC01B0FE8589B5E1964C4E3563604AFl9OFH" TargetMode="External"/><Relationship Id="rId33" Type="http://schemas.openxmlformats.org/officeDocument/2006/relationships/hyperlink" Target="consultantplus://offline/ref=F84D71A0857889E0798CB0D3F8F5F3B786A3EBF4433E4889A9C7007AF2057BCF6DD3401FDAB05279PDo4H" TargetMode="External"/><Relationship Id="rId38" Type="http://schemas.openxmlformats.org/officeDocument/2006/relationships/hyperlink" Target="consultantplus://offline/ref=77C610E9F92C3086364997B57E9F80E516CE57C8733B3BC46BAA692288D5C058C247E252485FB6ABW2G2M" TargetMode="External"/><Relationship Id="rId46" Type="http://schemas.openxmlformats.org/officeDocument/2006/relationships/hyperlink" Target="consultantplus://offline/ref=9A47FC7E068999E543ABFA96080878D7AB0790A69FC38A0F78801BBD6C22598B017F9F15A2178DB0GCFBG" TargetMode="External"/><Relationship Id="rId59"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1.xls" TargetMode="External"/><Relationship Id="rId67" Type="http://schemas.openxmlformats.org/officeDocument/2006/relationships/fontTable" Target="fontTable.xml"/><Relationship Id="rId20" Type="http://schemas.openxmlformats.org/officeDocument/2006/relationships/hyperlink" Target="consultantplus://offline/ref=AA75D7BD27F4E81742748E3BBFC8A831E82C4C012B934E0A91B6B66AD5t851G" TargetMode="External"/><Relationship Id="rId41" Type="http://schemas.openxmlformats.org/officeDocument/2006/relationships/hyperlink" Target="consultantplus://offline/ref=77C610E9F92C3086364997B57E9F80E516CE57C8733B3BC46BAA692288D5C058C247E252485FB6ABW2G2M" TargetMode="External"/><Relationship Id="rId54" Type="http://schemas.openxmlformats.org/officeDocument/2006/relationships/hyperlink" Target="consultantplus://offline/ref=77C610E9F92C3086364997B57E9F80E516CE57C8733B3BC46BAA692288D5C058C247E252485FB6ABW2G2M" TargetMode="External"/><Relationship Id="rId62" Type="http://schemas.openxmlformats.org/officeDocument/2006/relationships/hyperlink" Target="file:///C:\Documents%20and%20Settings\&#1050;&#1091;&#1083;&#1100;&#1073;&#1072;&#1073;&#1095;&#1091;&#1082;\&#1056;&#1072;&#1073;&#1086;&#1095;&#1080;&#1081;%20&#1089;&#1090;&#1086;&#1083;\&#1043;&#1054;&#1057;%20&#1055;&#1056;&#1054;&#1043;&#1056;&#1040;&#1052;&#1052;&#1040;\&#1043;&#1055;%20&#1080;&#1079;&#1084;.%2017.09\&#1058;&#1072;&#1073;&#1083;&#1080;&#1094;&#1072;%202.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18845</Words>
  <Characters>107423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dc:creator>
  <cp:lastModifiedBy>Бычихин</cp:lastModifiedBy>
  <cp:revision>2</cp:revision>
  <cp:lastPrinted>2014-06-03T15:23:00Z</cp:lastPrinted>
  <dcterms:created xsi:type="dcterms:W3CDTF">2014-11-28T07:27:00Z</dcterms:created>
  <dcterms:modified xsi:type="dcterms:W3CDTF">2014-11-28T07:27:00Z</dcterms:modified>
</cp:coreProperties>
</file>