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4" w:rsidRPr="00D846C3" w:rsidRDefault="003F3FD4" w:rsidP="00345615">
      <w:pPr>
        <w:widowControl w:val="0"/>
        <w:autoSpaceDE w:val="0"/>
        <w:autoSpaceDN w:val="0"/>
        <w:adjustRightInd w:val="0"/>
        <w:spacing w:after="0" w:line="240" w:lineRule="auto"/>
        <w:jc w:val="right"/>
        <w:rPr>
          <w:rFonts w:ascii="Times New Roman" w:hAnsi="Times New Roman"/>
          <w:sz w:val="24"/>
          <w:szCs w:val="24"/>
          <w:lang w:eastAsia="ru-RU"/>
        </w:rPr>
      </w:pPr>
      <w:r w:rsidRPr="00D846C3">
        <w:rPr>
          <w:rFonts w:ascii="Times New Roman" w:hAnsi="Times New Roman"/>
          <w:sz w:val="24"/>
          <w:szCs w:val="24"/>
          <w:lang w:eastAsia="ru-RU"/>
        </w:rPr>
        <w:t>ВЕЕРНОЕ СОГЛАСОВАНИЕ</w:t>
      </w:r>
    </w:p>
    <w:p w:rsidR="003F3FD4" w:rsidRPr="00D846C3" w:rsidRDefault="003F3FD4" w:rsidP="00345615">
      <w:pPr>
        <w:widowControl w:val="0"/>
        <w:autoSpaceDE w:val="0"/>
        <w:autoSpaceDN w:val="0"/>
        <w:adjustRightInd w:val="0"/>
        <w:spacing w:after="0" w:line="240" w:lineRule="auto"/>
        <w:jc w:val="right"/>
        <w:rPr>
          <w:rFonts w:ascii="Times New Roman" w:hAnsi="Times New Roman"/>
          <w:sz w:val="24"/>
          <w:szCs w:val="24"/>
          <w:lang w:eastAsia="ru-RU"/>
        </w:rPr>
      </w:pPr>
      <w:r w:rsidRPr="00D846C3">
        <w:rPr>
          <w:rFonts w:ascii="Times New Roman" w:hAnsi="Times New Roman"/>
          <w:sz w:val="24"/>
          <w:szCs w:val="24"/>
          <w:lang w:eastAsia="ru-RU"/>
        </w:rPr>
        <w:t>Вице-губернатор Ленинградской области</w:t>
      </w:r>
    </w:p>
    <w:p w:rsidR="003F3FD4" w:rsidRPr="00D846C3" w:rsidRDefault="003F3FD4" w:rsidP="00345615">
      <w:pPr>
        <w:widowControl w:val="0"/>
        <w:autoSpaceDE w:val="0"/>
        <w:autoSpaceDN w:val="0"/>
        <w:adjustRightInd w:val="0"/>
        <w:spacing w:after="0" w:line="240" w:lineRule="auto"/>
        <w:rPr>
          <w:rFonts w:ascii="Times New Roman" w:hAnsi="Times New Roman"/>
          <w:sz w:val="24"/>
          <w:szCs w:val="24"/>
          <w:lang w:eastAsia="ru-RU"/>
        </w:rPr>
      </w:pPr>
    </w:p>
    <w:p w:rsidR="003F3FD4" w:rsidRDefault="003F3FD4" w:rsidP="00345615">
      <w:pPr>
        <w:widowControl w:val="0"/>
        <w:autoSpaceDE w:val="0"/>
        <w:autoSpaceDN w:val="0"/>
        <w:adjustRightInd w:val="0"/>
        <w:spacing w:after="0" w:line="240" w:lineRule="auto"/>
        <w:jc w:val="right"/>
        <w:rPr>
          <w:rFonts w:ascii="Times New Roman" w:hAnsi="Times New Roman"/>
          <w:sz w:val="24"/>
          <w:szCs w:val="24"/>
          <w:lang w:eastAsia="ru-RU"/>
        </w:rPr>
      </w:pPr>
      <w:r w:rsidRPr="00D846C3">
        <w:rPr>
          <w:rFonts w:ascii="Times New Roman" w:hAnsi="Times New Roman"/>
          <w:sz w:val="24"/>
          <w:szCs w:val="24"/>
          <w:lang w:eastAsia="ru-RU"/>
        </w:rPr>
        <w:t>_______________________________Н.П. Емельянов</w:t>
      </w:r>
    </w:p>
    <w:p w:rsidR="003F3FD4" w:rsidRPr="00345615" w:rsidRDefault="003F3FD4" w:rsidP="00A14E6E">
      <w:pPr>
        <w:widowControl w:val="0"/>
        <w:autoSpaceDE w:val="0"/>
        <w:autoSpaceDN w:val="0"/>
        <w:adjustRightInd w:val="0"/>
        <w:spacing w:after="0" w:line="240" w:lineRule="auto"/>
        <w:jc w:val="right"/>
        <w:rPr>
          <w:rFonts w:ascii="Times New Roman" w:hAnsi="Times New Roman"/>
          <w:bCs/>
          <w:sz w:val="24"/>
          <w:szCs w:val="24"/>
        </w:rPr>
      </w:pPr>
      <w:r w:rsidRPr="00345615">
        <w:rPr>
          <w:rFonts w:ascii="Times New Roman" w:hAnsi="Times New Roman"/>
          <w:bCs/>
          <w:sz w:val="24"/>
          <w:szCs w:val="24"/>
        </w:rPr>
        <w:t>ПРОЕКТ</w:t>
      </w:r>
    </w:p>
    <w:p w:rsidR="003F3FD4" w:rsidRPr="00B077D1" w:rsidRDefault="003F3FD4" w:rsidP="00A14E6E">
      <w:pPr>
        <w:widowControl w:val="0"/>
        <w:autoSpaceDE w:val="0"/>
        <w:autoSpaceDN w:val="0"/>
        <w:adjustRightInd w:val="0"/>
        <w:spacing w:after="0" w:line="240" w:lineRule="auto"/>
        <w:jc w:val="right"/>
        <w:rPr>
          <w:rFonts w:ascii="Times New Roman" w:hAnsi="Times New Roman"/>
          <w:b/>
          <w:bCs/>
          <w:sz w:val="28"/>
          <w:szCs w:val="28"/>
        </w:rPr>
      </w:pPr>
    </w:p>
    <w:p w:rsidR="003F3FD4" w:rsidRPr="00B077D1" w:rsidRDefault="003F3FD4" w:rsidP="00A14E6E">
      <w:pPr>
        <w:widowControl w:val="0"/>
        <w:autoSpaceDE w:val="0"/>
        <w:autoSpaceDN w:val="0"/>
        <w:adjustRightInd w:val="0"/>
        <w:spacing w:after="0" w:line="240" w:lineRule="auto"/>
        <w:jc w:val="center"/>
        <w:rPr>
          <w:rFonts w:ascii="Times New Roman" w:hAnsi="Times New Roman"/>
          <w:bCs/>
          <w:sz w:val="28"/>
          <w:szCs w:val="28"/>
        </w:rPr>
      </w:pPr>
      <w:r w:rsidRPr="00B077D1">
        <w:rPr>
          <w:rFonts w:ascii="Times New Roman" w:hAnsi="Times New Roman"/>
          <w:bCs/>
          <w:sz w:val="28"/>
          <w:szCs w:val="28"/>
        </w:rPr>
        <w:t>ПОСТАНОВЛЕНИЕ ПР</w:t>
      </w:r>
      <w:r>
        <w:rPr>
          <w:rFonts w:ascii="Times New Roman" w:hAnsi="Times New Roman"/>
          <w:bCs/>
          <w:sz w:val="28"/>
          <w:szCs w:val="28"/>
        </w:rPr>
        <w:t>АВИТЕЛЬСТВА ЛЕНИНГРАДСКОЙ ОБЛАСТ</w:t>
      </w:r>
      <w:r w:rsidRPr="00B077D1">
        <w:rPr>
          <w:rFonts w:ascii="Times New Roman" w:hAnsi="Times New Roman"/>
          <w:bCs/>
          <w:sz w:val="28"/>
          <w:szCs w:val="28"/>
        </w:rPr>
        <w:t>И</w:t>
      </w:r>
    </w:p>
    <w:p w:rsidR="003F3FD4" w:rsidRPr="00B077D1" w:rsidRDefault="003F3FD4" w:rsidP="00A14E6E">
      <w:pPr>
        <w:widowControl w:val="0"/>
        <w:autoSpaceDE w:val="0"/>
        <w:autoSpaceDN w:val="0"/>
        <w:adjustRightInd w:val="0"/>
        <w:spacing w:after="0" w:line="240" w:lineRule="auto"/>
        <w:jc w:val="center"/>
        <w:rPr>
          <w:rFonts w:ascii="Times New Roman" w:hAnsi="Times New Roman"/>
          <w:bCs/>
          <w:sz w:val="28"/>
          <w:szCs w:val="28"/>
        </w:rPr>
      </w:pPr>
    </w:p>
    <w:p w:rsidR="003F3FD4" w:rsidRPr="00B077D1" w:rsidRDefault="003F3FD4" w:rsidP="00A14E6E">
      <w:pPr>
        <w:widowControl w:val="0"/>
        <w:autoSpaceDE w:val="0"/>
        <w:autoSpaceDN w:val="0"/>
        <w:adjustRightInd w:val="0"/>
        <w:spacing w:after="0" w:line="240" w:lineRule="auto"/>
        <w:jc w:val="center"/>
        <w:rPr>
          <w:rFonts w:ascii="Times New Roman" w:hAnsi="Times New Roman"/>
          <w:bCs/>
          <w:sz w:val="28"/>
          <w:szCs w:val="28"/>
        </w:rPr>
      </w:pPr>
      <w:r w:rsidRPr="00B077D1">
        <w:rPr>
          <w:rFonts w:ascii="Times New Roman" w:hAnsi="Times New Roman"/>
          <w:bCs/>
          <w:sz w:val="28"/>
          <w:szCs w:val="28"/>
        </w:rPr>
        <w:t>ПОСТАНОВЛЕНИЕ</w:t>
      </w:r>
    </w:p>
    <w:p w:rsidR="003F3FD4" w:rsidRPr="00B077D1" w:rsidRDefault="003F3FD4" w:rsidP="00A14E6E">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w:t>
      </w:r>
      <w:r w:rsidRPr="00B077D1">
        <w:rPr>
          <w:rFonts w:ascii="Times New Roman" w:hAnsi="Times New Roman"/>
          <w:bCs/>
          <w:sz w:val="28"/>
          <w:szCs w:val="28"/>
        </w:rPr>
        <w:t>т</w:t>
      </w:r>
      <w:r>
        <w:rPr>
          <w:rFonts w:ascii="Times New Roman" w:hAnsi="Times New Roman"/>
          <w:bCs/>
          <w:sz w:val="28"/>
          <w:szCs w:val="28"/>
        </w:rPr>
        <w:t xml:space="preserve"> «__» </w:t>
      </w:r>
      <w:r w:rsidRPr="00B077D1">
        <w:rPr>
          <w:rFonts w:ascii="Times New Roman" w:hAnsi="Times New Roman"/>
          <w:bCs/>
          <w:sz w:val="28"/>
          <w:szCs w:val="28"/>
        </w:rPr>
        <w:t>_____________ 2014 года № ____</w:t>
      </w:r>
    </w:p>
    <w:p w:rsidR="003F3FD4" w:rsidRPr="00B077D1" w:rsidRDefault="003F3FD4" w:rsidP="00A14E6E">
      <w:pPr>
        <w:widowControl w:val="0"/>
        <w:autoSpaceDE w:val="0"/>
        <w:autoSpaceDN w:val="0"/>
        <w:adjustRightInd w:val="0"/>
        <w:spacing w:after="0" w:line="240" w:lineRule="auto"/>
        <w:jc w:val="both"/>
        <w:rPr>
          <w:rFonts w:ascii="Times New Roman" w:hAnsi="Times New Roman"/>
          <w:bCs/>
          <w:sz w:val="28"/>
          <w:szCs w:val="28"/>
        </w:rPr>
      </w:pPr>
    </w:p>
    <w:p w:rsidR="003F3FD4" w:rsidRPr="00B077D1" w:rsidRDefault="003F3FD4" w:rsidP="00A14E6E">
      <w:pPr>
        <w:widowControl w:val="0"/>
        <w:autoSpaceDE w:val="0"/>
        <w:autoSpaceDN w:val="0"/>
        <w:adjustRightInd w:val="0"/>
        <w:spacing w:after="0" w:line="240" w:lineRule="auto"/>
        <w:jc w:val="both"/>
        <w:rPr>
          <w:rFonts w:ascii="Times New Roman" w:hAnsi="Times New Roman"/>
          <w:bCs/>
          <w:sz w:val="28"/>
          <w:szCs w:val="28"/>
        </w:rPr>
      </w:pPr>
    </w:p>
    <w:tbl>
      <w:tblPr>
        <w:tblW w:w="0" w:type="auto"/>
        <w:tblLook w:val="00A0" w:firstRow="1" w:lastRow="0" w:firstColumn="1" w:lastColumn="0" w:noHBand="0" w:noVBand="0"/>
      </w:tblPr>
      <w:tblGrid>
        <w:gridCol w:w="9570"/>
      </w:tblGrid>
      <w:tr w:rsidR="003F3FD4" w:rsidRPr="00F43F16" w:rsidTr="00F43F16">
        <w:tc>
          <w:tcPr>
            <w:tcW w:w="10421" w:type="dxa"/>
          </w:tcPr>
          <w:p w:rsidR="003F3FD4" w:rsidRPr="00F43F16" w:rsidRDefault="003F3FD4" w:rsidP="00F43F16">
            <w:pPr>
              <w:widowControl w:val="0"/>
              <w:autoSpaceDE w:val="0"/>
              <w:autoSpaceDN w:val="0"/>
              <w:adjustRightInd w:val="0"/>
              <w:spacing w:after="0" w:line="240" w:lineRule="auto"/>
              <w:jc w:val="center"/>
              <w:rPr>
                <w:rFonts w:ascii="Times New Roman" w:hAnsi="Times New Roman"/>
                <w:b/>
                <w:bCs/>
                <w:sz w:val="28"/>
                <w:szCs w:val="28"/>
              </w:rPr>
            </w:pPr>
            <w:r w:rsidRPr="00F43F16">
              <w:rPr>
                <w:rFonts w:ascii="Times New Roman" w:hAnsi="Times New Roman"/>
                <w:b/>
                <w:bCs/>
                <w:sz w:val="28"/>
                <w:szCs w:val="28"/>
              </w:rPr>
              <w:t xml:space="preserve">О внесении изменений в постановление </w:t>
            </w:r>
            <w:r>
              <w:rPr>
                <w:rFonts w:ascii="Times New Roman" w:hAnsi="Times New Roman"/>
                <w:b/>
                <w:bCs/>
                <w:sz w:val="28"/>
                <w:szCs w:val="28"/>
              </w:rPr>
              <w:t>П</w:t>
            </w:r>
            <w:r w:rsidRPr="00F43F16">
              <w:rPr>
                <w:rFonts w:ascii="Times New Roman" w:hAnsi="Times New Roman"/>
                <w:b/>
                <w:bCs/>
                <w:sz w:val="28"/>
                <w:szCs w:val="28"/>
              </w:rPr>
              <w:t xml:space="preserve">равительства Ленинградской области от 14 ноября 2013 года № 404 «О  государственной программе Ленинградской области «Развитие культуры в Ленинградской области» </w:t>
            </w:r>
          </w:p>
          <w:p w:rsidR="003F3FD4" w:rsidRPr="00F43F16" w:rsidRDefault="003F3FD4" w:rsidP="00F43F16">
            <w:pPr>
              <w:widowControl w:val="0"/>
              <w:autoSpaceDE w:val="0"/>
              <w:autoSpaceDN w:val="0"/>
              <w:adjustRightInd w:val="0"/>
              <w:spacing w:after="0" w:line="240" w:lineRule="auto"/>
              <w:jc w:val="both"/>
              <w:rPr>
                <w:rFonts w:ascii="Times New Roman" w:hAnsi="Times New Roman"/>
                <w:bCs/>
                <w:sz w:val="28"/>
                <w:szCs w:val="28"/>
              </w:rPr>
            </w:pPr>
          </w:p>
        </w:tc>
      </w:tr>
    </w:tbl>
    <w:p w:rsidR="003F3FD4" w:rsidRPr="00B077D1" w:rsidRDefault="003F3FD4" w:rsidP="00A14E6E">
      <w:pPr>
        <w:widowControl w:val="0"/>
        <w:autoSpaceDE w:val="0"/>
        <w:autoSpaceDN w:val="0"/>
        <w:adjustRightInd w:val="0"/>
        <w:spacing w:after="0" w:line="240" w:lineRule="auto"/>
        <w:jc w:val="center"/>
        <w:rPr>
          <w:rFonts w:ascii="Times New Roman" w:hAnsi="Times New Roman"/>
          <w:b/>
          <w:bCs/>
          <w:sz w:val="28"/>
          <w:szCs w:val="28"/>
        </w:rPr>
      </w:pPr>
    </w:p>
    <w:p w:rsidR="003F3FD4" w:rsidRPr="00A14E6E" w:rsidRDefault="003F3FD4" w:rsidP="00A14E6E">
      <w:pPr>
        <w:widowControl w:val="0"/>
        <w:autoSpaceDE w:val="0"/>
        <w:autoSpaceDN w:val="0"/>
        <w:adjustRightInd w:val="0"/>
        <w:spacing w:line="240" w:lineRule="auto"/>
        <w:ind w:firstLine="539"/>
        <w:jc w:val="both"/>
        <w:rPr>
          <w:rFonts w:ascii="Times New Roman" w:hAnsi="Times New Roman"/>
          <w:b/>
          <w:bCs/>
          <w:sz w:val="28"/>
          <w:szCs w:val="28"/>
        </w:rPr>
      </w:pPr>
      <w:r w:rsidRPr="00B077D1">
        <w:rPr>
          <w:rFonts w:ascii="Times New Roman" w:hAnsi="Times New Roman"/>
          <w:sz w:val="28"/>
          <w:szCs w:val="28"/>
        </w:rPr>
        <w:t xml:space="preserve">В </w:t>
      </w:r>
      <w:r>
        <w:rPr>
          <w:rFonts w:ascii="Times New Roman" w:hAnsi="Times New Roman"/>
          <w:sz w:val="28"/>
          <w:szCs w:val="28"/>
        </w:rPr>
        <w:t xml:space="preserve">целях приведения нормативных правовых актов Ленинградской области в соответствие с действующим законодательством </w:t>
      </w:r>
      <w:r w:rsidRPr="00B077D1">
        <w:rPr>
          <w:rFonts w:ascii="Times New Roman" w:hAnsi="Times New Roman"/>
          <w:sz w:val="28"/>
          <w:szCs w:val="28"/>
        </w:rPr>
        <w:t>Правительство Ленинградской области постановляет:</w:t>
      </w:r>
    </w:p>
    <w:p w:rsidR="003F3FD4" w:rsidRPr="00B077D1" w:rsidRDefault="003F3FD4" w:rsidP="00A14E6E">
      <w:pPr>
        <w:widowControl w:val="0"/>
        <w:autoSpaceDE w:val="0"/>
        <w:autoSpaceDN w:val="0"/>
        <w:adjustRightInd w:val="0"/>
        <w:spacing w:after="0" w:line="240" w:lineRule="auto"/>
        <w:ind w:firstLine="539"/>
        <w:jc w:val="both"/>
        <w:rPr>
          <w:rFonts w:ascii="Times New Roman" w:hAnsi="Times New Roman"/>
          <w:sz w:val="28"/>
          <w:szCs w:val="28"/>
        </w:rPr>
      </w:pPr>
    </w:p>
    <w:p w:rsidR="003F3FD4" w:rsidRDefault="003F3FD4" w:rsidP="00A14E6E">
      <w:pPr>
        <w:widowControl w:val="0"/>
        <w:autoSpaceDE w:val="0"/>
        <w:autoSpaceDN w:val="0"/>
        <w:adjustRightInd w:val="0"/>
        <w:spacing w:after="0"/>
        <w:ind w:firstLine="539"/>
        <w:jc w:val="both"/>
        <w:rPr>
          <w:rFonts w:ascii="Times New Roman" w:hAnsi="Times New Roman"/>
          <w:bCs/>
          <w:sz w:val="28"/>
          <w:szCs w:val="28"/>
        </w:rPr>
      </w:pPr>
      <w:r w:rsidRPr="00B077D1">
        <w:rPr>
          <w:rFonts w:ascii="Times New Roman" w:hAnsi="Times New Roman"/>
          <w:sz w:val="28"/>
          <w:szCs w:val="28"/>
        </w:rPr>
        <w:t xml:space="preserve">1. </w:t>
      </w:r>
      <w:r>
        <w:rPr>
          <w:rFonts w:ascii="Times New Roman" w:hAnsi="Times New Roman"/>
          <w:sz w:val="28"/>
          <w:szCs w:val="28"/>
        </w:rPr>
        <w:t xml:space="preserve">Внести в государственную программу </w:t>
      </w:r>
      <w:r w:rsidRPr="00A14E6E">
        <w:rPr>
          <w:rFonts w:ascii="Times New Roman" w:hAnsi="Times New Roman"/>
          <w:bCs/>
          <w:sz w:val="28"/>
          <w:szCs w:val="28"/>
        </w:rPr>
        <w:t>Ленинградской области «Развитие культуры в Ленинградской области»</w:t>
      </w:r>
      <w:r>
        <w:rPr>
          <w:rFonts w:ascii="Times New Roman" w:hAnsi="Times New Roman"/>
          <w:bCs/>
          <w:sz w:val="28"/>
          <w:szCs w:val="28"/>
        </w:rPr>
        <w:t>, утвержденную постановлением Правительства Ленинградской области от 14 ноября 2013 года № 404, изменения согласно приложению к настоящему постановлению.</w:t>
      </w:r>
    </w:p>
    <w:p w:rsidR="003F3FD4" w:rsidRPr="00777136" w:rsidRDefault="003F3FD4" w:rsidP="00A14E6E">
      <w:pPr>
        <w:widowControl w:val="0"/>
        <w:autoSpaceDE w:val="0"/>
        <w:autoSpaceDN w:val="0"/>
        <w:adjustRightInd w:val="0"/>
        <w:spacing w:after="0"/>
        <w:ind w:firstLine="539"/>
        <w:jc w:val="both"/>
        <w:rPr>
          <w:rFonts w:ascii="Times New Roman" w:hAnsi="Times New Roman"/>
          <w:bCs/>
          <w:sz w:val="28"/>
          <w:szCs w:val="28"/>
        </w:rPr>
      </w:pPr>
      <w:r w:rsidRPr="00777136">
        <w:rPr>
          <w:rFonts w:ascii="Times New Roman" w:hAnsi="Times New Roman"/>
          <w:bCs/>
          <w:sz w:val="28"/>
          <w:szCs w:val="28"/>
        </w:rPr>
        <w:t xml:space="preserve">2. </w:t>
      </w:r>
      <w:r>
        <w:rPr>
          <w:rFonts w:ascii="Times New Roman" w:hAnsi="Times New Roman"/>
          <w:bCs/>
          <w:sz w:val="28"/>
          <w:szCs w:val="28"/>
        </w:rPr>
        <w:t>Настоящее постановление Правительства Ленинградской области вступает в силу с момента его подписания и распространяется на отношения, возникшие с                01 января 2014 года.</w:t>
      </w:r>
    </w:p>
    <w:p w:rsidR="003F3FD4" w:rsidRPr="00B077D1" w:rsidRDefault="003F3FD4" w:rsidP="00A14E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B077D1">
        <w:rPr>
          <w:rFonts w:ascii="Times New Roman" w:hAnsi="Times New Roman"/>
          <w:sz w:val="28"/>
          <w:szCs w:val="28"/>
        </w:rPr>
        <w:t xml:space="preserve">. Контроль за  исполнением </w:t>
      </w:r>
      <w:r>
        <w:rPr>
          <w:rFonts w:ascii="Times New Roman" w:hAnsi="Times New Roman"/>
          <w:sz w:val="28"/>
          <w:szCs w:val="28"/>
        </w:rPr>
        <w:t>постановления возложить на вице – губернатора Ленинградской области Емельянова Н.П.</w:t>
      </w:r>
    </w:p>
    <w:p w:rsidR="003F3FD4" w:rsidRPr="00B077D1" w:rsidRDefault="003F3FD4" w:rsidP="00A14E6E">
      <w:pPr>
        <w:pStyle w:val="a3"/>
        <w:rPr>
          <w:sz w:val="28"/>
          <w:szCs w:val="28"/>
          <w:lang w:eastAsia="en-US"/>
        </w:rPr>
      </w:pPr>
    </w:p>
    <w:p w:rsidR="003F3FD4" w:rsidRDefault="003F3FD4" w:rsidP="00A14E6E">
      <w:pPr>
        <w:spacing w:after="0" w:line="240" w:lineRule="auto"/>
        <w:jc w:val="both"/>
        <w:rPr>
          <w:rFonts w:ascii="Times New Roman" w:hAnsi="Times New Roman"/>
          <w:sz w:val="28"/>
          <w:szCs w:val="28"/>
        </w:rPr>
      </w:pPr>
      <w:r>
        <w:rPr>
          <w:rFonts w:ascii="Times New Roman" w:hAnsi="Times New Roman"/>
          <w:sz w:val="28"/>
          <w:szCs w:val="28"/>
        </w:rPr>
        <w:t>Губернатор</w:t>
      </w:r>
    </w:p>
    <w:p w:rsidR="003F3FD4" w:rsidRPr="00B077D1" w:rsidRDefault="003F3FD4" w:rsidP="00A14E6E">
      <w:pPr>
        <w:spacing w:after="0" w:line="240" w:lineRule="auto"/>
        <w:jc w:val="both"/>
        <w:rPr>
          <w:rFonts w:ascii="Times New Roman" w:hAnsi="Times New Roman"/>
          <w:sz w:val="28"/>
          <w:szCs w:val="28"/>
        </w:rPr>
      </w:pPr>
      <w:r>
        <w:rPr>
          <w:rFonts w:ascii="Times New Roman" w:hAnsi="Times New Roman"/>
          <w:sz w:val="28"/>
          <w:szCs w:val="28"/>
        </w:rPr>
        <w:t>Ленинградской области                                                                           А. Ю. Дрозденко</w:t>
      </w:r>
    </w:p>
    <w:p w:rsidR="003F3FD4" w:rsidRPr="00B077D1" w:rsidRDefault="003F3FD4" w:rsidP="00A14E6E">
      <w:pPr>
        <w:autoSpaceDE w:val="0"/>
        <w:autoSpaceDN w:val="0"/>
        <w:adjustRightInd w:val="0"/>
        <w:spacing w:after="0" w:line="240" w:lineRule="auto"/>
        <w:jc w:val="both"/>
        <w:rPr>
          <w:rFonts w:ascii="Times New Roman" w:hAnsi="Times New Roman"/>
          <w:sz w:val="28"/>
          <w:szCs w:val="28"/>
        </w:rPr>
      </w:pPr>
    </w:p>
    <w:p w:rsidR="003F3FD4" w:rsidRDefault="003F3FD4" w:rsidP="005506A3">
      <w:pPr>
        <w:autoSpaceDE w:val="0"/>
        <w:autoSpaceDN w:val="0"/>
        <w:adjustRightInd w:val="0"/>
        <w:spacing w:after="0" w:line="240" w:lineRule="auto"/>
        <w:jc w:val="both"/>
        <w:rPr>
          <w:rFonts w:ascii="Times New Roman" w:hAnsi="Times New Roman"/>
          <w:sz w:val="28"/>
          <w:szCs w:val="28"/>
        </w:rPr>
      </w:pPr>
      <w:r w:rsidRPr="004B7B4C">
        <w:rPr>
          <w:rFonts w:ascii="Times New Roman" w:hAnsi="Times New Roman"/>
          <w:b/>
          <w:sz w:val="28"/>
          <w:szCs w:val="28"/>
        </w:rPr>
        <w:t>Согласовано:</w:t>
      </w:r>
    </w:p>
    <w:tbl>
      <w:tblPr>
        <w:tblW w:w="0" w:type="auto"/>
        <w:tblLook w:val="00A0" w:firstRow="1" w:lastRow="0" w:firstColumn="1" w:lastColumn="0" w:noHBand="0" w:noVBand="0"/>
      </w:tblPr>
      <w:tblGrid>
        <w:gridCol w:w="4797"/>
        <w:gridCol w:w="4773"/>
      </w:tblGrid>
      <w:tr w:rsidR="003F3FD4" w:rsidRPr="00F43F16" w:rsidTr="00F43F16">
        <w:tc>
          <w:tcPr>
            <w:tcW w:w="5210" w:type="dxa"/>
          </w:tcPr>
          <w:p w:rsidR="003F3FD4" w:rsidRDefault="003F3FD4" w:rsidP="00F43F16">
            <w:pPr>
              <w:autoSpaceDE w:val="0"/>
              <w:autoSpaceDN w:val="0"/>
              <w:adjustRightInd w:val="0"/>
              <w:spacing w:after="0" w:line="240" w:lineRule="auto"/>
              <w:jc w:val="both"/>
              <w:rPr>
                <w:rFonts w:ascii="Times New Roman" w:hAnsi="Times New Roman"/>
                <w:sz w:val="28"/>
                <w:szCs w:val="28"/>
              </w:rPr>
            </w:pPr>
            <w:r w:rsidRPr="00F43F16">
              <w:rPr>
                <w:rFonts w:ascii="Times New Roman" w:hAnsi="Times New Roman"/>
                <w:color w:val="000000"/>
                <w:sz w:val="28"/>
                <w:szCs w:val="28"/>
              </w:rPr>
              <w:t>Патраев К.Н.</w:t>
            </w:r>
          </w:p>
          <w:p w:rsidR="003F3FD4" w:rsidRDefault="003F3FD4" w:rsidP="00F43F16">
            <w:pPr>
              <w:autoSpaceDE w:val="0"/>
              <w:autoSpaceDN w:val="0"/>
              <w:adjustRightInd w:val="0"/>
              <w:spacing w:after="0" w:line="240" w:lineRule="auto"/>
              <w:jc w:val="both"/>
              <w:rPr>
                <w:rFonts w:ascii="Times New Roman" w:hAnsi="Times New Roman"/>
                <w:sz w:val="28"/>
                <w:szCs w:val="28"/>
              </w:rPr>
            </w:pPr>
          </w:p>
          <w:p w:rsidR="003F3FD4" w:rsidRDefault="003F3FD4" w:rsidP="00F43F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Богачев Г.И.</w:t>
            </w:r>
          </w:p>
          <w:p w:rsidR="003F3FD4" w:rsidRDefault="003F3FD4" w:rsidP="00F43F16">
            <w:pPr>
              <w:autoSpaceDE w:val="0"/>
              <w:autoSpaceDN w:val="0"/>
              <w:adjustRightInd w:val="0"/>
              <w:spacing w:after="0" w:line="240" w:lineRule="auto"/>
              <w:jc w:val="both"/>
              <w:rPr>
                <w:rFonts w:ascii="Times New Roman" w:hAnsi="Times New Roman"/>
                <w:sz w:val="28"/>
                <w:szCs w:val="28"/>
              </w:rPr>
            </w:pPr>
          </w:p>
          <w:p w:rsidR="003F3FD4" w:rsidRPr="00F43F16" w:rsidRDefault="003F3FD4" w:rsidP="00F43F16">
            <w:pPr>
              <w:autoSpaceDE w:val="0"/>
              <w:autoSpaceDN w:val="0"/>
              <w:adjustRightInd w:val="0"/>
              <w:spacing w:after="0" w:line="240" w:lineRule="auto"/>
              <w:jc w:val="both"/>
              <w:rPr>
                <w:rFonts w:ascii="Times New Roman" w:hAnsi="Times New Roman"/>
                <w:sz w:val="28"/>
                <w:szCs w:val="28"/>
              </w:rPr>
            </w:pPr>
            <w:r w:rsidRPr="00F43F16">
              <w:rPr>
                <w:rFonts w:ascii="Times New Roman" w:hAnsi="Times New Roman"/>
                <w:sz w:val="28"/>
                <w:szCs w:val="28"/>
              </w:rPr>
              <w:t>Емельянов Н.П.</w:t>
            </w:r>
          </w:p>
          <w:p w:rsidR="003F3FD4" w:rsidRDefault="003F3FD4" w:rsidP="001B2510">
            <w:pPr>
              <w:autoSpaceDE w:val="0"/>
              <w:autoSpaceDN w:val="0"/>
              <w:adjustRightInd w:val="0"/>
              <w:spacing w:after="0" w:line="240" w:lineRule="auto"/>
              <w:jc w:val="both"/>
              <w:rPr>
                <w:rFonts w:ascii="Times New Roman" w:hAnsi="Times New Roman"/>
                <w:color w:val="000000"/>
                <w:sz w:val="28"/>
                <w:szCs w:val="28"/>
              </w:rPr>
            </w:pPr>
          </w:p>
          <w:p w:rsidR="003F3FD4" w:rsidRDefault="003F3FD4" w:rsidP="001B2510">
            <w:pPr>
              <w:autoSpaceDE w:val="0"/>
              <w:autoSpaceDN w:val="0"/>
              <w:adjustRightInd w:val="0"/>
              <w:spacing w:after="0" w:line="240" w:lineRule="auto"/>
              <w:jc w:val="both"/>
              <w:rPr>
                <w:rFonts w:ascii="Times New Roman" w:hAnsi="Times New Roman"/>
                <w:color w:val="000000"/>
                <w:sz w:val="28"/>
                <w:szCs w:val="28"/>
              </w:rPr>
            </w:pPr>
            <w:r w:rsidRPr="00F43F16">
              <w:rPr>
                <w:rFonts w:ascii="Times New Roman" w:hAnsi="Times New Roman"/>
                <w:color w:val="000000"/>
                <w:sz w:val="28"/>
                <w:szCs w:val="28"/>
              </w:rPr>
              <w:t>Жданов В.В.</w:t>
            </w:r>
          </w:p>
          <w:p w:rsidR="003F3FD4" w:rsidRPr="00F43F16" w:rsidRDefault="003F3FD4" w:rsidP="001B2510">
            <w:pPr>
              <w:autoSpaceDE w:val="0"/>
              <w:autoSpaceDN w:val="0"/>
              <w:adjustRightInd w:val="0"/>
              <w:spacing w:after="0" w:line="240" w:lineRule="auto"/>
              <w:jc w:val="both"/>
              <w:rPr>
                <w:rFonts w:ascii="Times New Roman" w:hAnsi="Times New Roman"/>
                <w:color w:val="000000"/>
                <w:sz w:val="28"/>
                <w:szCs w:val="28"/>
              </w:rPr>
            </w:pPr>
          </w:p>
          <w:p w:rsidR="003F3FD4" w:rsidRDefault="003F3FD4" w:rsidP="001B2510">
            <w:pPr>
              <w:autoSpaceDE w:val="0"/>
              <w:autoSpaceDN w:val="0"/>
              <w:adjustRightInd w:val="0"/>
              <w:spacing w:after="0" w:line="240" w:lineRule="auto"/>
              <w:jc w:val="both"/>
              <w:rPr>
                <w:rFonts w:ascii="Times New Roman" w:hAnsi="Times New Roman"/>
                <w:color w:val="000000"/>
                <w:sz w:val="28"/>
                <w:szCs w:val="28"/>
              </w:rPr>
            </w:pPr>
            <w:r w:rsidRPr="00F43F16">
              <w:rPr>
                <w:rFonts w:ascii="Times New Roman" w:hAnsi="Times New Roman"/>
                <w:sz w:val="28"/>
                <w:szCs w:val="28"/>
              </w:rPr>
              <w:lastRenderedPageBreak/>
              <w:t>Запалатский Ю.И.</w:t>
            </w:r>
            <w:r w:rsidRPr="00F43F16">
              <w:rPr>
                <w:rFonts w:ascii="Times New Roman" w:hAnsi="Times New Roman"/>
                <w:color w:val="000000"/>
                <w:sz w:val="28"/>
                <w:szCs w:val="28"/>
              </w:rPr>
              <w:t xml:space="preserve"> </w:t>
            </w:r>
          </w:p>
          <w:p w:rsidR="003F3FD4" w:rsidRDefault="003F3FD4" w:rsidP="001B2510">
            <w:pPr>
              <w:autoSpaceDE w:val="0"/>
              <w:autoSpaceDN w:val="0"/>
              <w:adjustRightInd w:val="0"/>
              <w:spacing w:after="0" w:line="240" w:lineRule="auto"/>
              <w:jc w:val="both"/>
              <w:rPr>
                <w:rFonts w:ascii="Times New Roman" w:hAnsi="Times New Roman"/>
                <w:color w:val="000000"/>
                <w:sz w:val="28"/>
                <w:szCs w:val="28"/>
              </w:rPr>
            </w:pPr>
          </w:p>
          <w:p w:rsidR="003F3FD4" w:rsidRPr="005D0913" w:rsidRDefault="003F3FD4" w:rsidP="00831F3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Кононенко Н.Г.</w:t>
            </w:r>
          </w:p>
        </w:tc>
        <w:tc>
          <w:tcPr>
            <w:tcW w:w="5211" w:type="dxa"/>
          </w:tcPr>
          <w:p w:rsidR="003F3FD4" w:rsidRDefault="003F3FD4" w:rsidP="00F43F16">
            <w:pPr>
              <w:autoSpaceDE w:val="0"/>
              <w:autoSpaceDN w:val="0"/>
              <w:adjustRightInd w:val="0"/>
              <w:spacing w:after="0" w:line="240" w:lineRule="auto"/>
              <w:jc w:val="both"/>
              <w:rPr>
                <w:rFonts w:ascii="Times New Roman" w:hAnsi="Times New Roman"/>
                <w:sz w:val="28"/>
                <w:szCs w:val="28"/>
              </w:rPr>
            </w:pPr>
            <w:r w:rsidRPr="001B4161">
              <w:rPr>
                <w:rFonts w:ascii="Times New Roman" w:hAnsi="Times New Roman"/>
                <w:sz w:val="28"/>
                <w:szCs w:val="28"/>
              </w:rPr>
              <w:lastRenderedPageBreak/>
              <w:t>Красненко Л.Н.</w:t>
            </w:r>
          </w:p>
          <w:p w:rsidR="003F3FD4" w:rsidRDefault="003F3FD4" w:rsidP="00F43F16">
            <w:pPr>
              <w:autoSpaceDE w:val="0"/>
              <w:autoSpaceDN w:val="0"/>
              <w:adjustRightInd w:val="0"/>
              <w:spacing w:after="0" w:line="240" w:lineRule="auto"/>
              <w:jc w:val="both"/>
              <w:rPr>
                <w:rFonts w:ascii="Times New Roman" w:hAnsi="Times New Roman"/>
                <w:color w:val="000000"/>
                <w:sz w:val="28"/>
                <w:szCs w:val="28"/>
              </w:rPr>
            </w:pPr>
          </w:p>
          <w:p w:rsidR="003F3FD4" w:rsidRDefault="003F3FD4" w:rsidP="00F43F1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Ляхова М.А. </w:t>
            </w:r>
          </w:p>
          <w:p w:rsidR="003F3FD4" w:rsidRDefault="003F3FD4" w:rsidP="00F43F16">
            <w:pPr>
              <w:autoSpaceDE w:val="0"/>
              <w:autoSpaceDN w:val="0"/>
              <w:adjustRightInd w:val="0"/>
              <w:spacing w:after="0" w:line="240" w:lineRule="auto"/>
              <w:jc w:val="both"/>
              <w:rPr>
                <w:rFonts w:ascii="Times New Roman" w:hAnsi="Times New Roman"/>
                <w:color w:val="000000"/>
                <w:sz w:val="28"/>
                <w:szCs w:val="28"/>
              </w:rPr>
            </w:pPr>
          </w:p>
          <w:p w:rsidR="003F3FD4" w:rsidRPr="00F43F16" w:rsidRDefault="003F3FD4" w:rsidP="00F43F16">
            <w:pPr>
              <w:autoSpaceDE w:val="0"/>
              <w:autoSpaceDN w:val="0"/>
              <w:adjustRightInd w:val="0"/>
              <w:spacing w:after="0" w:line="240" w:lineRule="auto"/>
              <w:jc w:val="both"/>
              <w:rPr>
                <w:rFonts w:ascii="Times New Roman" w:hAnsi="Times New Roman"/>
                <w:color w:val="000000"/>
                <w:sz w:val="28"/>
                <w:szCs w:val="28"/>
              </w:rPr>
            </w:pPr>
            <w:r w:rsidRPr="00F43F16">
              <w:rPr>
                <w:rFonts w:ascii="Times New Roman" w:hAnsi="Times New Roman"/>
                <w:color w:val="000000"/>
                <w:sz w:val="28"/>
                <w:szCs w:val="28"/>
              </w:rPr>
              <w:t>Макаров  А.Е</w:t>
            </w:r>
          </w:p>
          <w:p w:rsidR="003F3FD4" w:rsidRPr="00F43F16" w:rsidRDefault="003F3FD4" w:rsidP="00F43F16">
            <w:pPr>
              <w:autoSpaceDE w:val="0"/>
              <w:autoSpaceDN w:val="0"/>
              <w:adjustRightInd w:val="0"/>
              <w:spacing w:after="0" w:line="240" w:lineRule="auto"/>
              <w:jc w:val="both"/>
              <w:rPr>
                <w:rFonts w:ascii="Times New Roman" w:hAnsi="Times New Roman"/>
                <w:sz w:val="28"/>
                <w:szCs w:val="28"/>
              </w:rPr>
            </w:pPr>
          </w:p>
          <w:p w:rsidR="003F3FD4" w:rsidRDefault="003F3FD4" w:rsidP="00F43F16">
            <w:pPr>
              <w:autoSpaceDE w:val="0"/>
              <w:autoSpaceDN w:val="0"/>
              <w:adjustRightInd w:val="0"/>
              <w:spacing w:after="0" w:line="240" w:lineRule="auto"/>
              <w:jc w:val="both"/>
              <w:rPr>
                <w:rFonts w:ascii="Times New Roman" w:hAnsi="Times New Roman"/>
                <w:sz w:val="28"/>
                <w:szCs w:val="28"/>
              </w:rPr>
            </w:pPr>
            <w:r w:rsidRPr="00F43F16">
              <w:rPr>
                <w:rFonts w:ascii="Times New Roman" w:hAnsi="Times New Roman"/>
                <w:sz w:val="28"/>
                <w:szCs w:val="28"/>
              </w:rPr>
              <w:t>Марков Р.И.</w:t>
            </w:r>
          </w:p>
          <w:p w:rsidR="003F3FD4" w:rsidRDefault="003F3FD4" w:rsidP="00F43F16">
            <w:pPr>
              <w:autoSpaceDE w:val="0"/>
              <w:autoSpaceDN w:val="0"/>
              <w:adjustRightInd w:val="0"/>
              <w:spacing w:after="0" w:line="240" w:lineRule="auto"/>
              <w:jc w:val="both"/>
              <w:rPr>
                <w:rFonts w:ascii="Times New Roman" w:hAnsi="Times New Roman"/>
                <w:sz w:val="28"/>
                <w:szCs w:val="28"/>
              </w:rPr>
            </w:pPr>
          </w:p>
          <w:p w:rsidR="003F3FD4" w:rsidRDefault="003F3FD4" w:rsidP="00F43F16">
            <w:pPr>
              <w:autoSpaceDE w:val="0"/>
              <w:autoSpaceDN w:val="0"/>
              <w:adjustRightInd w:val="0"/>
              <w:spacing w:after="0" w:line="240" w:lineRule="auto"/>
              <w:jc w:val="both"/>
              <w:rPr>
                <w:rFonts w:ascii="Times New Roman" w:hAnsi="Times New Roman"/>
                <w:sz w:val="28"/>
                <w:szCs w:val="28"/>
              </w:rPr>
            </w:pPr>
            <w:r w:rsidRPr="00F43F16">
              <w:rPr>
                <w:rFonts w:ascii="Times New Roman" w:hAnsi="Times New Roman"/>
                <w:color w:val="000000"/>
                <w:sz w:val="28"/>
                <w:szCs w:val="28"/>
              </w:rPr>
              <w:lastRenderedPageBreak/>
              <w:t>Перминов С.Н.</w:t>
            </w:r>
            <w:r w:rsidRPr="00F43F16">
              <w:rPr>
                <w:rFonts w:ascii="Times New Roman" w:hAnsi="Times New Roman"/>
                <w:sz w:val="28"/>
                <w:szCs w:val="28"/>
              </w:rPr>
              <w:t xml:space="preserve"> </w:t>
            </w:r>
          </w:p>
          <w:p w:rsidR="003F3FD4" w:rsidRDefault="003F3FD4" w:rsidP="00F43F16">
            <w:pPr>
              <w:autoSpaceDE w:val="0"/>
              <w:autoSpaceDN w:val="0"/>
              <w:adjustRightInd w:val="0"/>
              <w:spacing w:after="0" w:line="240" w:lineRule="auto"/>
              <w:jc w:val="both"/>
              <w:rPr>
                <w:rFonts w:ascii="Times New Roman" w:hAnsi="Times New Roman"/>
                <w:sz w:val="28"/>
                <w:szCs w:val="28"/>
              </w:rPr>
            </w:pPr>
          </w:p>
          <w:p w:rsidR="003F3FD4" w:rsidRPr="00F43F16" w:rsidRDefault="003F3FD4" w:rsidP="00F43F16">
            <w:pPr>
              <w:autoSpaceDE w:val="0"/>
              <w:autoSpaceDN w:val="0"/>
              <w:adjustRightInd w:val="0"/>
              <w:spacing w:after="0" w:line="240" w:lineRule="auto"/>
              <w:jc w:val="both"/>
              <w:rPr>
                <w:rFonts w:ascii="Times New Roman" w:hAnsi="Times New Roman"/>
                <w:sz w:val="28"/>
                <w:szCs w:val="28"/>
              </w:rPr>
            </w:pPr>
            <w:r w:rsidRPr="00F43F16">
              <w:rPr>
                <w:rFonts w:ascii="Times New Roman" w:hAnsi="Times New Roman"/>
                <w:sz w:val="28"/>
                <w:szCs w:val="28"/>
              </w:rPr>
              <w:t>Ялов Д.А.</w:t>
            </w:r>
          </w:p>
        </w:tc>
      </w:tr>
    </w:tbl>
    <w:p w:rsidR="006C6BBB" w:rsidRDefault="006C6BBB">
      <w:pPr>
        <w:rPr>
          <w:sz w:val="16"/>
          <w:szCs w:val="16"/>
        </w:rPr>
      </w:pPr>
    </w:p>
    <w:p w:rsidR="006C6BBB" w:rsidRPr="006C6BBB" w:rsidRDefault="006C6BBB">
      <w:pPr>
        <w:rPr>
          <w:sz w:val="16"/>
          <w:szCs w:val="16"/>
        </w:rPr>
      </w:pPr>
      <w:r>
        <w:rPr>
          <w:sz w:val="16"/>
          <w:szCs w:val="16"/>
        </w:rPr>
        <w:br w:type="page"/>
      </w:r>
    </w:p>
    <w:tbl>
      <w:tblPr>
        <w:tblW w:w="0" w:type="auto"/>
        <w:tblLook w:val="00A0" w:firstRow="1" w:lastRow="0" w:firstColumn="1" w:lastColumn="0" w:noHBand="0" w:noVBand="0"/>
      </w:tblPr>
      <w:tblGrid>
        <w:gridCol w:w="4688"/>
        <w:gridCol w:w="4882"/>
      </w:tblGrid>
      <w:tr w:rsidR="006C6BBB" w:rsidRPr="00F91C0A" w:rsidTr="00225D5F">
        <w:tc>
          <w:tcPr>
            <w:tcW w:w="5210" w:type="dxa"/>
          </w:tcPr>
          <w:p w:rsidR="006C6BBB" w:rsidRPr="00F91C0A" w:rsidRDefault="006C6BBB" w:rsidP="00225D5F">
            <w:pPr>
              <w:spacing w:after="0" w:line="240" w:lineRule="auto"/>
              <w:rPr>
                <w:rFonts w:ascii="Times New Roman" w:hAnsi="Times New Roman"/>
                <w:sz w:val="24"/>
                <w:szCs w:val="24"/>
              </w:rPr>
            </w:pPr>
          </w:p>
        </w:tc>
        <w:tc>
          <w:tcPr>
            <w:tcW w:w="5211" w:type="dxa"/>
          </w:tcPr>
          <w:p w:rsidR="006C6BBB" w:rsidRPr="00F91C0A" w:rsidRDefault="006C6BBB" w:rsidP="00225D5F">
            <w:pPr>
              <w:spacing w:after="0" w:line="240" w:lineRule="auto"/>
              <w:rPr>
                <w:rFonts w:ascii="Times New Roman" w:hAnsi="Times New Roman"/>
                <w:sz w:val="28"/>
                <w:szCs w:val="28"/>
              </w:rPr>
            </w:pPr>
            <w:r w:rsidRPr="00F91C0A">
              <w:rPr>
                <w:rFonts w:ascii="Times New Roman" w:hAnsi="Times New Roman"/>
                <w:sz w:val="28"/>
                <w:szCs w:val="28"/>
              </w:rPr>
              <w:t>Приложение</w:t>
            </w:r>
          </w:p>
          <w:p w:rsidR="006C6BBB" w:rsidRPr="00F91C0A" w:rsidRDefault="006C6BBB" w:rsidP="00225D5F">
            <w:pPr>
              <w:spacing w:after="0" w:line="240" w:lineRule="auto"/>
              <w:rPr>
                <w:rFonts w:ascii="Times New Roman" w:hAnsi="Times New Roman"/>
                <w:sz w:val="28"/>
                <w:szCs w:val="28"/>
              </w:rPr>
            </w:pPr>
            <w:r w:rsidRPr="00F91C0A">
              <w:rPr>
                <w:rFonts w:ascii="Times New Roman" w:hAnsi="Times New Roman"/>
                <w:sz w:val="28"/>
                <w:szCs w:val="28"/>
              </w:rPr>
              <w:t>к постановлению Правительства</w:t>
            </w:r>
          </w:p>
          <w:p w:rsidR="006C6BBB" w:rsidRPr="00F91C0A" w:rsidRDefault="006C6BBB" w:rsidP="00225D5F">
            <w:pPr>
              <w:spacing w:after="0" w:line="240" w:lineRule="auto"/>
              <w:rPr>
                <w:rFonts w:ascii="Times New Roman" w:hAnsi="Times New Roman"/>
                <w:sz w:val="28"/>
                <w:szCs w:val="28"/>
              </w:rPr>
            </w:pPr>
            <w:r w:rsidRPr="00F91C0A">
              <w:rPr>
                <w:rFonts w:ascii="Times New Roman" w:hAnsi="Times New Roman"/>
                <w:sz w:val="28"/>
                <w:szCs w:val="28"/>
              </w:rPr>
              <w:t>Ленинградской области</w:t>
            </w:r>
          </w:p>
          <w:p w:rsidR="006C6BBB" w:rsidRPr="00F91C0A" w:rsidRDefault="006C6BBB" w:rsidP="00225D5F">
            <w:pPr>
              <w:spacing w:after="0" w:line="240" w:lineRule="auto"/>
              <w:rPr>
                <w:rFonts w:ascii="Times New Roman" w:hAnsi="Times New Roman"/>
                <w:sz w:val="28"/>
                <w:szCs w:val="28"/>
              </w:rPr>
            </w:pPr>
            <w:r w:rsidRPr="00F91C0A">
              <w:rPr>
                <w:rFonts w:ascii="Times New Roman" w:hAnsi="Times New Roman"/>
                <w:sz w:val="28"/>
                <w:szCs w:val="28"/>
              </w:rPr>
              <w:t>от___ _________2014 года № ______</w:t>
            </w:r>
          </w:p>
          <w:p w:rsidR="006C6BBB" w:rsidRPr="00F91C0A" w:rsidRDefault="006C6BBB" w:rsidP="00225D5F">
            <w:pPr>
              <w:spacing w:after="0" w:line="240" w:lineRule="auto"/>
              <w:rPr>
                <w:rFonts w:ascii="Times New Roman" w:hAnsi="Times New Roman"/>
                <w:sz w:val="24"/>
                <w:szCs w:val="24"/>
              </w:rPr>
            </w:pPr>
          </w:p>
        </w:tc>
      </w:tr>
    </w:tbl>
    <w:p w:rsidR="006C6BBB" w:rsidRPr="00F91C0A" w:rsidRDefault="006C6BBB" w:rsidP="006C6BBB"/>
    <w:p w:rsidR="006C6BBB" w:rsidRPr="00F91C0A" w:rsidRDefault="006C6BBB" w:rsidP="006C6BBB"/>
    <w:p w:rsidR="006C6BBB" w:rsidRPr="00F91C0A" w:rsidRDefault="006C6BBB" w:rsidP="006C6BBB"/>
    <w:p w:rsidR="006C6BBB" w:rsidRPr="00F91C0A" w:rsidRDefault="006C6BBB" w:rsidP="006C6BBB"/>
    <w:p w:rsidR="006C6BBB" w:rsidRPr="00F91C0A" w:rsidRDefault="006C6BBB" w:rsidP="006C6BBB">
      <w:pPr>
        <w:jc w:val="center"/>
      </w:pPr>
    </w:p>
    <w:p w:rsidR="006C6BBB" w:rsidRPr="00F91C0A" w:rsidRDefault="006C6BBB" w:rsidP="006C6BBB">
      <w:pPr>
        <w:jc w:val="center"/>
        <w:rPr>
          <w:rFonts w:ascii="Times New Roman" w:hAnsi="Times New Roman"/>
          <w:sz w:val="28"/>
          <w:szCs w:val="28"/>
        </w:rPr>
      </w:pPr>
      <w:r w:rsidRPr="00F91C0A">
        <w:rPr>
          <w:rFonts w:ascii="Times New Roman" w:hAnsi="Times New Roman"/>
          <w:sz w:val="28"/>
          <w:szCs w:val="28"/>
        </w:rPr>
        <w:t xml:space="preserve">ИЗМЕНЕНИЯ, </w:t>
      </w:r>
    </w:p>
    <w:p w:rsidR="006C6BBB" w:rsidRPr="00F91C0A" w:rsidRDefault="006C6BBB" w:rsidP="006C6BBB">
      <w:pPr>
        <w:autoSpaceDE w:val="0"/>
        <w:autoSpaceDN w:val="0"/>
        <w:adjustRightInd w:val="0"/>
        <w:spacing w:after="0" w:line="240" w:lineRule="auto"/>
        <w:jc w:val="center"/>
        <w:rPr>
          <w:rFonts w:ascii="Times New Roman" w:hAnsi="Times New Roman"/>
          <w:bCs/>
          <w:sz w:val="28"/>
          <w:szCs w:val="28"/>
          <w:lang w:eastAsia="ru-RU"/>
        </w:rPr>
      </w:pPr>
      <w:r w:rsidRPr="00F91C0A">
        <w:rPr>
          <w:rFonts w:ascii="Times New Roman" w:hAnsi="Times New Roman"/>
          <w:sz w:val="28"/>
          <w:szCs w:val="28"/>
        </w:rPr>
        <w:t xml:space="preserve">которые вносятся в государственную программу </w:t>
      </w:r>
      <w:r w:rsidRPr="00F91C0A">
        <w:rPr>
          <w:rFonts w:ascii="Times New Roman" w:hAnsi="Times New Roman"/>
          <w:bCs/>
          <w:sz w:val="28"/>
          <w:szCs w:val="28"/>
        </w:rPr>
        <w:t>Ленинградской области «Развитие культуры в Ленинградской области», утвержденную постановлением Правительства Ленинградской области от 14 ноября 2013 года № 404</w:t>
      </w:r>
      <w:r w:rsidRPr="00F91C0A">
        <w:rPr>
          <w:rFonts w:ascii="Times New Roman" w:hAnsi="Times New Roman"/>
          <w:bCs/>
          <w:sz w:val="28"/>
          <w:szCs w:val="28"/>
          <w:lang w:eastAsia="ru-RU"/>
        </w:rPr>
        <w:t xml:space="preserve"> </w:t>
      </w:r>
    </w:p>
    <w:p w:rsidR="006C6BBB" w:rsidRPr="00F91C0A" w:rsidRDefault="006C6BBB" w:rsidP="006C6BBB">
      <w:pPr>
        <w:autoSpaceDE w:val="0"/>
        <w:autoSpaceDN w:val="0"/>
        <w:adjustRightInd w:val="0"/>
        <w:spacing w:after="0" w:line="240" w:lineRule="auto"/>
        <w:jc w:val="center"/>
        <w:rPr>
          <w:rFonts w:ascii="Times New Roman" w:hAnsi="Times New Roman"/>
          <w:bCs/>
          <w:sz w:val="28"/>
          <w:szCs w:val="28"/>
          <w:lang w:eastAsia="ru-RU"/>
        </w:rPr>
      </w:pPr>
    </w:p>
    <w:p w:rsidR="006C6BBB" w:rsidRPr="00F91C0A" w:rsidRDefault="006C6BBB" w:rsidP="006C6BBB">
      <w:pPr>
        <w:autoSpaceDE w:val="0"/>
        <w:autoSpaceDN w:val="0"/>
        <w:adjustRightInd w:val="0"/>
        <w:spacing w:after="0" w:line="240" w:lineRule="auto"/>
        <w:jc w:val="center"/>
        <w:rPr>
          <w:rFonts w:ascii="Times New Roman" w:hAnsi="Times New Roman"/>
          <w:bCs/>
          <w:sz w:val="28"/>
          <w:szCs w:val="28"/>
          <w:lang w:eastAsia="ru-RU"/>
        </w:rPr>
      </w:pPr>
    </w:p>
    <w:p w:rsidR="006C6BBB" w:rsidRPr="00F91C0A" w:rsidRDefault="006C6BBB" w:rsidP="006C6BBB">
      <w:pPr>
        <w:numPr>
          <w:ilvl w:val="0"/>
          <w:numId w:val="6"/>
        </w:num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Паспорт Государственной программы изложить в следующей редакции:</w:t>
      </w:r>
    </w:p>
    <w:p w:rsidR="006C6BBB" w:rsidRPr="00F91C0A" w:rsidRDefault="006C6BBB" w:rsidP="006C6BBB">
      <w:pPr>
        <w:autoSpaceDE w:val="0"/>
        <w:autoSpaceDN w:val="0"/>
        <w:adjustRightInd w:val="0"/>
        <w:spacing w:after="0" w:line="240" w:lineRule="auto"/>
        <w:ind w:left="360"/>
        <w:jc w:val="both"/>
        <w:rPr>
          <w:rFonts w:ascii="Times New Roman" w:hAnsi="Times New Roman"/>
          <w:sz w:val="28"/>
          <w:szCs w:val="28"/>
          <w:lang w:eastAsia="ru-RU"/>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55"/>
        <w:gridCol w:w="3044"/>
        <w:gridCol w:w="6166"/>
        <w:gridCol w:w="360"/>
      </w:tblGrid>
      <w:tr w:rsidR="006C6BBB" w:rsidRPr="00F91C0A" w:rsidTr="00225D5F">
        <w:trPr>
          <w:trHeight w:val="1067"/>
        </w:trPr>
        <w:tc>
          <w:tcPr>
            <w:tcW w:w="355" w:type="dxa"/>
            <w:vMerge w:val="restart"/>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Полное наименование</w:t>
            </w:r>
          </w:p>
        </w:tc>
        <w:tc>
          <w:tcPr>
            <w:tcW w:w="6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Государственная программа Ленинградской области "Развитие культуры в Ленинградской области"</w:t>
            </w:r>
          </w:p>
        </w:tc>
        <w:tc>
          <w:tcPr>
            <w:tcW w:w="360" w:type="dxa"/>
            <w:vMerge w:val="restart"/>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w:t>
            </w:r>
          </w:p>
        </w:tc>
      </w:tr>
      <w:tr w:rsidR="006C6BBB" w:rsidRPr="00F91C0A" w:rsidTr="00225D5F">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Ответственный исполнитель государственной программы</w:t>
            </w:r>
          </w:p>
        </w:tc>
        <w:tc>
          <w:tcPr>
            <w:tcW w:w="6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Комитет по культуре Ленинградской области</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Соисполнители государственной программы</w:t>
            </w:r>
          </w:p>
        </w:tc>
        <w:tc>
          <w:tcPr>
            <w:tcW w:w="6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отсутствуют</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1943"/>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 xml:space="preserve">Участники      </w:t>
            </w:r>
            <w:r w:rsidRPr="00F91C0A">
              <w:rPr>
                <w:rFonts w:ascii="Times New Roman" w:hAnsi="Times New Roman"/>
                <w:sz w:val="28"/>
                <w:szCs w:val="28"/>
                <w:lang w:eastAsia="ru-RU"/>
              </w:rPr>
              <w:br/>
              <w:t>государственной</w:t>
            </w:r>
            <w:r w:rsidRPr="00F91C0A">
              <w:rPr>
                <w:rFonts w:ascii="Times New Roman" w:hAnsi="Times New Roman"/>
                <w:sz w:val="28"/>
                <w:szCs w:val="28"/>
                <w:lang w:eastAsia="ru-RU"/>
              </w:rPr>
              <w:br/>
              <w:t xml:space="preserve">программы      </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6166"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 xml:space="preserve">Комитет  по  культуре Ленинградской области;                         </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 xml:space="preserve">Управление делами Правительства Ленинградской области; </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Комитет по строительству Ленинградской области;</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Администрации муниципальных образований Ленинградской области;</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lastRenderedPageBreak/>
              <w:t>Государственные учреждения подведомственные комитету по культуре Ленинградской области.</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5"/>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Подпрограммы государственной программы</w:t>
            </w:r>
          </w:p>
        </w:tc>
        <w:tc>
          <w:tcPr>
            <w:tcW w:w="6166"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w:t>
            </w:r>
            <w:hyperlink r:id="rId6" w:history="1">
              <w:r w:rsidRPr="00F91C0A">
                <w:rPr>
                  <w:rFonts w:ascii="Times New Roman" w:hAnsi="Times New Roman"/>
                  <w:sz w:val="28"/>
                  <w:szCs w:val="28"/>
                  <w:lang w:eastAsia="ru-RU"/>
                </w:rPr>
                <w:t>Развитие</w:t>
              </w:r>
            </w:hyperlink>
            <w:r w:rsidRPr="00F91C0A">
              <w:rPr>
                <w:rFonts w:ascii="Times New Roman" w:hAnsi="Times New Roman"/>
                <w:sz w:val="28"/>
                <w:szCs w:val="28"/>
                <w:lang w:eastAsia="ru-RU"/>
              </w:rPr>
              <w:t xml:space="preserve"> профессионального искусства в Ленинградской области»;</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w:t>
            </w:r>
            <w:hyperlink r:id="rId7" w:history="1">
              <w:r w:rsidRPr="00F91C0A">
                <w:rPr>
                  <w:rFonts w:ascii="Times New Roman" w:hAnsi="Times New Roman"/>
                  <w:sz w:val="28"/>
                  <w:szCs w:val="28"/>
                  <w:lang w:eastAsia="ru-RU"/>
                </w:rPr>
                <w:t>Сохранение</w:t>
              </w:r>
            </w:hyperlink>
            <w:r w:rsidRPr="00F91C0A">
              <w:rPr>
                <w:rFonts w:ascii="Times New Roman" w:hAnsi="Times New Roman"/>
                <w:sz w:val="28"/>
                <w:szCs w:val="28"/>
                <w:lang w:eastAsia="ru-RU"/>
              </w:rPr>
              <w:t xml:space="preserve"> и охрана культурного и исторического наследия в Ленинградской области»;</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w:t>
            </w:r>
            <w:hyperlink r:id="rId8" w:history="1">
              <w:r w:rsidRPr="00F91C0A">
                <w:rPr>
                  <w:rFonts w:ascii="Times New Roman" w:hAnsi="Times New Roman"/>
                  <w:sz w:val="28"/>
                  <w:szCs w:val="28"/>
                  <w:lang w:eastAsia="ru-RU"/>
                </w:rPr>
                <w:t>Обеспечение</w:t>
              </w:r>
            </w:hyperlink>
            <w:r w:rsidRPr="00F91C0A">
              <w:rPr>
                <w:rFonts w:ascii="Times New Roman" w:hAnsi="Times New Roman"/>
                <w:sz w:val="28"/>
                <w:szCs w:val="28"/>
                <w:lang w:eastAsia="ru-RU"/>
              </w:rPr>
              <w:t xml:space="preserve"> доступа жителей Ленинградской области к культурным ценностям»;</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w:t>
            </w:r>
            <w:hyperlink r:id="rId9" w:history="1">
              <w:r w:rsidRPr="00F91C0A">
                <w:rPr>
                  <w:rFonts w:ascii="Times New Roman" w:hAnsi="Times New Roman"/>
                  <w:sz w:val="28"/>
                  <w:szCs w:val="28"/>
                  <w:lang w:eastAsia="ru-RU"/>
                </w:rPr>
                <w:t>Сохранение</w:t>
              </w:r>
            </w:hyperlink>
            <w:r w:rsidRPr="00F91C0A">
              <w:rPr>
                <w:rFonts w:ascii="Times New Roman" w:hAnsi="Times New Roman"/>
                <w:sz w:val="28"/>
                <w:szCs w:val="28"/>
                <w:lang w:eastAsia="ru-RU"/>
              </w:rPr>
              <w:t xml:space="preserve"> и развитие народной культуры и самодеятельного творчества»;</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w:t>
            </w:r>
            <w:hyperlink r:id="rId10" w:history="1">
              <w:r w:rsidRPr="00F91C0A">
                <w:rPr>
                  <w:rFonts w:ascii="Times New Roman" w:hAnsi="Times New Roman"/>
                  <w:sz w:val="28"/>
                  <w:szCs w:val="28"/>
                  <w:lang w:eastAsia="ru-RU"/>
                </w:rPr>
                <w:t>Обеспечение</w:t>
              </w:r>
            </w:hyperlink>
            <w:r w:rsidRPr="00F91C0A">
              <w:rPr>
                <w:rFonts w:ascii="Times New Roman" w:hAnsi="Times New Roman"/>
                <w:sz w:val="28"/>
                <w:szCs w:val="28"/>
                <w:lang w:eastAsia="ru-RU"/>
              </w:rPr>
              <w:t xml:space="preserve"> условий реализации государственной программы»;</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«Развитие внутреннего и въездного туризма в Ленинградской области».</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Программно-целевые инструменты государственной программы</w:t>
            </w:r>
          </w:p>
        </w:tc>
        <w:tc>
          <w:tcPr>
            <w:tcW w:w="6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Не предусмотрены</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Цели государственной программы</w:t>
            </w:r>
          </w:p>
        </w:tc>
        <w:tc>
          <w:tcPr>
            <w:tcW w:w="6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Courier New" w:hAnsi="Courier New" w:cs="Courier New"/>
                <w:sz w:val="20"/>
                <w:szCs w:val="20"/>
              </w:rPr>
            </w:pPr>
            <w:r w:rsidRPr="00F91C0A">
              <w:rPr>
                <w:rFonts w:ascii="Times New Roman" w:hAnsi="Times New Roman"/>
                <w:sz w:val="28"/>
                <w:szCs w:val="28"/>
                <w:lang w:eastAsia="ru-RU"/>
              </w:rPr>
              <w:t xml:space="preserve">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а также </w:t>
            </w:r>
            <w:r w:rsidRPr="00F91C0A">
              <w:rPr>
                <w:rFonts w:ascii="Times New Roman" w:hAnsi="Times New Roman"/>
                <w:sz w:val="28"/>
                <w:szCs w:val="28"/>
              </w:rP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2"/>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Задачи государственной программы</w:t>
            </w:r>
          </w:p>
        </w:tc>
        <w:tc>
          <w:tcPr>
            <w:tcW w:w="6166"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 региона;</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Создание благоприятных условий для устойчивого развития сферы культуры и туризма;</w:t>
            </w:r>
          </w:p>
          <w:p w:rsidR="006C6BBB" w:rsidRPr="00F91C0A" w:rsidRDefault="006C6BBB" w:rsidP="00225D5F">
            <w:pPr>
              <w:autoSpaceDE w:val="0"/>
              <w:autoSpaceDN w:val="0"/>
              <w:adjustRightInd w:val="0"/>
              <w:spacing w:after="0" w:line="240" w:lineRule="auto"/>
              <w:jc w:val="both"/>
              <w:rPr>
                <w:rFonts w:ascii="Times New Roman" w:hAnsi="Times New Roman"/>
                <w:color w:val="008000"/>
                <w:sz w:val="28"/>
                <w:szCs w:val="28"/>
                <w:lang w:eastAsia="ru-RU"/>
              </w:rPr>
            </w:pP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738"/>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Целевые индикаторы и показатели государственной программы</w:t>
            </w:r>
          </w:p>
        </w:tc>
        <w:tc>
          <w:tcPr>
            <w:tcW w:w="6166"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xml:space="preserve">- увеличение количества посещений театрально-концертных мероприятий, %;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увеличение количества посещений музеев по сравнению с предыдущим годом,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 тыс. ед.;</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количество виртуальных музеев, ед.;</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доля общедоступных библиотек, подключенных к сети "Интернет", в общем количестве библиотек Ленинградской области,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доля музеев, имеющих сайт в сети "Интернет", в общем количестве музеев Ленинградской области,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доля театров, имеющих сайт в сети "Интернет", в общем количестве театров Ленинградской области,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доля культурно-досуговых учреждений, имеющих сайт в сети "Интернет", в общем количестве культурно-досуговых учреждений Ленинградской области,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объем премиального фонда конкурсов в сфере культуры и искусства ежегодно, тыс. руб.;</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объемы ежегодной государственной поддержки декоративно-прикладного искусства и народных художественных промыслов, тыс. руб.;</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количество выставочных проектов, реализуемых в Ленинградской области (по отношению к 2012 году), %;</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xml:space="preserve">- удовлетворенность населения качеством услуг, </w:t>
            </w:r>
            <w:r w:rsidRPr="00F91C0A">
              <w:rPr>
                <w:rFonts w:ascii="Times New Roman" w:hAnsi="Times New Roman"/>
                <w:sz w:val="28"/>
                <w:szCs w:val="28"/>
                <w:lang w:eastAsia="ru-RU"/>
              </w:rPr>
              <w:lastRenderedPageBreak/>
              <w:t>оказываемых учреждениями культуры и искусства;</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соотношение средней заработной платы работников учреждений культуры Ленинградской области к средней заработной плате по Ленинградской области, %;</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 число принятых туристов;</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 число коллективных средств размещения;</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 число койко-мест в коллективных средствах размещения;</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 число занятых в коллективных средствах размещения и в турфирмах;</w:t>
            </w:r>
          </w:p>
          <w:p w:rsidR="006C6BBB" w:rsidRPr="00F91C0A" w:rsidRDefault="006C6BBB" w:rsidP="00225D5F">
            <w:pPr>
              <w:pStyle w:val="ConsPlusCell"/>
              <w:rPr>
                <w:color w:val="008000"/>
                <w:sz w:val="28"/>
                <w:szCs w:val="28"/>
              </w:rPr>
            </w:pP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Этапы и сроки реализации государственной программы</w:t>
            </w:r>
          </w:p>
        </w:tc>
        <w:tc>
          <w:tcPr>
            <w:tcW w:w="6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Один этап, 2014-2018</w:t>
            </w:r>
            <w:r w:rsidRPr="00F91C0A">
              <w:rPr>
                <w:rFonts w:ascii="Times New Roman" w:hAnsi="Times New Roman"/>
                <w:sz w:val="28"/>
                <w:szCs w:val="28"/>
                <w:lang w:eastAsia="ru-RU"/>
              </w:rPr>
              <w:t xml:space="preserve"> годы</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6"/>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Cell"/>
              <w:rPr>
                <w:sz w:val="28"/>
                <w:szCs w:val="28"/>
              </w:rPr>
            </w:pPr>
            <w:r w:rsidRPr="00F91C0A">
              <w:rPr>
                <w:sz w:val="28"/>
                <w:szCs w:val="28"/>
              </w:rPr>
              <w:t>Финансовое обеспечение государственной программы - всего, в том числе по источникам финансирования</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6166"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Cell"/>
              <w:rPr>
                <w:sz w:val="28"/>
                <w:szCs w:val="28"/>
              </w:rPr>
            </w:pPr>
            <w:r w:rsidRPr="00F91C0A">
              <w:rPr>
                <w:sz w:val="28"/>
                <w:szCs w:val="28"/>
              </w:rPr>
              <w:t xml:space="preserve">Общий   объем   ресурсного   обеспечения    реализации Государственной  программы   составляет   </w:t>
            </w:r>
            <w:r>
              <w:rPr>
                <w:sz w:val="28"/>
                <w:szCs w:val="28"/>
              </w:rPr>
              <w:t>8157836,88</w:t>
            </w:r>
            <w:r w:rsidRPr="00F91C0A">
              <w:rPr>
                <w:sz w:val="28"/>
                <w:szCs w:val="28"/>
              </w:rPr>
              <w:t xml:space="preserve"> тыс. рублей, в том числе:                                   </w:t>
            </w:r>
          </w:p>
          <w:p w:rsidR="006C6BBB" w:rsidRPr="00F91C0A" w:rsidRDefault="006C6BBB" w:rsidP="00225D5F">
            <w:pPr>
              <w:pStyle w:val="ConsPlusCell"/>
              <w:rPr>
                <w:sz w:val="28"/>
                <w:szCs w:val="28"/>
              </w:rPr>
            </w:pPr>
            <w:r w:rsidRPr="00F91C0A">
              <w:rPr>
                <w:sz w:val="28"/>
                <w:szCs w:val="28"/>
              </w:rPr>
              <w:t xml:space="preserve">подпрограмма «Развитие профессионального искусства» - 1308 735,70 тыс. рублей;                                     </w:t>
            </w:r>
          </w:p>
          <w:p w:rsidR="006C6BBB" w:rsidRPr="00F91C0A" w:rsidRDefault="006C6BBB" w:rsidP="00225D5F">
            <w:pPr>
              <w:pStyle w:val="ConsPlusCell"/>
              <w:rPr>
                <w:sz w:val="28"/>
                <w:szCs w:val="28"/>
              </w:rPr>
            </w:pPr>
            <w:r w:rsidRPr="00F91C0A">
              <w:rPr>
                <w:sz w:val="28"/>
                <w:szCs w:val="28"/>
              </w:rPr>
              <w:t xml:space="preserve">подпрограмма «Сохранение и охрана культурного и исторического наследия» - </w:t>
            </w:r>
            <w:r w:rsidRPr="00F91C0A">
              <w:rPr>
                <w:sz w:val="28"/>
                <w:szCs w:val="28"/>
              </w:rPr>
              <w:br/>
              <w:t>1407 461,54 тыс. рублей;</w:t>
            </w:r>
          </w:p>
          <w:p w:rsidR="006C6BBB" w:rsidRPr="00F91C0A" w:rsidRDefault="006C6BBB" w:rsidP="00225D5F">
            <w:pPr>
              <w:pStyle w:val="ConsPlusCell"/>
              <w:rPr>
                <w:sz w:val="28"/>
                <w:szCs w:val="28"/>
              </w:rPr>
            </w:pPr>
            <w:r w:rsidRPr="00F91C0A">
              <w:rPr>
                <w:sz w:val="28"/>
                <w:szCs w:val="28"/>
              </w:rPr>
              <w:t>подпрограмма «Обеспечение доступа жителей Ленинградской области к культурным ценностям» - 1685 244,42 тыс. рублей;</w:t>
            </w:r>
          </w:p>
          <w:p w:rsidR="006C6BBB" w:rsidRPr="00F91C0A" w:rsidRDefault="006C6BBB" w:rsidP="00225D5F">
            <w:pPr>
              <w:pStyle w:val="ConsPlusCell"/>
              <w:rPr>
                <w:sz w:val="28"/>
                <w:szCs w:val="28"/>
              </w:rPr>
            </w:pPr>
            <w:r w:rsidRPr="00F91C0A">
              <w:rPr>
                <w:sz w:val="28"/>
                <w:szCs w:val="28"/>
              </w:rPr>
              <w:t>подпрограмма «Сохранение и развитие народной культуры и самодеятельного творчества» - 342 943,49 тыс. рублей;</w:t>
            </w:r>
          </w:p>
          <w:p w:rsidR="006C6BBB" w:rsidRPr="00F91C0A" w:rsidRDefault="006C6BBB" w:rsidP="00225D5F">
            <w:pPr>
              <w:pStyle w:val="ConsPlusCell"/>
              <w:rPr>
                <w:sz w:val="28"/>
                <w:szCs w:val="28"/>
              </w:rPr>
            </w:pPr>
            <w:r w:rsidRPr="00F91C0A">
              <w:rPr>
                <w:sz w:val="28"/>
                <w:szCs w:val="28"/>
              </w:rPr>
              <w:t xml:space="preserve">подпрограмма «Обеспечение условий реализации Программы» - </w:t>
            </w:r>
            <w:r>
              <w:rPr>
                <w:sz w:val="28"/>
                <w:szCs w:val="28"/>
              </w:rPr>
              <w:t>3246865,93</w:t>
            </w:r>
            <w:r w:rsidRPr="00F91C0A">
              <w:rPr>
                <w:sz w:val="28"/>
                <w:szCs w:val="28"/>
              </w:rPr>
              <w:t xml:space="preserve"> тыс. рублей.</w:t>
            </w:r>
          </w:p>
          <w:p w:rsidR="006C6BBB" w:rsidRPr="00F91C0A" w:rsidRDefault="006C6BBB" w:rsidP="00225D5F">
            <w:pPr>
              <w:pStyle w:val="ConsPlusCell"/>
              <w:rPr>
                <w:sz w:val="28"/>
                <w:szCs w:val="28"/>
              </w:rPr>
            </w:pPr>
            <w:hyperlink r:id="rId11" w:history="1">
              <w:r w:rsidRPr="00F91C0A">
                <w:rPr>
                  <w:sz w:val="28"/>
                  <w:szCs w:val="28"/>
                </w:rPr>
                <w:t>подпрограмма</w:t>
              </w:r>
            </w:hyperlink>
            <w:r w:rsidRPr="00F91C0A">
              <w:rPr>
                <w:sz w:val="28"/>
                <w:szCs w:val="28"/>
              </w:rPr>
              <w:t xml:space="preserve"> «Развитие внутреннего и въездного туризма в Ленинградской области» - 166 585,80</w:t>
            </w: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 xml:space="preserve">Объем      ресурсного      обеспечения     реализации Государственной  программы  за  счет  средств  областного бюджета  Ленинградской  области  составит  </w:t>
            </w:r>
            <w:r w:rsidRPr="00F91C0A">
              <w:rPr>
                <w:sz w:val="28"/>
                <w:szCs w:val="28"/>
              </w:rPr>
              <w:br/>
            </w:r>
            <w:r>
              <w:rPr>
                <w:sz w:val="28"/>
                <w:szCs w:val="28"/>
              </w:rPr>
              <w:t>7632959,46</w:t>
            </w:r>
            <w:r w:rsidRPr="00F91C0A">
              <w:rPr>
                <w:sz w:val="28"/>
                <w:szCs w:val="28"/>
              </w:rPr>
              <w:t xml:space="preserve"> тыс. рублей,</w:t>
            </w:r>
          </w:p>
          <w:p w:rsidR="006C6BBB" w:rsidRPr="00F91C0A" w:rsidRDefault="006C6BBB" w:rsidP="00225D5F">
            <w:pPr>
              <w:pStyle w:val="ConsPlusCell"/>
              <w:rPr>
                <w:sz w:val="28"/>
                <w:szCs w:val="28"/>
              </w:rPr>
            </w:pPr>
            <w:r w:rsidRPr="00F91C0A">
              <w:rPr>
                <w:sz w:val="28"/>
                <w:szCs w:val="28"/>
              </w:rPr>
              <w:t xml:space="preserve">в том числе:                                     </w:t>
            </w:r>
          </w:p>
          <w:p w:rsidR="006C6BBB" w:rsidRPr="00F91C0A" w:rsidRDefault="006C6BBB" w:rsidP="00225D5F">
            <w:pPr>
              <w:pStyle w:val="ConsPlusCell"/>
              <w:rPr>
                <w:sz w:val="28"/>
                <w:szCs w:val="28"/>
              </w:rPr>
            </w:pPr>
            <w:r w:rsidRPr="00F91C0A">
              <w:rPr>
                <w:sz w:val="28"/>
                <w:szCs w:val="28"/>
              </w:rPr>
              <w:lastRenderedPageBreak/>
              <w:t>2014 год -  1362 304,16 тыс. рублей,</w:t>
            </w:r>
          </w:p>
          <w:p w:rsidR="006C6BBB" w:rsidRPr="00F91C0A" w:rsidRDefault="006C6BBB" w:rsidP="00225D5F">
            <w:pPr>
              <w:pStyle w:val="ConsPlusCell"/>
              <w:rPr>
                <w:sz w:val="28"/>
                <w:szCs w:val="28"/>
              </w:rPr>
            </w:pPr>
            <w:r w:rsidRPr="00F91C0A">
              <w:rPr>
                <w:sz w:val="28"/>
                <w:szCs w:val="28"/>
              </w:rPr>
              <w:t>2015 год –142</w:t>
            </w:r>
            <w:r>
              <w:rPr>
                <w:sz w:val="28"/>
                <w:szCs w:val="28"/>
              </w:rPr>
              <w:t>6 363,13</w:t>
            </w:r>
            <w:r w:rsidRPr="00F91C0A">
              <w:rPr>
                <w:sz w:val="28"/>
                <w:szCs w:val="28"/>
              </w:rPr>
              <w:t xml:space="preserve"> тыс. рублей,                       </w:t>
            </w:r>
          </w:p>
          <w:p w:rsidR="006C6BBB" w:rsidRPr="00F91C0A" w:rsidRDefault="006C6BBB" w:rsidP="00225D5F">
            <w:pPr>
              <w:pStyle w:val="ConsPlusCell"/>
              <w:rPr>
                <w:sz w:val="28"/>
                <w:szCs w:val="28"/>
              </w:rPr>
            </w:pPr>
            <w:r w:rsidRPr="00F91C0A">
              <w:rPr>
                <w:sz w:val="28"/>
                <w:szCs w:val="28"/>
              </w:rPr>
              <w:t>2016 год –1504 103,50 тыс. рублей,</w:t>
            </w:r>
          </w:p>
          <w:p w:rsidR="006C6BBB" w:rsidRPr="00F91C0A" w:rsidRDefault="006C6BBB" w:rsidP="00225D5F">
            <w:pPr>
              <w:pStyle w:val="ConsPlusCell"/>
              <w:rPr>
                <w:sz w:val="28"/>
                <w:szCs w:val="28"/>
              </w:rPr>
            </w:pPr>
            <w:r w:rsidRPr="00F91C0A">
              <w:rPr>
                <w:sz w:val="28"/>
                <w:szCs w:val="28"/>
              </w:rPr>
              <w:t>2017 год – 1667 650,17  тыс. рублей,</w:t>
            </w:r>
          </w:p>
          <w:p w:rsidR="006C6BBB" w:rsidRPr="00F91C0A" w:rsidRDefault="006C6BBB" w:rsidP="00225D5F">
            <w:pPr>
              <w:pStyle w:val="ConsPlusCell"/>
              <w:rPr>
                <w:sz w:val="28"/>
                <w:szCs w:val="28"/>
              </w:rPr>
            </w:pPr>
            <w:r w:rsidRPr="00F91C0A">
              <w:rPr>
                <w:sz w:val="28"/>
                <w:szCs w:val="28"/>
              </w:rPr>
              <w:t>2018 год  - 1672 538,50 тыс. рублей.</w:t>
            </w:r>
          </w:p>
          <w:p w:rsidR="006C6BBB" w:rsidRPr="00F91C0A" w:rsidRDefault="006C6BBB" w:rsidP="00225D5F">
            <w:pPr>
              <w:pStyle w:val="ConsPlusCell"/>
              <w:rPr>
                <w:sz w:val="28"/>
                <w:szCs w:val="28"/>
              </w:rPr>
            </w:pPr>
            <w:r w:rsidRPr="00F91C0A">
              <w:rPr>
                <w:sz w:val="28"/>
                <w:szCs w:val="28"/>
              </w:rPr>
              <w:t xml:space="preserve">Финансирование программы за счет средств федерального бюджета в 2014 году составит 62 817,74 тыс. рублей. </w:t>
            </w:r>
          </w:p>
          <w:p w:rsidR="006C6BBB" w:rsidRPr="00F91C0A" w:rsidRDefault="006C6BBB" w:rsidP="00225D5F">
            <w:pPr>
              <w:pStyle w:val="ConsPlusCell"/>
              <w:rPr>
                <w:sz w:val="28"/>
                <w:szCs w:val="28"/>
              </w:rPr>
            </w:pPr>
            <w:r w:rsidRPr="00F91C0A">
              <w:rPr>
                <w:sz w:val="28"/>
                <w:szCs w:val="28"/>
              </w:rPr>
              <w:t>Финансирование программы из бюджетов  муниципальных  образований составит –</w:t>
            </w:r>
            <w:r>
              <w:rPr>
                <w:sz w:val="28"/>
                <w:szCs w:val="28"/>
              </w:rPr>
              <w:t>456056,88</w:t>
            </w:r>
            <w:r w:rsidRPr="00F91C0A">
              <w:rPr>
                <w:sz w:val="28"/>
                <w:szCs w:val="28"/>
              </w:rPr>
              <w:t xml:space="preserve"> тыс. рублей.</w:t>
            </w:r>
          </w:p>
          <w:p w:rsidR="006C6BBB" w:rsidRPr="00F91C0A" w:rsidRDefault="006C6BBB" w:rsidP="00225D5F">
            <w:pPr>
              <w:pStyle w:val="ConsPlusCell"/>
              <w:rPr>
                <w:sz w:val="28"/>
                <w:szCs w:val="28"/>
              </w:rPr>
            </w:pPr>
            <w:r w:rsidRPr="00F91C0A">
              <w:rPr>
                <w:sz w:val="28"/>
                <w:szCs w:val="28"/>
              </w:rPr>
              <w:t xml:space="preserve">в том числе:                                     </w:t>
            </w:r>
          </w:p>
          <w:p w:rsidR="006C6BBB" w:rsidRPr="00F91C0A" w:rsidRDefault="006C6BBB" w:rsidP="00225D5F">
            <w:pPr>
              <w:pStyle w:val="ConsPlusCell"/>
              <w:rPr>
                <w:sz w:val="28"/>
                <w:szCs w:val="28"/>
              </w:rPr>
            </w:pPr>
            <w:r w:rsidRPr="00F91C0A">
              <w:rPr>
                <w:sz w:val="28"/>
                <w:szCs w:val="28"/>
              </w:rPr>
              <w:t>2014 год – 144</w:t>
            </w:r>
            <w:r>
              <w:rPr>
                <w:sz w:val="28"/>
                <w:szCs w:val="28"/>
              </w:rPr>
              <w:t> 983,53</w:t>
            </w:r>
            <w:r w:rsidRPr="00F91C0A">
              <w:rPr>
                <w:sz w:val="28"/>
                <w:szCs w:val="28"/>
              </w:rPr>
              <w:t xml:space="preserve"> тыс. рублей,</w:t>
            </w:r>
          </w:p>
          <w:p w:rsidR="006C6BBB" w:rsidRPr="00F91C0A" w:rsidRDefault="006C6BBB" w:rsidP="00225D5F">
            <w:pPr>
              <w:pStyle w:val="ConsPlusCell"/>
              <w:rPr>
                <w:sz w:val="28"/>
                <w:szCs w:val="28"/>
              </w:rPr>
            </w:pPr>
            <w:r w:rsidRPr="00F91C0A">
              <w:rPr>
                <w:sz w:val="28"/>
                <w:szCs w:val="28"/>
              </w:rPr>
              <w:t xml:space="preserve">2015 год  - </w:t>
            </w:r>
            <w:r>
              <w:rPr>
                <w:sz w:val="28"/>
                <w:szCs w:val="28"/>
              </w:rPr>
              <w:t>90678,35</w:t>
            </w:r>
            <w:r w:rsidRPr="00F91C0A">
              <w:rPr>
                <w:sz w:val="28"/>
                <w:szCs w:val="28"/>
              </w:rPr>
              <w:t xml:space="preserve"> тыс. рублей,                       </w:t>
            </w:r>
          </w:p>
          <w:p w:rsidR="006C6BBB" w:rsidRPr="00F91C0A" w:rsidRDefault="006C6BBB" w:rsidP="00225D5F">
            <w:pPr>
              <w:pStyle w:val="ConsPlusCell"/>
              <w:rPr>
                <w:sz w:val="28"/>
                <w:szCs w:val="28"/>
              </w:rPr>
            </w:pPr>
            <w:r w:rsidRPr="00F91C0A">
              <w:rPr>
                <w:sz w:val="28"/>
                <w:szCs w:val="28"/>
              </w:rPr>
              <w:t>2016 год  - 73 465,00 тыс. рублей,</w:t>
            </w:r>
          </w:p>
          <w:p w:rsidR="006C6BBB" w:rsidRPr="00F91C0A" w:rsidRDefault="006C6BBB" w:rsidP="00225D5F">
            <w:pPr>
              <w:pStyle w:val="ConsPlusCell"/>
              <w:rPr>
                <w:sz w:val="28"/>
                <w:szCs w:val="28"/>
              </w:rPr>
            </w:pPr>
            <w:r w:rsidRPr="00F91C0A">
              <w:rPr>
                <w:sz w:val="28"/>
                <w:szCs w:val="28"/>
              </w:rPr>
              <w:t>2017 год – 73 465,00 тыс. рублей,</w:t>
            </w:r>
          </w:p>
          <w:p w:rsidR="006C6BBB" w:rsidRPr="00F91C0A" w:rsidRDefault="006C6BBB" w:rsidP="00225D5F">
            <w:pPr>
              <w:pStyle w:val="ConsPlusCell"/>
              <w:rPr>
                <w:sz w:val="28"/>
                <w:szCs w:val="28"/>
              </w:rPr>
            </w:pPr>
            <w:r w:rsidRPr="00F91C0A">
              <w:rPr>
                <w:sz w:val="28"/>
                <w:szCs w:val="28"/>
              </w:rPr>
              <w:t>2018 год  - 73 465,00 тыс. рублей.</w:t>
            </w:r>
          </w:p>
          <w:p w:rsidR="006C6BBB" w:rsidRPr="00F91C0A" w:rsidRDefault="006C6BBB" w:rsidP="00225D5F">
            <w:pPr>
              <w:pStyle w:val="ConsPlusCell"/>
              <w:rPr>
                <w:sz w:val="28"/>
                <w:szCs w:val="28"/>
              </w:rPr>
            </w:pP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Финансирование программы за счет средств прочих источников составит 6 002,80 тыс. рублей.</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151"/>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c>
          <w:tcPr>
            <w:tcW w:w="3044" w:type="dxa"/>
            <w:tcBorders>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c>
          <w:tcPr>
            <w:tcW w:w="6166" w:type="dxa"/>
            <w:tcBorders>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r w:rsidR="006C6BBB" w:rsidRPr="00F91C0A" w:rsidTr="00225D5F">
        <w:trPr>
          <w:trHeight w:val="2800"/>
        </w:trPr>
        <w:tc>
          <w:tcPr>
            <w:tcW w:w="355" w:type="dxa"/>
            <w:vMerge/>
            <w:tcBorders>
              <w:right w:val="single" w:sz="4" w:space="0" w:color="auto"/>
            </w:tcBorders>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3044"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r w:rsidRPr="00F91C0A">
              <w:rPr>
                <w:rFonts w:ascii="Times New Roman" w:hAnsi="Times New Roman"/>
                <w:sz w:val="28"/>
                <w:szCs w:val="28"/>
                <w:lang w:eastAsia="ru-RU"/>
              </w:rPr>
              <w:t>Ожидаемые результаты реализации государственной программы</w:t>
            </w:r>
          </w:p>
          <w:p w:rsidR="006C6BBB" w:rsidRPr="00F91C0A" w:rsidRDefault="006C6BBB" w:rsidP="00225D5F">
            <w:pPr>
              <w:autoSpaceDE w:val="0"/>
              <w:autoSpaceDN w:val="0"/>
              <w:adjustRightInd w:val="0"/>
              <w:spacing w:after="0" w:line="240" w:lineRule="auto"/>
              <w:rPr>
                <w:rFonts w:ascii="Times New Roman" w:hAnsi="Times New Roman"/>
                <w:sz w:val="28"/>
                <w:szCs w:val="28"/>
                <w:lang w:eastAsia="ru-RU"/>
              </w:rPr>
            </w:pPr>
          </w:p>
        </w:tc>
        <w:tc>
          <w:tcPr>
            <w:tcW w:w="6166" w:type="dxa"/>
            <w:tcBorders>
              <w:top w:val="single" w:sz="4" w:space="0" w:color="auto"/>
              <w:left w:val="single" w:sz="4" w:space="0" w:color="auto"/>
              <w:right w:val="single" w:sz="4" w:space="0" w:color="auto"/>
            </w:tcBorders>
            <w:tcMar>
              <w:top w:w="62" w:type="dxa"/>
              <w:left w:w="102" w:type="dxa"/>
              <w:bottom w:w="102" w:type="dxa"/>
              <w:right w:w="62" w:type="dxa"/>
            </w:tcMar>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Укрепление единого культурного пространства Ленинградской области как одного из центров российской культуры и духовности согласно увеличению уровня удовлетворенности населения качеством услуг, оказываемых учреждениями культуры и искусства;</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xml:space="preserve">- 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 индикатор: объемы ежегодной государственной поддержки декоративно-прикладного искусства и народных художественных промыслов не менее 500 тыс. руб. к 2018 году и поддержка творческих проектов в области культуры и искусства до 23750 тыс. руб. к 2018 году; </w:t>
            </w:r>
          </w:p>
          <w:p w:rsidR="006C6BBB" w:rsidRPr="00F91C0A" w:rsidRDefault="006C6BBB" w:rsidP="00225D5F">
            <w:pPr>
              <w:autoSpaceDE w:val="0"/>
              <w:autoSpaceDN w:val="0"/>
              <w:adjustRightInd w:val="0"/>
              <w:spacing w:after="0" w:line="240" w:lineRule="auto"/>
              <w:jc w:val="both"/>
              <w:rPr>
                <w:rFonts w:ascii="Times New Roman" w:hAnsi="Times New Roman"/>
                <w:color w:val="FF0000"/>
                <w:sz w:val="28"/>
                <w:szCs w:val="28"/>
                <w:lang w:eastAsia="ru-RU"/>
              </w:rPr>
            </w:pPr>
            <w:r w:rsidRPr="00F91C0A">
              <w:rPr>
                <w:rFonts w:ascii="Times New Roman" w:hAnsi="Times New Roman"/>
                <w:sz w:val="28"/>
                <w:szCs w:val="28"/>
                <w:lang w:eastAsia="ru-RU"/>
              </w:rPr>
              <w:t xml:space="preserve">- создание условий для доступности участия всего населения в культурной жизни, создание благоприятных условий для улучшения культурно-досугового обслуживания населения, </w:t>
            </w:r>
            <w:r w:rsidRPr="00F91C0A">
              <w:rPr>
                <w:rFonts w:ascii="Times New Roman" w:hAnsi="Times New Roman"/>
                <w:sz w:val="28"/>
                <w:szCs w:val="28"/>
                <w:lang w:eastAsia="ru-RU"/>
              </w:rPr>
              <w:lastRenderedPageBreak/>
              <w:t>развития самодеятельного художественного творчества,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 индикатор: доля детей, привлекаемых к участию в творческих мероприятиях, к 2018 году составит 8% в общем числе детей Ленинградской области;</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увеличение доли объектов культурного наследия, находящихся в хорошем и удовлетворительном состоянии, индикатор: 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будет составлять к 2018 году 61,8%;</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увеличение доли объектов культурного наследия, зарегистрированных в Едином государственном реестре объектов культурного наследия, индикатор: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к 2018 году составит 1,9%;</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повышение удовлетворенности населения качеством услуг, оказываемых учреждениями культуры и искусства;</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путем увеличения количества посещений театрально-концертных мероприятий к концу 2018 года на 2%, увеличение количества посещений музеев по сравнению с предыдущим годом на 0,1% ежегодно;</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xml:space="preserve">- формирование имиджа отрасли как наиболее привлекательной сферы деятельности, в том числе через широкое внедрение информационных технологий, создание 3 </w:t>
            </w:r>
            <w:r w:rsidRPr="00F91C0A">
              <w:rPr>
                <w:rFonts w:ascii="Times New Roman" w:hAnsi="Times New Roman"/>
                <w:sz w:val="28"/>
                <w:szCs w:val="28"/>
                <w:lang w:eastAsia="ru-RU"/>
              </w:rPr>
              <w:lastRenderedPageBreak/>
              <w:t>виртуальных музеев, увеличение доли общедоступных библиотек, подключенных к сети "Интернет", в общем количестве библиотек Ленинградской области до 91% к 2018 году, увеличение доли музеев, имеющих сайт в сети "Интернет", в общем количестве музеев Ленинградской области до 90% к 2018 году, увеличение доли театров, имеющих сайт в сети "Интернет", в общем количестве театров Ленинградской области до 100% к 2018 году и увеличение доли культурно-досуговых учреждений, имеющих сайт в сети "Интернет", в общем количестве культурно-досуговых учреждений Ленинградской области до 60% к 2018 году;</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 укрепление социального статуса работников культуры, соотношение заработной платы работников учреждений культуры Ленинградской области по отношению к средней заработной плате по Ленинградской области к концу 2018 году будет составлять 100%.</w:t>
            </w:r>
          </w:p>
        </w:tc>
        <w:tc>
          <w:tcPr>
            <w:tcW w:w="360" w:type="dxa"/>
            <w:vMerge/>
            <w:tcBorders>
              <w:left w:val="single" w:sz="4" w:space="0" w:color="auto"/>
            </w:tcBorders>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p>
        </w:tc>
      </w:tr>
    </w:tbl>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p>
    <w:p w:rsidR="006C6BBB" w:rsidRPr="00F91C0A" w:rsidRDefault="006C6BBB" w:rsidP="006C6BBB">
      <w:pPr>
        <w:widowControl w:val="0"/>
        <w:autoSpaceDE w:val="0"/>
        <w:autoSpaceDN w:val="0"/>
        <w:adjustRightInd w:val="0"/>
        <w:spacing w:line="240" w:lineRule="auto"/>
        <w:ind w:firstLine="720"/>
        <w:jc w:val="both"/>
        <w:outlineLvl w:val="1"/>
        <w:rPr>
          <w:rFonts w:ascii="Times New Roman" w:hAnsi="Times New Roman"/>
          <w:sz w:val="28"/>
          <w:szCs w:val="28"/>
          <w:lang w:eastAsia="ru-RU"/>
        </w:rPr>
      </w:pPr>
      <w:r w:rsidRPr="00F91C0A">
        <w:rPr>
          <w:rFonts w:ascii="Times New Roman" w:hAnsi="Times New Roman"/>
          <w:sz w:val="28"/>
          <w:szCs w:val="28"/>
          <w:lang w:eastAsia="ru-RU"/>
        </w:rPr>
        <w:t>В разделе 1 Государственной программы (Общая характеристика, основные проблемы и  прогноз развития сферы реализации государственной программы):</w:t>
      </w:r>
    </w:p>
    <w:p w:rsidR="006C6BBB" w:rsidRPr="00F91C0A" w:rsidRDefault="006C6BBB" w:rsidP="006C6BBB">
      <w:pPr>
        <w:pStyle w:val="ConsPlusCell"/>
        <w:ind w:firstLine="720"/>
        <w:jc w:val="both"/>
        <w:rPr>
          <w:sz w:val="28"/>
          <w:szCs w:val="28"/>
        </w:rPr>
      </w:pPr>
      <w:r w:rsidRPr="00F91C0A">
        <w:rPr>
          <w:sz w:val="28"/>
          <w:szCs w:val="28"/>
        </w:rPr>
        <w:t>абзац пятьдесят седьмой изложить в следующей редакции:</w:t>
      </w:r>
    </w:p>
    <w:p w:rsidR="006C6BBB" w:rsidRPr="00F91C0A" w:rsidRDefault="006C6BBB" w:rsidP="006C6BBB">
      <w:pPr>
        <w:pStyle w:val="ConsPlusCell"/>
        <w:ind w:firstLine="720"/>
        <w:jc w:val="both"/>
        <w:rPr>
          <w:sz w:val="28"/>
          <w:szCs w:val="28"/>
        </w:rPr>
      </w:pPr>
      <w:r w:rsidRPr="00F91C0A">
        <w:rPr>
          <w:sz w:val="28"/>
          <w:szCs w:val="28"/>
        </w:rPr>
        <w:t>«Реализация программы к 2018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расширения культурного предложения и реализацию творческого потенциала населения.»</w:t>
      </w:r>
    </w:p>
    <w:p w:rsidR="006C6BBB" w:rsidRPr="00F91C0A" w:rsidRDefault="006C6BBB" w:rsidP="006C6BBB">
      <w:pPr>
        <w:pStyle w:val="ConsPlusCell"/>
        <w:ind w:firstLine="720"/>
        <w:jc w:val="both"/>
        <w:rPr>
          <w:bCs/>
          <w:sz w:val="28"/>
          <w:szCs w:val="28"/>
        </w:rPr>
      </w:pPr>
      <w:hyperlink r:id="rId12" w:history="1">
        <w:r w:rsidRPr="00F91C0A">
          <w:rPr>
            <w:bCs/>
            <w:sz w:val="28"/>
            <w:szCs w:val="28"/>
          </w:rPr>
          <w:t xml:space="preserve"> Раздел 3 </w:t>
        </w:r>
      </w:hyperlink>
      <w:r w:rsidRPr="00F91C0A">
        <w:rPr>
          <w:sz w:val="28"/>
          <w:szCs w:val="28"/>
        </w:rPr>
        <w:t xml:space="preserve"> Государственной программы</w:t>
      </w:r>
      <w:r w:rsidRPr="00F91C0A">
        <w:rPr>
          <w:bCs/>
          <w:sz w:val="28"/>
          <w:szCs w:val="28"/>
        </w:rPr>
        <w:t xml:space="preserve"> (Цели, задачи, показатели (индикаторы), конечные результаты, сроки и этапы реализации государственной программы) </w:t>
      </w:r>
      <w:r w:rsidRPr="00F91C0A">
        <w:rPr>
          <w:sz w:val="28"/>
          <w:szCs w:val="28"/>
        </w:rPr>
        <w:t>изложить в следующей редакции:</w:t>
      </w:r>
      <w:r w:rsidRPr="00F91C0A">
        <w:rPr>
          <w:bCs/>
          <w:sz w:val="28"/>
          <w:szCs w:val="28"/>
        </w:rPr>
        <w:t xml:space="preserve"> </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Достижение данной цели предполагается посредством решения двух взаимосвязанных и взаимодополняющих задач, отражающих установленные </w:t>
      </w:r>
      <w:r w:rsidRPr="00F91C0A">
        <w:rPr>
          <w:rFonts w:ascii="Times New Roman" w:hAnsi="Times New Roman"/>
          <w:sz w:val="28"/>
          <w:szCs w:val="28"/>
          <w:lang w:eastAsia="ru-RU"/>
        </w:rPr>
        <w:lastRenderedPageBreak/>
        <w:t>полномочия государственных органов власти и органов местного самоуправления в сфере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Данная задача ориентирована на реализацию прав граждан в области культуры, установленных в положениях </w:t>
      </w:r>
      <w:hyperlink r:id="rId13" w:history="1">
        <w:r w:rsidRPr="00F91C0A">
          <w:rPr>
            <w:rFonts w:ascii="Times New Roman" w:hAnsi="Times New Roman"/>
            <w:sz w:val="28"/>
            <w:szCs w:val="28"/>
            <w:lang w:eastAsia="ru-RU"/>
          </w:rPr>
          <w:t>статьи 44</w:t>
        </w:r>
      </w:hyperlink>
      <w:r w:rsidRPr="00F91C0A">
        <w:rPr>
          <w:rFonts w:ascii="Times New Roman" w:hAnsi="Times New Roman"/>
          <w:sz w:val="28"/>
          <w:szCs w:val="28"/>
          <w:lang w:eastAsia="ru-RU"/>
        </w:rPr>
        <w:t xml:space="preserve"> Конституции Российской Федерации, что относится к стратегическим национальным приоритетам.</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Решение первой задачи будет обеспечено посредством осуществления подпрограмм:</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w:t>
      </w:r>
      <w:hyperlink r:id="rId14" w:history="1">
        <w:r w:rsidRPr="00F91C0A">
          <w:rPr>
            <w:rFonts w:ascii="Times New Roman" w:hAnsi="Times New Roman"/>
            <w:sz w:val="28"/>
            <w:szCs w:val="28"/>
            <w:lang w:eastAsia="ru-RU"/>
          </w:rPr>
          <w:t>Развитие</w:t>
        </w:r>
      </w:hyperlink>
      <w:r>
        <w:rPr>
          <w:rFonts w:ascii="Times New Roman" w:hAnsi="Times New Roman"/>
          <w:sz w:val="28"/>
          <w:szCs w:val="28"/>
          <w:lang w:eastAsia="ru-RU"/>
        </w:rPr>
        <w:t xml:space="preserve"> профессионального искусства»</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w:t>
      </w:r>
      <w:hyperlink r:id="rId15" w:history="1">
        <w:r w:rsidRPr="00F91C0A">
          <w:rPr>
            <w:rFonts w:ascii="Times New Roman" w:hAnsi="Times New Roman"/>
            <w:sz w:val="28"/>
            <w:szCs w:val="28"/>
            <w:lang w:eastAsia="ru-RU"/>
          </w:rPr>
          <w:t>Сохранение</w:t>
        </w:r>
      </w:hyperlink>
      <w:r w:rsidRPr="00F91C0A">
        <w:rPr>
          <w:rFonts w:ascii="Times New Roman" w:hAnsi="Times New Roman"/>
          <w:sz w:val="28"/>
          <w:szCs w:val="28"/>
          <w:lang w:eastAsia="ru-RU"/>
        </w:rPr>
        <w:t xml:space="preserve"> и охрана культ</w:t>
      </w:r>
      <w:r>
        <w:rPr>
          <w:rFonts w:ascii="Times New Roman" w:hAnsi="Times New Roman"/>
          <w:sz w:val="28"/>
          <w:szCs w:val="28"/>
          <w:lang w:eastAsia="ru-RU"/>
        </w:rPr>
        <w:t>урного и исторического наследия»</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w:t>
      </w:r>
      <w:hyperlink r:id="rId16" w:history="1">
        <w:r w:rsidRPr="00F91C0A">
          <w:rPr>
            <w:rFonts w:ascii="Times New Roman" w:hAnsi="Times New Roman"/>
            <w:sz w:val="28"/>
            <w:szCs w:val="28"/>
            <w:lang w:eastAsia="ru-RU"/>
          </w:rPr>
          <w:t>Обеспечение</w:t>
        </w:r>
      </w:hyperlink>
      <w:r w:rsidRPr="00F91C0A">
        <w:rPr>
          <w:rFonts w:ascii="Times New Roman" w:hAnsi="Times New Roman"/>
          <w:sz w:val="28"/>
          <w:szCs w:val="28"/>
          <w:lang w:eastAsia="ru-RU"/>
        </w:rPr>
        <w:t xml:space="preserve"> доступа жителей Ленинградской</w:t>
      </w:r>
      <w:r>
        <w:rPr>
          <w:rFonts w:ascii="Times New Roman" w:hAnsi="Times New Roman"/>
          <w:sz w:val="28"/>
          <w:szCs w:val="28"/>
          <w:lang w:eastAsia="ru-RU"/>
        </w:rPr>
        <w:t xml:space="preserve"> области к культурным ценностям»</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w:t>
      </w:r>
      <w:hyperlink r:id="rId17" w:history="1">
        <w:r w:rsidRPr="00F91C0A">
          <w:rPr>
            <w:rFonts w:ascii="Times New Roman" w:hAnsi="Times New Roman"/>
            <w:sz w:val="28"/>
            <w:szCs w:val="28"/>
            <w:lang w:eastAsia="ru-RU"/>
          </w:rPr>
          <w:t>Сохранение</w:t>
        </w:r>
      </w:hyperlink>
      <w:r w:rsidRPr="00F91C0A">
        <w:rPr>
          <w:rFonts w:ascii="Times New Roman" w:hAnsi="Times New Roman"/>
          <w:sz w:val="28"/>
          <w:szCs w:val="28"/>
          <w:lang w:eastAsia="ru-RU"/>
        </w:rPr>
        <w:t xml:space="preserve"> и развитие народной культу</w:t>
      </w:r>
      <w:r>
        <w:rPr>
          <w:rFonts w:ascii="Times New Roman" w:hAnsi="Times New Roman"/>
          <w:sz w:val="28"/>
          <w:szCs w:val="28"/>
          <w:lang w:eastAsia="ru-RU"/>
        </w:rPr>
        <w:t>ры и самодеятельного творчества»</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включающих:</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оказание государственных и муниципальных услуг (выполнение работ) в сфере культуры и искусства, в которых будут задействованы: библиотеки, музеи (в т.ч. музеи-заповедники), выставочные галереи, театры, концертные организации и самостоятельные коллективы, кинотеатры, учреждения культурно-досугового типа, парки культуры и отдыха, детские школы искусств (детские музыкальные, художественные школы, школы искусств, хореографические школы и др.) и др.;</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создание условий для сохранения и развития исполнительских искусств;</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сфере охраны и сохранения объектов культурного наследия;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осуществление мер государственной поддержки киноискусства, современного изобразительного искусства и литературы, работников сферы культуры, творческих союзов, организаций и проектов в области культуры и искусства;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проведение крупномасштабных мероприятий регионального, общенационального и международного значения, посвященных значимым событиям отечественной и мировой культуры и истории, а также мероприятий по развитию международного и межрегионального сотрудничества в сфере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предоставление бюджетам муниципальных образований Ленинградской области субсидий на укрепление материально-технической базы и развитие деятельности учреждений культуры, а также реализация проектов в сфере культуры и искусства.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Задача 2: Создание благоприятных условий для устойчивого развития сферы культуры и туризма.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Решение данной задачи будет обеспечено посредством осуществления подпрограмм «Обеспечение условий реализации Программы» и «Развитие внутреннего и въездного туризма в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Подпрограмма «Обеспечение условий реализации Программы» включает формирование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Ленинградской области на период до 2018 года включительно.</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Для решения задачи планируется: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реализация мер по развитию информатизации отрасли;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поддержка инновационных проектов;</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проведение фундаментальных и прикладных исследований, а также научно-методических разработок в сфере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управление реализацией и изменениями Программы.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осуществить комплексное развитие туристской и обеспечивающей инфраструктуры туристско-рекреационных комплексов и кластеров, которые станут точками роста в развитии региона и межрегиональных связей, активизируют развитие малого и среднего бизнеса. Это будет способствовать нейтрализации таких сдерживающих реализацию туристского потенциала факторов, как низкий уровень развития туристской инфраструктуры,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18" w:history="1">
        <w:r w:rsidRPr="00F91C0A">
          <w:rPr>
            <w:rFonts w:ascii="Times New Roman" w:hAnsi="Times New Roman"/>
            <w:sz w:val="28"/>
            <w:szCs w:val="28"/>
            <w:lang w:eastAsia="ru-RU"/>
          </w:rPr>
          <w:t>Перечень</w:t>
        </w:r>
      </w:hyperlink>
      <w:r w:rsidRPr="00F91C0A">
        <w:rPr>
          <w:rFonts w:ascii="Times New Roman" w:hAnsi="Times New Roman"/>
          <w:sz w:val="28"/>
          <w:szCs w:val="28"/>
          <w:lang w:eastAsia="ru-RU"/>
        </w:rPr>
        <w:t xml:space="preserve"> основных мероприятий государственной программы представлен в таблице 1.</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Система показателей (индикаторов), расшифровка плановых значений по годам реализации, а также сведения об их взаимосвязи с мероприятиями Программы приведена в </w:t>
      </w:r>
      <w:hyperlink r:id="rId19" w:history="1">
        <w:r w:rsidRPr="00F91C0A">
          <w:rPr>
            <w:rFonts w:ascii="Times New Roman" w:hAnsi="Times New Roman"/>
            <w:sz w:val="28"/>
            <w:szCs w:val="28"/>
            <w:lang w:eastAsia="ru-RU"/>
          </w:rPr>
          <w:t>таблице 2</w:t>
        </w:r>
      </w:hyperlink>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Данная система сформирована с учетом требований </w:t>
      </w:r>
      <w:hyperlink r:id="rId20" w:history="1">
        <w:r w:rsidRPr="00F91C0A">
          <w:rPr>
            <w:rFonts w:ascii="Times New Roman" w:hAnsi="Times New Roman"/>
            <w:sz w:val="28"/>
            <w:szCs w:val="28"/>
            <w:lang w:eastAsia="ru-RU"/>
          </w:rPr>
          <w:t>приказа</w:t>
        </w:r>
      </w:hyperlink>
      <w:r w:rsidRPr="00F91C0A">
        <w:rPr>
          <w:rFonts w:ascii="Times New Roman" w:hAnsi="Times New Roman"/>
          <w:sz w:val="28"/>
          <w:szCs w:val="28"/>
          <w:lang w:eastAsia="ru-RU"/>
        </w:rPr>
        <w:t xml:space="preserve"> комитета экономического развития и инвестиционной деятельности Ленинградской обл</w:t>
      </w:r>
      <w:r>
        <w:rPr>
          <w:rFonts w:ascii="Times New Roman" w:hAnsi="Times New Roman"/>
          <w:sz w:val="28"/>
          <w:szCs w:val="28"/>
          <w:lang w:eastAsia="ru-RU"/>
        </w:rPr>
        <w:t>асти от 13 июня 2013 года № 15 «</w:t>
      </w:r>
      <w:r w:rsidRPr="00F91C0A">
        <w:rPr>
          <w:rFonts w:ascii="Times New Roman" w:hAnsi="Times New Roman"/>
          <w:sz w:val="28"/>
          <w:szCs w:val="28"/>
          <w:lang w:eastAsia="ru-RU"/>
        </w:rPr>
        <w:t>Об утверждении Методических указаний по разработке и реализации государственных</w:t>
      </w:r>
      <w:r>
        <w:rPr>
          <w:rFonts w:ascii="Times New Roman" w:hAnsi="Times New Roman"/>
          <w:sz w:val="28"/>
          <w:szCs w:val="28"/>
          <w:lang w:eastAsia="ru-RU"/>
        </w:rPr>
        <w:t xml:space="preserve"> программ Ленинградской области»</w:t>
      </w:r>
      <w:r w:rsidRPr="00F91C0A">
        <w:rPr>
          <w:rFonts w:ascii="Times New Roman" w:hAnsi="Times New Roman"/>
          <w:sz w:val="28"/>
          <w:szCs w:val="28"/>
          <w:lang w:eastAsia="ru-RU"/>
        </w:rPr>
        <w:t xml:space="preserve">. Применяемая система показателей прямо корреспондируется с показателями отраслевой дорожной карты развития сферы культуры, утвержденной </w:t>
      </w:r>
      <w:hyperlink r:id="rId21" w:history="1">
        <w:r w:rsidRPr="00F91C0A">
          <w:rPr>
            <w:rFonts w:ascii="Times New Roman" w:hAnsi="Times New Roman"/>
            <w:sz w:val="28"/>
            <w:szCs w:val="28"/>
            <w:lang w:eastAsia="ru-RU"/>
          </w:rPr>
          <w:t>распоряжением</w:t>
        </w:r>
      </w:hyperlink>
      <w:r w:rsidRPr="00F91C0A">
        <w:rPr>
          <w:rFonts w:ascii="Times New Roman" w:hAnsi="Times New Roman"/>
          <w:sz w:val="28"/>
          <w:szCs w:val="28"/>
          <w:lang w:eastAsia="ru-RU"/>
        </w:rPr>
        <w:t xml:space="preserve"> Правительства Ленинградской о</w:t>
      </w:r>
      <w:r>
        <w:rPr>
          <w:rFonts w:ascii="Times New Roman" w:hAnsi="Times New Roman"/>
          <w:sz w:val="28"/>
          <w:szCs w:val="28"/>
          <w:lang w:eastAsia="ru-RU"/>
        </w:rPr>
        <w:t>бласти от 29 апреля 2013 года № 181-р «</w:t>
      </w:r>
      <w:r w:rsidRPr="00F91C0A">
        <w:rPr>
          <w:rFonts w:ascii="Times New Roman" w:hAnsi="Times New Roman"/>
          <w:sz w:val="28"/>
          <w:szCs w:val="28"/>
          <w:lang w:eastAsia="ru-RU"/>
        </w:rPr>
        <w:t xml:space="preserve">О мерах по поэтапному повышению заработной платы работников учреждений культуры Ленинградской области и </w:t>
      </w:r>
      <w:r>
        <w:rPr>
          <w:rFonts w:ascii="Times New Roman" w:hAnsi="Times New Roman"/>
          <w:sz w:val="28"/>
          <w:szCs w:val="28"/>
          <w:lang w:eastAsia="ru-RU"/>
        </w:rPr>
        <w:t>утверждении плана мероприятий («дорожной карты»</w:t>
      </w:r>
      <w:r w:rsidRPr="00F91C0A">
        <w:rPr>
          <w:rFonts w:ascii="Times New Roman" w:hAnsi="Times New Roman"/>
          <w:sz w:val="28"/>
          <w:szCs w:val="28"/>
          <w:lang w:eastAsia="ru-RU"/>
        </w:rPr>
        <w:t>), по повышению эффективности сферы культуры и совершенствованию оплаты труда работников учреждений</w:t>
      </w:r>
      <w:r>
        <w:rPr>
          <w:rFonts w:ascii="Times New Roman" w:hAnsi="Times New Roman"/>
          <w:sz w:val="28"/>
          <w:szCs w:val="28"/>
          <w:lang w:eastAsia="ru-RU"/>
        </w:rPr>
        <w:t xml:space="preserve"> культуры Ленинградской области»</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2018 года включительно.</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доля новых постановок и концертных программ в общем репертуаре театрально-концертных</w:t>
      </w:r>
      <w:r>
        <w:rPr>
          <w:rFonts w:ascii="Times New Roman" w:hAnsi="Times New Roman"/>
          <w:sz w:val="28"/>
          <w:szCs w:val="28"/>
          <w:lang w:eastAsia="ru-RU"/>
        </w:rPr>
        <w:t xml:space="preserve"> учреждений, нарастающим итогом»</w:t>
      </w:r>
      <w:r w:rsidRPr="00F91C0A">
        <w:rPr>
          <w:rFonts w:ascii="Times New Roman" w:hAnsi="Times New Roman"/>
          <w:sz w:val="28"/>
          <w:szCs w:val="28"/>
          <w:lang w:eastAsia="ru-RU"/>
        </w:rPr>
        <w:t xml:space="preserve"> позволяет оценить динамику обновления репертуара театрально-концертных учреждений, характеризует расширение культурного предложения, а также привлекательность и конкурентоспособность организаций исполнительских искусств на рынке культурных услуг региона.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увеличение количества посещений те</w:t>
      </w:r>
      <w:r>
        <w:rPr>
          <w:rFonts w:ascii="Times New Roman" w:hAnsi="Times New Roman"/>
          <w:sz w:val="28"/>
          <w:szCs w:val="28"/>
          <w:lang w:eastAsia="ru-RU"/>
        </w:rPr>
        <w:t>атрально-концертных мероприятий»</w:t>
      </w:r>
      <w:r w:rsidRPr="00F91C0A">
        <w:rPr>
          <w:rFonts w:ascii="Times New Roman" w:hAnsi="Times New Roman"/>
          <w:sz w:val="28"/>
          <w:szCs w:val="28"/>
          <w:lang w:eastAsia="ru-RU"/>
        </w:rPr>
        <w:t xml:space="preserve"> является одним из целевых ориентиров развития сферы исполнительского искусства, отражает востребованность у населения услуг данного типа организаций.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Показатель </w:t>
      </w:r>
      <w:r w:rsidRPr="00F91C0A">
        <w:rPr>
          <w:rFonts w:ascii="Times New Roman" w:hAnsi="Times New Roman"/>
          <w:bCs/>
          <w:sz w:val="28"/>
          <w:szCs w:val="28"/>
          <w:lang w:eastAsia="ru-RU"/>
        </w:rPr>
        <w:t>«объемы ежегодной государственной поддержки театральных, музыкальных и кинофестивалей, проводимых на территории Ленинградской области</w:t>
      </w:r>
      <w:r w:rsidRPr="00F91C0A">
        <w:rPr>
          <w:rFonts w:ascii="Times New Roman" w:hAnsi="Times New Roman"/>
          <w:sz w:val="28"/>
          <w:szCs w:val="28"/>
          <w:lang w:eastAsia="ru-RU"/>
        </w:rPr>
        <w:t>, тыс. руб.» по некоторым программным мероприятиям характеризует степень участия государства в процессах сохранения и развития некоторых видов деятельности в сфере культуры, поддержка которых является приоритетами государственной культурной политики, закрепленными в законодательных и нормативных правовых актах федерального и регионального уровней.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доля объектов культурного наследия, находящихся в удовлетворительном состоянии, в общем количестве объектов культурного н</w:t>
      </w:r>
      <w:r>
        <w:rPr>
          <w:rFonts w:ascii="Times New Roman" w:hAnsi="Times New Roman"/>
          <w:sz w:val="28"/>
          <w:szCs w:val="28"/>
          <w:lang w:eastAsia="ru-RU"/>
        </w:rPr>
        <w:t xml:space="preserve">аследия регионального значения» </w:t>
      </w:r>
      <w:r w:rsidRPr="00F91C0A">
        <w:rPr>
          <w:rFonts w:ascii="Times New Roman" w:hAnsi="Times New Roman"/>
          <w:sz w:val="28"/>
          <w:szCs w:val="28"/>
          <w:lang w:eastAsia="ru-RU"/>
        </w:rPr>
        <w:t>характеризует эффективность реализации полномочий региона в сфере сохранения объектов культурного наследия. 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w:t>
      </w:r>
      <w:r>
        <w:rPr>
          <w:rFonts w:ascii="Times New Roman" w:hAnsi="Times New Roman"/>
          <w:sz w:val="28"/>
          <w:szCs w:val="28"/>
          <w:lang w:eastAsia="ru-RU"/>
        </w:rPr>
        <w:t xml:space="preserve"> наследия Ленинградской области»</w:t>
      </w:r>
      <w:r w:rsidRPr="00F91C0A">
        <w:rPr>
          <w:rFonts w:ascii="Times New Roman" w:hAnsi="Times New Roman"/>
          <w:sz w:val="28"/>
          <w:szCs w:val="28"/>
          <w:lang w:eastAsia="ru-RU"/>
        </w:rPr>
        <w:t xml:space="preserve"> характеризует эффективность реализации полномочий региона в сфере охраны объектов культурного наследия.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объем передвижного фонда му</w:t>
      </w:r>
      <w:r>
        <w:rPr>
          <w:rFonts w:ascii="Times New Roman" w:hAnsi="Times New Roman"/>
          <w:sz w:val="28"/>
          <w:szCs w:val="28"/>
          <w:lang w:eastAsia="ru-RU"/>
        </w:rPr>
        <w:t>зеев Ленинградской области, ед.»</w:t>
      </w:r>
      <w:r w:rsidRPr="00F91C0A">
        <w:rPr>
          <w:rFonts w:ascii="Times New Roman" w:hAnsi="Times New Roman"/>
          <w:sz w:val="28"/>
          <w:szCs w:val="28"/>
          <w:lang w:eastAsia="ru-RU"/>
        </w:rPr>
        <w:t xml:space="preserve"> характеризует доступность музейных предметов и коллекций для представления аудитории независимо от местонахождения музея, позволяет оценить возможности расширения охвата населения услугами государственных музеев.</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w:t>
      </w:r>
      <w:r>
        <w:rPr>
          <w:rFonts w:ascii="Times New Roman" w:hAnsi="Times New Roman"/>
          <w:sz w:val="28"/>
          <w:szCs w:val="28"/>
          <w:lang w:eastAsia="ru-RU"/>
        </w:rPr>
        <w:t>затель «</w:t>
      </w:r>
      <w:r w:rsidRPr="00F91C0A">
        <w:rPr>
          <w:rFonts w:ascii="Times New Roman" w:hAnsi="Times New Roman"/>
          <w:sz w:val="28"/>
          <w:szCs w:val="28"/>
          <w:lang w:eastAsia="ru-RU"/>
        </w:rPr>
        <w:t>доля представленных (во всех формах) зрителю музейных предметов в общем количестве музе</w:t>
      </w:r>
      <w:r>
        <w:rPr>
          <w:rFonts w:ascii="Times New Roman" w:hAnsi="Times New Roman"/>
          <w:sz w:val="28"/>
          <w:szCs w:val="28"/>
          <w:lang w:eastAsia="ru-RU"/>
        </w:rPr>
        <w:t xml:space="preserve">йных предметов основного фонда» </w:t>
      </w:r>
      <w:r w:rsidRPr="00F91C0A">
        <w:rPr>
          <w:rFonts w:ascii="Times New Roman" w:hAnsi="Times New Roman"/>
          <w:sz w:val="28"/>
          <w:szCs w:val="28"/>
          <w:lang w:eastAsia="ru-RU"/>
        </w:rPr>
        <w:t>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Показатель «</w:t>
      </w:r>
      <w:r w:rsidRPr="00F91C0A">
        <w:rPr>
          <w:rFonts w:ascii="Times New Roman" w:hAnsi="Times New Roman"/>
          <w:sz w:val="28"/>
          <w:szCs w:val="28"/>
          <w:lang w:eastAsia="ru-RU"/>
        </w:rPr>
        <w:t xml:space="preserve">увеличение количества посещений </w:t>
      </w:r>
      <w:r>
        <w:rPr>
          <w:rFonts w:ascii="Times New Roman" w:hAnsi="Times New Roman"/>
          <w:sz w:val="28"/>
          <w:szCs w:val="28"/>
          <w:lang w:eastAsia="ru-RU"/>
        </w:rPr>
        <w:t>по сравнению с предыдущим годом»</w:t>
      </w:r>
      <w:r w:rsidRPr="00F91C0A">
        <w:rPr>
          <w:rFonts w:ascii="Times New Roman" w:hAnsi="Times New Roman"/>
          <w:sz w:val="28"/>
          <w:szCs w:val="28"/>
          <w:lang w:eastAsia="ru-RU"/>
        </w:rPr>
        <w:t xml:space="preserve"> является одним из целевых ориентиров развития музейного дела, отражает востребованность у населения услуг данного типа организаций.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w:t>
      </w:r>
      <w:r>
        <w:rPr>
          <w:rFonts w:ascii="Times New Roman" w:hAnsi="Times New Roman"/>
          <w:sz w:val="28"/>
          <w:szCs w:val="28"/>
          <w:lang w:eastAsia="ru-RU"/>
        </w:rPr>
        <w:t>ь «</w:t>
      </w:r>
      <w:r w:rsidRPr="00F91C0A">
        <w:rPr>
          <w:rFonts w:ascii="Times New Roman" w:hAnsi="Times New Roman"/>
          <w:sz w:val="28"/>
          <w:szCs w:val="28"/>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w:t>
      </w:r>
      <w:r>
        <w:rPr>
          <w:rFonts w:ascii="Times New Roman" w:hAnsi="Times New Roman"/>
          <w:sz w:val="28"/>
          <w:szCs w:val="28"/>
          <w:lang w:eastAsia="ru-RU"/>
        </w:rPr>
        <w:t>ю с предыдущим годом), тыс. ед.»</w:t>
      </w:r>
      <w:r w:rsidRPr="00F91C0A">
        <w:rPr>
          <w:rFonts w:ascii="Times New Roman" w:hAnsi="Times New Roman"/>
          <w:sz w:val="28"/>
          <w:szCs w:val="28"/>
          <w:lang w:eastAsia="ru-RU"/>
        </w:rPr>
        <w:t xml:space="preserve"> 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количе</w:t>
      </w:r>
      <w:r>
        <w:rPr>
          <w:rFonts w:ascii="Times New Roman" w:hAnsi="Times New Roman"/>
          <w:sz w:val="28"/>
          <w:szCs w:val="28"/>
          <w:lang w:eastAsia="ru-RU"/>
        </w:rPr>
        <w:t>ство книговыдач, тыс. ед. в год»</w:t>
      </w:r>
      <w:r w:rsidRPr="00F91C0A">
        <w:rPr>
          <w:rFonts w:ascii="Times New Roman" w:hAnsi="Times New Roman"/>
          <w:sz w:val="28"/>
          <w:szCs w:val="28"/>
          <w:lang w:eastAsia="ru-RU"/>
        </w:rPr>
        <w:t xml:space="preserve"> целевых ориентиров развития библиотечного дела отражает востребованность у населения услуг данного типа организаций.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объем субсидии предприятиям кинематографии Л</w:t>
      </w:r>
      <w:r>
        <w:rPr>
          <w:rFonts w:ascii="Times New Roman" w:hAnsi="Times New Roman"/>
          <w:sz w:val="28"/>
          <w:szCs w:val="28"/>
          <w:lang w:eastAsia="ru-RU"/>
        </w:rPr>
        <w:t>енинградской области, тыс. руб.»</w:t>
      </w:r>
      <w:r w:rsidRPr="00F91C0A">
        <w:rPr>
          <w:rFonts w:ascii="Times New Roman" w:hAnsi="Times New Roman"/>
          <w:sz w:val="28"/>
          <w:szCs w:val="28"/>
          <w:lang w:eastAsia="ru-RU"/>
        </w:rPr>
        <w:t xml:space="preserve"> характеризует степень участия государства в процессах сохранения фильмофонда и развития кинопроката на территории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количество выставочных проектов, реализуемых в Ленинградской области (пр</w:t>
      </w:r>
      <w:r>
        <w:rPr>
          <w:rFonts w:ascii="Times New Roman" w:hAnsi="Times New Roman"/>
          <w:sz w:val="28"/>
          <w:szCs w:val="28"/>
          <w:lang w:eastAsia="ru-RU"/>
        </w:rPr>
        <w:t>ирост по отношению к 2012 году)»</w:t>
      </w:r>
      <w:r w:rsidRPr="00F91C0A">
        <w:rPr>
          <w:rFonts w:ascii="Times New Roman" w:hAnsi="Times New Roman"/>
          <w:sz w:val="28"/>
          <w:szCs w:val="28"/>
          <w:lang w:eastAsia="ru-RU"/>
        </w:rPr>
        <w:t xml:space="preserve"> позволяет оценить эффективность реализации государственной социальной политики в соответствии с </w:t>
      </w:r>
      <w:hyperlink r:id="rId22" w:history="1">
        <w:r w:rsidRPr="00F91C0A">
          <w:rPr>
            <w:rFonts w:ascii="Times New Roman" w:hAnsi="Times New Roman"/>
            <w:sz w:val="28"/>
            <w:szCs w:val="28"/>
            <w:lang w:eastAsia="ru-RU"/>
          </w:rPr>
          <w:t>Указом</w:t>
        </w:r>
      </w:hyperlink>
      <w:r w:rsidRPr="00F91C0A">
        <w:rPr>
          <w:rFonts w:ascii="Times New Roman" w:hAnsi="Times New Roman"/>
          <w:sz w:val="28"/>
          <w:szCs w:val="28"/>
          <w:lang w:eastAsia="ru-RU"/>
        </w:rPr>
        <w:t xml:space="preserve"> Президента Российско</w:t>
      </w:r>
      <w:r>
        <w:rPr>
          <w:rFonts w:ascii="Times New Roman" w:hAnsi="Times New Roman"/>
          <w:sz w:val="28"/>
          <w:szCs w:val="28"/>
          <w:lang w:eastAsia="ru-RU"/>
        </w:rPr>
        <w:t>й Федерации от 7 мая 2012 года №</w:t>
      </w:r>
      <w:r w:rsidRPr="00F91C0A">
        <w:rPr>
          <w:rFonts w:ascii="Times New Roman" w:hAnsi="Times New Roman"/>
          <w:sz w:val="28"/>
          <w:szCs w:val="28"/>
          <w:lang w:eastAsia="ru-RU"/>
        </w:rPr>
        <w:t xml:space="preserve"> 597.</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«подготовка технической документации и проведение кадастро</w:t>
      </w:r>
      <w:r>
        <w:rPr>
          <w:rFonts w:ascii="Times New Roman" w:hAnsi="Times New Roman"/>
          <w:sz w:val="28"/>
          <w:szCs w:val="28"/>
          <w:lang w:eastAsia="ru-RU"/>
        </w:rPr>
        <w:t>вых работ по объектам ансамбля «Зеленый пояс Славы Ленинграда»</w:t>
      </w:r>
      <w:r w:rsidRPr="00F91C0A">
        <w:rPr>
          <w:rFonts w:ascii="Times New Roman" w:hAnsi="Times New Roman"/>
          <w:sz w:val="28"/>
          <w:szCs w:val="28"/>
          <w:lang w:eastAsia="ru-RU"/>
        </w:rPr>
        <w:t xml:space="preserve"> и земельным участком под ними для регистрации права собственности Ленинградской области», характеризует разработка технической документации.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«объем государственной поддержки декоративно-прикладного искусства и народных художественных промыслов», Характеризует степень участия государства в процессах развития отрасли.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«объем государственной поддержки творческих проектов в области культуры и искусств», характеризует степень участия государства в процессах развития отрасли.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«доля детей, привлекаемых к участию в творческих мероприятиях, в общем числе детей» характеризует эффективность деятельности в сфере дополнительного художественного образования, выявления и поддержки дарований.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Показатели «</w:t>
      </w:r>
      <w:r w:rsidRPr="00F91C0A">
        <w:rPr>
          <w:rFonts w:ascii="Times New Roman" w:hAnsi="Times New Roman"/>
          <w:sz w:val="28"/>
          <w:szCs w:val="28"/>
          <w:lang w:eastAsia="ru-RU"/>
        </w:rPr>
        <w:t xml:space="preserve">объем премиального фонда конкурсов в сфере культуры </w:t>
      </w:r>
      <w:r>
        <w:rPr>
          <w:rFonts w:ascii="Times New Roman" w:hAnsi="Times New Roman"/>
          <w:sz w:val="28"/>
          <w:szCs w:val="28"/>
          <w:lang w:eastAsia="ru-RU"/>
        </w:rPr>
        <w:t>и искусства ежегодно, тыс. руб.» и «</w:t>
      </w:r>
      <w:r w:rsidRPr="00F91C0A">
        <w:rPr>
          <w:rFonts w:ascii="Times New Roman" w:hAnsi="Times New Roman"/>
          <w:sz w:val="28"/>
          <w:szCs w:val="28"/>
          <w:lang w:eastAsia="ru-RU"/>
        </w:rPr>
        <w:t>количество премий в рамках поддержки талантливой молодежи (вручение премии Губернат</w:t>
      </w:r>
      <w:r>
        <w:rPr>
          <w:rFonts w:ascii="Times New Roman" w:hAnsi="Times New Roman"/>
          <w:sz w:val="28"/>
          <w:szCs w:val="28"/>
          <w:lang w:eastAsia="ru-RU"/>
        </w:rPr>
        <w:t>ора Ленинградской области), ед.»</w:t>
      </w:r>
      <w:r w:rsidRPr="00F91C0A">
        <w:rPr>
          <w:rFonts w:ascii="Times New Roman" w:hAnsi="Times New Roman"/>
          <w:sz w:val="28"/>
          <w:szCs w:val="28"/>
          <w:lang w:eastAsia="ru-RU"/>
        </w:rPr>
        <w:t xml:space="preserve"> характеризуют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Показатель «количество денежных поощрений, выданных на поддержку муниципальных учреждений культуры», позволяет определить лучшие  муниципальные учреждения культуры.</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денежных поощрений, выданных лучшим работникам  муниципальных учреждений культуры, находящихся на территориях сельских поселений», позволяет определить лучших  работников муниципальных учреждений культуры, находящихся на территории сельский поселений.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«подготовка проекта для поддержки больших, средних и малых городов</w:t>
      </w:r>
      <w:r>
        <w:rPr>
          <w:rFonts w:ascii="Times New Roman" w:hAnsi="Times New Roman"/>
          <w:sz w:val="28"/>
          <w:szCs w:val="28"/>
          <w:lang w:eastAsia="ru-RU"/>
        </w:rPr>
        <w:t xml:space="preserve"> </w:t>
      </w:r>
      <w:r w:rsidRPr="00F91C0A">
        <w:rPr>
          <w:rFonts w:ascii="Times New Roman" w:hAnsi="Times New Roman"/>
          <w:sz w:val="28"/>
          <w:szCs w:val="28"/>
          <w:lang w:eastAsia="ru-RU"/>
        </w:rPr>
        <w:t>- центров культуры и туризма Ленинградской области», отражает состояние исторического облика городского поселения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«выполнение работ по капитальному ремонту на объектах культуры городских поселений ЛО,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Показатель </w:t>
      </w:r>
      <w:r>
        <w:rPr>
          <w:rFonts w:ascii="Times New Roman" w:hAnsi="Times New Roman"/>
          <w:sz w:val="28"/>
          <w:szCs w:val="28"/>
          <w:lang w:eastAsia="ru-RU"/>
        </w:rPr>
        <w:t>«</w:t>
      </w:r>
      <w:r w:rsidRPr="00F91C0A">
        <w:rPr>
          <w:rFonts w:ascii="Times New Roman" w:hAnsi="Times New Roman"/>
          <w:sz w:val="28"/>
          <w:szCs w:val="28"/>
          <w:lang w:eastAsia="ru-RU"/>
        </w:rPr>
        <w:t>удовлетворенность населения качеством услуг, оказываемых учреждениями культуры и искусства</w:t>
      </w:r>
      <w:r>
        <w:rPr>
          <w:rFonts w:ascii="Times New Roman" w:hAnsi="Times New Roman"/>
          <w:sz w:val="28"/>
          <w:szCs w:val="28"/>
          <w:lang w:eastAsia="ru-RU"/>
        </w:rPr>
        <w:t>»</w:t>
      </w:r>
      <w:r w:rsidRPr="00F91C0A">
        <w:rPr>
          <w:rFonts w:ascii="Times New Roman" w:hAnsi="Times New Roman"/>
          <w:sz w:val="28"/>
          <w:szCs w:val="28"/>
          <w:lang w:eastAsia="ru-RU"/>
        </w:rPr>
        <w:t xml:space="preserve"> является формой социологического исследования, характеризующего общественное мнение о качестве предоставляемых учреждениями культуры услуг. Данный показатель рекомендован к применению и может быть включен в состав показателей программы после утверждения методики его расчета Министерством культуры Российской Федерации.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Показатели «</w:t>
      </w:r>
      <w:r w:rsidRPr="00F91C0A">
        <w:rPr>
          <w:rFonts w:ascii="Times New Roman" w:hAnsi="Times New Roman"/>
          <w:sz w:val="28"/>
          <w:szCs w:val="28"/>
          <w:lang w:eastAsia="ru-RU"/>
        </w:rPr>
        <w:t>соотношение средней заработной платы работников учреждений культуры Ленинградской области к средней заработной пл</w:t>
      </w:r>
      <w:r>
        <w:rPr>
          <w:rFonts w:ascii="Times New Roman" w:hAnsi="Times New Roman"/>
          <w:sz w:val="28"/>
          <w:szCs w:val="28"/>
          <w:lang w:eastAsia="ru-RU"/>
        </w:rPr>
        <w:t>ате по Ленинградской области, %» и «прирост заработной платы, %»</w:t>
      </w:r>
      <w:r w:rsidRPr="00F91C0A">
        <w:rPr>
          <w:rFonts w:ascii="Times New Roman" w:hAnsi="Times New Roman"/>
          <w:sz w:val="28"/>
          <w:szCs w:val="28"/>
          <w:lang w:eastAsia="ru-RU"/>
        </w:rPr>
        <w:t xml:space="preserve"> позволяют оценить эффективность реализации государственной социальной политики в соответствии с </w:t>
      </w:r>
      <w:hyperlink r:id="rId23" w:history="1">
        <w:r w:rsidRPr="00F91C0A">
          <w:rPr>
            <w:rFonts w:ascii="Times New Roman" w:hAnsi="Times New Roman"/>
            <w:sz w:val="28"/>
            <w:szCs w:val="28"/>
            <w:lang w:eastAsia="ru-RU"/>
          </w:rPr>
          <w:t>Указом</w:t>
        </w:r>
      </w:hyperlink>
      <w:r w:rsidRPr="00F91C0A">
        <w:rPr>
          <w:rFonts w:ascii="Times New Roman" w:hAnsi="Times New Roman"/>
          <w:sz w:val="28"/>
          <w:szCs w:val="28"/>
          <w:lang w:eastAsia="ru-RU"/>
        </w:rPr>
        <w:t xml:space="preserve"> Президента Российско</w:t>
      </w:r>
      <w:r>
        <w:rPr>
          <w:rFonts w:ascii="Times New Roman" w:hAnsi="Times New Roman"/>
          <w:sz w:val="28"/>
          <w:szCs w:val="28"/>
          <w:lang w:eastAsia="ru-RU"/>
        </w:rPr>
        <w:t>й Федерации от 7 мая 2012 года №</w:t>
      </w:r>
      <w:r w:rsidRPr="00F91C0A">
        <w:rPr>
          <w:rFonts w:ascii="Times New Roman" w:hAnsi="Times New Roman"/>
          <w:sz w:val="28"/>
          <w:szCs w:val="28"/>
          <w:lang w:eastAsia="ru-RU"/>
        </w:rPr>
        <w:t xml:space="preserve"> 597.</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количеств</w:t>
      </w:r>
      <w:r>
        <w:rPr>
          <w:rFonts w:ascii="Times New Roman" w:hAnsi="Times New Roman"/>
          <w:sz w:val="28"/>
          <w:szCs w:val="28"/>
          <w:lang w:eastAsia="ru-RU"/>
        </w:rPr>
        <w:t>о приобретенных книг, тыс. экз.»</w:t>
      </w:r>
      <w:r w:rsidRPr="00F91C0A">
        <w:rPr>
          <w:rFonts w:ascii="Times New Roman" w:hAnsi="Times New Roman"/>
          <w:sz w:val="28"/>
          <w:szCs w:val="28"/>
          <w:lang w:eastAsia="ru-RU"/>
        </w:rPr>
        <w:t xml:space="preserve"> характеризует объемы обновляемости библиотечных фондов.</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доля работников учреждений культуры прошедших повышение квалификац</w:t>
      </w:r>
      <w:r>
        <w:rPr>
          <w:rFonts w:ascii="Times New Roman" w:hAnsi="Times New Roman"/>
          <w:sz w:val="28"/>
          <w:szCs w:val="28"/>
          <w:lang w:eastAsia="ru-RU"/>
        </w:rPr>
        <w:t>ии и переподготовку, % ежегодно»</w:t>
      </w:r>
      <w:r w:rsidRPr="00F91C0A">
        <w:rPr>
          <w:rFonts w:ascii="Times New Roman" w:hAnsi="Times New Roman"/>
          <w:sz w:val="28"/>
          <w:szCs w:val="28"/>
          <w:lang w:eastAsia="ru-RU"/>
        </w:rPr>
        <w:t xml:space="preserve"> характеризует деятельность по повышению кадрового потенциала учреждений культуры и качества оказываемых ими услуг.</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Показатели «</w:t>
      </w:r>
      <w:r w:rsidRPr="00F91C0A">
        <w:rPr>
          <w:rFonts w:ascii="Times New Roman" w:hAnsi="Times New Roman"/>
          <w:sz w:val="28"/>
          <w:szCs w:val="28"/>
          <w:lang w:eastAsia="ru-RU"/>
        </w:rPr>
        <w:t>количество вирт</w:t>
      </w:r>
      <w:r>
        <w:rPr>
          <w:rFonts w:ascii="Times New Roman" w:hAnsi="Times New Roman"/>
          <w:sz w:val="28"/>
          <w:szCs w:val="28"/>
          <w:lang w:eastAsia="ru-RU"/>
        </w:rPr>
        <w:t>уальных музеев, ед.», «</w:t>
      </w:r>
      <w:r w:rsidRPr="00F91C0A">
        <w:rPr>
          <w:rFonts w:ascii="Times New Roman" w:hAnsi="Times New Roman"/>
          <w:sz w:val="28"/>
          <w:szCs w:val="28"/>
          <w:lang w:eastAsia="ru-RU"/>
        </w:rPr>
        <w:t xml:space="preserve">доля общедоступных </w:t>
      </w:r>
      <w:r>
        <w:rPr>
          <w:rFonts w:ascii="Times New Roman" w:hAnsi="Times New Roman"/>
          <w:sz w:val="28"/>
          <w:szCs w:val="28"/>
          <w:lang w:eastAsia="ru-RU"/>
        </w:rPr>
        <w:t>библиотек, подключенных к сети «Интернет»</w:t>
      </w:r>
      <w:r w:rsidRPr="00F91C0A">
        <w:rPr>
          <w:rFonts w:ascii="Times New Roman" w:hAnsi="Times New Roman"/>
          <w:sz w:val="28"/>
          <w:szCs w:val="28"/>
          <w:lang w:eastAsia="ru-RU"/>
        </w:rPr>
        <w:t>, в общем количестве биб</w:t>
      </w:r>
      <w:r>
        <w:rPr>
          <w:rFonts w:ascii="Times New Roman" w:hAnsi="Times New Roman"/>
          <w:sz w:val="28"/>
          <w:szCs w:val="28"/>
          <w:lang w:eastAsia="ru-RU"/>
        </w:rPr>
        <w:t>лиотек Ленинградской области, %», «</w:t>
      </w:r>
      <w:r w:rsidRPr="00F91C0A">
        <w:rPr>
          <w:rFonts w:ascii="Times New Roman" w:hAnsi="Times New Roman"/>
          <w:sz w:val="28"/>
          <w:szCs w:val="28"/>
          <w:lang w:eastAsia="ru-RU"/>
        </w:rPr>
        <w:t>до</w:t>
      </w:r>
      <w:r>
        <w:rPr>
          <w:rFonts w:ascii="Times New Roman" w:hAnsi="Times New Roman"/>
          <w:sz w:val="28"/>
          <w:szCs w:val="28"/>
          <w:lang w:eastAsia="ru-RU"/>
        </w:rPr>
        <w:t>ля музеев, имеющих сайт в сети «Интернет»</w:t>
      </w:r>
      <w:r w:rsidRPr="00F91C0A">
        <w:rPr>
          <w:rFonts w:ascii="Times New Roman" w:hAnsi="Times New Roman"/>
          <w:sz w:val="28"/>
          <w:szCs w:val="28"/>
          <w:lang w:eastAsia="ru-RU"/>
        </w:rPr>
        <w:t xml:space="preserve">, в общем количестве </w:t>
      </w:r>
      <w:r>
        <w:rPr>
          <w:rFonts w:ascii="Times New Roman" w:hAnsi="Times New Roman"/>
          <w:sz w:val="28"/>
          <w:szCs w:val="28"/>
          <w:lang w:eastAsia="ru-RU"/>
        </w:rPr>
        <w:t>музеев Ленинградской области, %», «</w:t>
      </w:r>
      <w:r w:rsidRPr="00F91C0A">
        <w:rPr>
          <w:rFonts w:ascii="Times New Roman" w:hAnsi="Times New Roman"/>
          <w:sz w:val="28"/>
          <w:szCs w:val="28"/>
          <w:lang w:eastAsia="ru-RU"/>
        </w:rPr>
        <w:t>доля театров, и</w:t>
      </w:r>
      <w:r>
        <w:rPr>
          <w:rFonts w:ascii="Times New Roman" w:hAnsi="Times New Roman"/>
          <w:sz w:val="28"/>
          <w:szCs w:val="28"/>
          <w:lang w:eastAsia="ru-RU"/>
        </w:rPr>
        <w:t>меющих сайт в сети «Интернет»</w:t>
      </w:r>
      <w:r w:rsidRPr="00F91C0A">
        <w:rPr>
          <w:rFonts w:ascii="Times New Roman" w:hAnsi="Times New Roman"/>
          <w:sz w:val="28"/>
          <w:szCs w:val="28"/>
          <w:lang w:eastAsia="ru-RU"/>
        </w:rPr>
        <w:t xml:space="preserve">, в общем количестве </w:t>
      </w:r>
      <w:r w:rsidRPr="00F91C0A">
        <w:rPr>
          <w:rFonts w:ascii="Times New Roman" w:hAnsi="Times New Roman"/>
          <w:sz w:val="28"/>
          <w:szCs w:val="28"/>
          <w:lang w:eastAsia="ru-RU"/>
        </w:rPr>
        <w:lastRenderedPageBreak/>
        <w:t>т</w:t>
      </w:r>
      <w:r>
        <w:rPr>
          <w:rFonts w:ascii="Times New Roman" w:hAnsi="Times New Roman"/>
          <w:sz w:val="28"/>
          <w:szCs w:val="28"/>
          <w:lang w:eastAsia="ru-RU"/>
        </w:rPr>
        <w:t>еатров Ленинградской области, %», «</w:t>
      </w:r>
      <w:r w:rsidRPr="00F91C0A">
        <w:rPr>
          <w:rFonts w:ascii="Times New Roman" w:hAnsi="Times New Roman"/>
          <w:sz w:val="28"/>
          <w:szCs w:val="28"/>
          <w:lang w:eastAsia="ru-RU"/>
        </w:rPr>
        <w:t>доля культурно-досуговых у</w:t>
      </w:r>
      <w:r>
        <w:rPr>
          <w:rFonts w:ascii="Times New Roman" w:hAnsi="Times New Roman"/>
          <w:sz w:val="28"/>
          <w:szCs w:val="28"/>
          <w:lang w:eastAsia="ru-RU"/>
        </w:rPr>
        <w:t>чреждений, имеющих сайт в сети «Интернет»</w:t>
      </w:r>
      <w:r w:rsidRPr="00F91C0A">
        <w:rPr>
          <w:rFonts w:ascii="Times New Roman" w:hAnsi="Times New Roman"/>
          <w:sz w:val="28"/>
          <w:szCs w:val="28"/>
          <w:lang w:eastAsia="ru-RU"/>
        </w:rPr>
        <w:t>, в общем количестве культурно-досуговых у</w:t>
      </w:r>
      <w:r>
        <w:rPr>
          <w:rFonts w:ascii="Times New Roman" w:hAnsi="Times New Roman"/>
          <w:sz w:val="28"/>
          <w:szCs w:val="28"/>
          <w:lang w:eastAsia="ru-RU"/>
        </w:rPr>
        <w:t>чреждений Ленинградской области»</w:t>
      </w:r>
      <w:r w:rsidRPr="00F91C0A">
        <w:rPr>
          <w:rFonts w:ascii="Times New Roman" w:hAnsi="Times New Roman"/>
          <w:sz w:val="28"/>
          <w:szCs w:val="28"/>
          <w:lang w:eastAsia="ru-RU"/>
        </w:rPr>
        <w:t xml:space="preserve"> характеризуют эффективность реализуемых мероприятий по информатизации и модернизации соответствующих подотраслей сферы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организационных и творческих мероприятий в сфере культуры и искусства, ед.» отражает объем организационных и творческих мероприятий, реализуемых совместно с другими органами исполнительной власти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w:t>
      </w:r>
      <w:r w:rsidRPr="00F91C0A">
        <w:rPr>
          <w:rFonts w:ascii="Times New Roman" w:hAnsi="Times New Roman"/>
          <w:sz w:val="28"/>
          <w:szCs w:val="28"/>
          <w:lang w:eastAsia="ru-RU"/>
        </w:rPr>
        <w:t xml:space="preserve">количество научно-методических разработок в сфере </w:t>
      </w:r>
      <w:r>
        <w:rPr>
          <w:rFonts w:ascii="Times New Roman" w:hAnsi="Times New Roman"/>
          <w:sz w:val="28"/>
          <w:szCs w:val="28"/>
          <w:lang w:eastAsia="ru-RU"/>
        </w:rPr>
        <w:t>культуры и искусства, ед. в год»</w:t>
      </w:r>
      <w:r w:rsidRPr="00F91C0A">
        <w:rPr>
          <w:rFonts w:ascii="Times New Roman" w:hAnsi="Times New Roman"/>
          <w:sz w:val="28"/>
          <w:szCs w:val="28"/>
          <w:lang w:eastAsia="ru-RU"/>
        </w:rPr>
        <w:t xml:space="preserve"> характеризует деятельность по обеспечению методическими разработками учреждений культуры и искусства.</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разработанных туристических маршрутов», характеризует степень участия государства в сфере развития туристического кластера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объектов на которых выполняются работы по строительству и реконструкции, находящихся в городских поселениях Ленинградской области», характеризует степень участия государства в сфере строительства и реконструкции объектов культуры в городских поселениях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 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 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«число принятых туристов, тыс. человек», определяет число туристов, принятых Ленинградской областью.</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«число коллективных средств размещения, ед.», определяет количество коллективных средств размещения.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«число койко-мест в коллективных средствах размещения, ед.», определяет число койко-мест в коллективных средствах размещения.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«число занятых в коллективных средствах размещения и в турфирмах, ед.», определяет число занятых в коллективных средствах размещения и в турфирмах.</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Показатель «количество совместных проектов в рамках международного и регионального сотрудничества, ед.», определяет число </w:t>
      </w:r>
      <w:r w:rsidRPr="00F91C0A">
        <w:rPr>
          <w:rFonts w:ascii="Times New Roman" w:hAnsi="Times New Roman"/>
          <w:sz w:val="28"/>
          <w:szCs w:val="28"/>
          <w:lang w:eastAsia="ru-RU"/>
        </w:rPr>
        <w:lastRenderedPageBreak/>
        <w:t>совместных проектов в рамках международного и регионального сотрудничества с участием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Решение указанных задач и достижение главной цели Программы позволит к 2018 году достигнуть следующих основных результатов:</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укрепление единого культурного пространства Ленинградской области как одного из центров российской культуры и духовности;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формирование имиджа отрасли как наиболее привлекательной сферы деятельности, в том числе через широкое внедрение информационных технологий;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повышение качества государственного управления и эффективности расходования бюджетных средств через взаимодействие с профессиональными творческими союзами и институтами гражданского общества;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повышение уровня эффективности государственно-правового регулирования сферы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реализация комплекса мероприятий развития культуры в малых городах;</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стимулирование потребления культурных благ;</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интернете выдающихся фильмов и спектаклей;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укрепление социального статуса работников культуры, повышение уровня финансовой поддержки профессиональных творческих коллективов, социально значимых проектов, талантливой молодежи и выдающихся деятелей культуры и искусства;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укрепление положительного имиджа Ленинградской области в международном культурном пространстве, в том числе благоприятного для туризма.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Важнейшими условиями успешной реализации Программы являются: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признание стратегической роли культуры в развитии современного общества;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поступательное увеличение доли расходов на сферу культуры и туризма  в консолидированном бюджете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совершенствование законодательства в отрасли культуры и туризма, нормативно-правовое обоснование государственно-частного партнерства;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повышение эффективности управления отраслью, внедрение программно-целевых механизмов на муниципальном уровне управления сферы культуры и туризма;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реализация комплекса мер по увеличению объемов негосударственных ресурсов, привлекаемых в сферу культуры, развитие государственно-частного партнерства;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создание инновационных механизмов сохранения, использования, популяризации и вовлечения объектов культурного наследия в социально-экономическое развитие региона;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создание условий для развития культурно-досуговых учреждений, придание нового современного облика учреждениям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оптимизация и повышение эффективности бюджетных расходов в сфере культуры и туризма;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содействие развитию механизмов и форм поддержки негосударственных организаций малого и среднего бизнеса в сфере культуры.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Программа реализуется в один этап.</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Сроки реализации настоящей государственной программы - 2014-2018 годы.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Пятилетний период реализации Программы установлен исходя из двух основных определяющих факторов:</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1. Государственная программа как форма бюджетного планирования впервые применяется в практике управления отраслью. В течение пяти лет будут выявлены и учтены недостатки программы, апробированы механизмы реализации, уточнена система показателей, доработаны методики сбора и обработки статистической информации, порядки взаимодействия участников, способы ведения учета и отчетности и т.д., которые будут устранены при разработке государственной программы следующего периода;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2. Культура и искусство - динамично меняющаяся сфера общественных отношений. Ее развитие связано с совершенствованием технологий, появлением новых форм художественного творчества, расширением состава используемых в творческом процессе выразительных средств, изменением эстетических предпочтений аудитории, политических и других социальных факторов, которые обуславливают необходимость регулярной корректировки программных мероприятий, актуализации целей и задач, принятия прочих мер управленческого характера.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24" w:history="1">
        <w:r w:rsidRPr="00F91C0A">
          <w:rPr>
            <w:rFonts w:ascii="Times New Roman" w:hAnsi="Times New Roman"/>
            <w:sz w:val="28"/>
            <w:szCs w:val="28"/>
            <w:lang w:eastAsia="ru-RU"/>
          </w:rPr>
          <w:t>Сведения</w:t>
        </w:r>
      </w:hyperlink>
      <w:r w:rsidRPr="00F91C0A">
        <w:rPr>
          <w:rFonts w:ascii="Times New Roman" w:hAnsi="Times New Roman"/>
          <w:sz w:val="28"/>
          <w:szCs w:val="28"/>
          <w:lang w:eastAsia="ru-RU"/>
        </w:rPr>
        <w:t xml:space="preserve"> о порядке сбора информации и методике расчета показателя (индикатора) государственной программы представлены в таблице 3.</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Меры государственного регулирования в целях реализации мероприятий государственной программы отсутствуют.» </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25" w:history="1">
        <w:r w:rsidRPr="00F91C0A">
          <w:rPr>
            <w:rFonts w:ascii="Times New Roman" w:hAnsi="Times New Roman"/>
            <w:sz w:val="28"/>
            <w:szCs w:val="28"/>
            <w:lang w:eastAsia="ru-RU"/>
          </w:rPr>
          <w:t xml:space="preserve"> Раздел 4 </w:t>
        </w:r>
      </w:hyperlink>
      <w:r w:rsidRPr="00F91C0A">
        <w:rPr>
          <w:rFonts w:ascii="Times New Roman" w:hAnsi="Times New Roman"/>
          <w:sz w:val="28"/>
          <w:szCs w:val="28"/>
          <w:lang w:eastAsia="ru-RU"/>
        </w:rPr>
        <w:t xml:space="preserve"> Государственной программы (Характеристика основных мероприятий государственной программы), изложить в следующей редакции: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рамках Программы не предусмотрена реализация ведомственных и долгосрочных целевых программ, при этом предполагается реализация 39 основных мероприятий, выделенных в структуре 6 подпрограмм:</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w:t>
      </w:r>
      <w:hyperlink r:id="rId26" w:history="1">
        <w:r w:rsidRPr="00F91C0A">
          <w:rPr>
            <w:rFonts w:ascii="Times New Roman" w:hAnsi="Times New Roman"/>
            <w:sz w:val="28"/>
            <w:szCs w:val="28"/>
            <w:lang w:eastAsia="ru-RU"/>
          </w:rPr>
          <w:t>Развитие</w:t>
        </w:r>
      </w:hyperlink>
      <w:r w:rsidRPr="00F91C0A">
        <w:rPr>
          <w:rFonts w:ascii="Times New Roman" w:hAnsi="Times New Roman"/>
          <w:sz w:val="28"/>
          <w:szCs w:val="28"/>
          <w:lang w:eastAsia="ru-RU"/>
        </w:rPr>
        <w:t xml:space="preserve"> профессионального ис</w:t>
      </w:r>
      <w:r>
        <w:rPr>
          <w:rFonts w:ascii="Times New Roman" w:hAnsi="Times New Roman"/>
          <w:sz w:val="28"/>
          <w:szCs w:val="28"/>
          <w:lang w:eastAsia="ru-RU"/>
        </w:rPr>
        <w:t>кусства в Ленинградской области»</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w:t>
      </w:r>
      <w:hyperlink r:id="rId27" w:history="1">
        <w:r w:rsidRPr="00F91C0A">
          <w:rPr>
            <w:rFonts w:ascii="Times New Roman" w:hAnsi="Times New Roman"/>
            <w:sz w:val="28"/>
            <w:szCs w:val="28"/>
            <w:lang w:eastAsia="ru-RU"/>
          </w:rPr>
          <w:t>Сохранение</w:t>
        </w:r>
      </w:hyperlink>
      <w:r w:rsidRPr="00F91C0A">
        <w:rPr>
          <w:rFonts w:ascii="Times New Roman" w:hAnsi="Times New Roman"/>
          <w:sz w:val="28"/>
          <w:szCs w:val="28"/>
          <w:lang w:eastAsia="ru-RU"/>
        </w:rPr>
        <w:t xml:space="preserve"> и охрана культурного и исторического</w:t>
      </w:r>
      <w:r>
        <w:rPr>
          <w:rFonts w:ascii="Times New Roman" w:hAnsi="Times New Roman"/>
          <w:sz w:val="28"/>
          <w:szCs w:val="28"/>
          <w:lang w:eastAsia="ru-RU"/>
        </w:rPr>
        <w:t xml:space="preserve"> наследия Ленинградской области»</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w:t>
      </w:r>
      <w:hyperlink r:id="rId28" w:history="1">
        <w:r w:rsidRPr="00F91C0A">
          <w:rPr>
            <w:rFonts w:ascii="Times New Roman" w:hAnsi="Times New Roman"/>
            <w:sz w:val="28"/>
            <w:szCs w:val="28"/>
            <w:lang w:eastAsia="ru-RU"/>
          </w:rPr>
          <w:t>Обеспечение</w:t>
        </w:r>
      </w:hyperlink>
      <w:r w:rsidRPr="00F91C0A">
        <w:rPr>
          <w:rFonts w:ascii="Times New Roman" w:hAnsi="Times New Roman"/>
          <w:sz w:val="28"/>
          <w:szCs w:val="28"/>
          <w:lang w:eastAsia="ru-RU"/>
        </w:rPr>
        <w:t xml:space="preserve"> доступа жителей Ленинградской области к куль</w:t>
      </w:r>
      <w:r>
        <w:rPr>
          <w:rFonts w:ascii="Times New Roman" w:hAnsi="Times New Roman"/>
          <w:sz w:val="28"/>
          <w:szCs w:val="28"/>
          <w:lang w:eastAsia="ru-RU"/>
        </w:rPr>
        <w:t>турным ценностям»</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w:t>
      </w:r>
      <w:hyperlink r:id="rId29" w:history="1">
        <w:r w:rsidRPr="00F91C0A">
          <w:rPr>
            <w:rFonts w:ascii="Times New Roman" w:hAnsi="Times New Roman"/>
            <w:sz w:val="28"/>
            <w:szCs w:val="28"/>
            <w:lang w:eastAsia="ru-RU"/>
          </w:rPr>
          <w:t>Сохранение</w:t>
        </w:r>
      </w:hyperlink>
      <w:r w:rsidRPr="00F91C0A">
        <w:rPr>
          <w:rFonts w:ascii="Times New Roman" w:hAnsi="Times New Roman"/>
          <w:sz w:val="28"/>
          <w:szCs w:val="28"/>
          <w:lang w:eastAsia="ru-RU"/>
        </w:rPr>
        <w:t xml:space="preserve"> и развитие народной культу</w:t>
      </w:r>
      <w:r>
        <w:rPr>
          <w:rFonts w:ascii="Times New Roman" w:hAnsi="Times New Roman"/>
          <w:sz w:val="28"/>
          <w:szCs w:val="28"/>
          <w:lang w:eastAsia="ru-RU"/>
        </w:rPr>
        <w:t>ры и самодеятельного творчества»</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w:t>
      </w:r>
      <w:hyperlink r:id="rId30" w:history="1">
        <w:r w:rsidRPr="00F91C0A">
          <w:rPr>
            <w:rFonts w:ascii="Times New Roman" w:hAnsi="Times New Roman"/>
            <w:sz w:val="28"/>
            <w:szCs w:val="28"/>
            <w:lang w:eastAsia="ru-RU"/>
          </w:rPr>
          <w:t>Обеспечение</w:t>
        </w:r>
      </w:hyperlink>
      <w:r w:rsidRPr="00F91C0A">
        <w:rPr>
          <w:rFonts w:ascii="Times New Roman" w:hAnsi="Times New Roman"/>
          <w:sz w:val="28"/>
          <w:szCs w:val="28"/>
          <w:lang w:eastAsia="ru-RU"/>
        </w:rPr>
        <w:t xml:space="preserve"> условий реали</w:t>
      </w:r>
      <w:r>
        <w:rPr>
          <w:rFonts w:ascii="Times New Roman" w:hAnsi="Times New Roman"/>
          <w:sz w:val="28"/>
          <w:szCs w:val="28"/>
          <w:lang w:eastAsia="ru-RU"/>
        </w:rPr>
        <w:t>зации государственной программы»</w:t>
      </w:r>
      <w:r w:rsidRPr="00F91C0A">
        <w:rPr>
          <w:rFonts w:ascii="Times New Roman" w:hAnsi="Times New Roman"/>
          <w:sz w:val="28"/>
          <w:szCs w:val="28"/>
          <w:lang w:eastAsia="ru-RU"/>
        </w:rPr>
        <w:t>;</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w:t>
      </w:r>
      <w:r w:rsidRPr="00F91C0A">
        <w:rPr>
          <w:rFonts w:ascii="Times New Roman" w:hAnsi="Times New Roman"/>
          <w:sz w:val="28"/>
          <w:szCs w:val="28"/>
          <w:lang w:eastAsia="ru-RU"/>
        </w:rPr>
        <w:t xml:space="preserve">Развитие внутреннего и въездного </w:t>
      </w:r>
      <w:r>
        <w:rPr>
          <w:rFonts w:ascii="Times New Roman" w:hAnsi="Times New Roman"/>
          <w:sz w:val="28"/>
          <w:szCs w:val="28"/>
          <w:lang w:eastAsia="ru-RU"/>
        </w:rPr>
        <w:t>туризма в Ленинградской области»</w:t>
      </w:r>
      <w:r w:rsidRPr="00F91C0A">
        <w:rPr>
          <w:rFonts w:ascii="Times New Roman" w:hAnsi="Times New Roman"/>
          <w:sz w:val="28"/>
          <w:szCs w:val="28"/>
          <w:lang w:eastAsia="ru-RU"/>
        </w:rPr>
        <w:t>.</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 xml:space="preserve">Для решения задачи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 в рамках подпрограмм 1-4 предусмотрены следующие основные мероприятия: </w:t>
      </w:r>
    </w:p>
    <w:p w:rsidR="006C6BBB" w:rsidRPr="00F91C0A" w:rsidRDefault="006C6BBB" w:rsidP="006C6BBB">
      <w:pPr>
        <w:pStyle w:val="ConsPlusCell"/>
        <w:ind w:firstLine="720"/>
        <w:jc w:val="both"/>
        <w:rPr>
          <w:sz w:val="28"/>
          <w:szCs w:val="28"/>
        </w:rPr>
      </w:pPr>
      <w:r w:rsidRPr="00F91C0A">
        <w:rPr>
          <w:sz w:val="28"/>
          <w:szCs w:val="28"/>
        </w:rPr>
        <w:t>- Развитие исполнительских искусств;</w:t>
      </w:r>
    </w:p>
    <w:p w:rsidR="006C6BBB" w:rsidRPr="00F91C0A" w:rsidRDefault="006C6BBB" w:rsidP="006C6BBB">
      <w:pPr>
        <w:pStyle w:val="ConsPlusCell"/>
        <w:ind w:firstLine="720"/>
        <w:jc w:val="both"/>
        <w:rPr>
          <w:sz w:val="28"/>
          <w:szCs w:val="28"/>
        </w:rPr>
      </w:pPr>
      <w:r w:rsidRPr="00F91C0A">
        <w:rPr>
          <w:sz w:val="28"/>
          <w:szCs w:val="28"/>
        </w:rPr>
        <w:t>- Обеспечение деятельности государственных театров и концертной организации;</w:t>
      </w:r>
    </w:p>
    <w:p w:rsidR="006C6BBB" w:rsidRPr="00F91C0A" w:rsidRDefault="006C6BBB" w:rsidP="006C6BBB">
      <w:pPr>
        <w:pStyle w:val="ConsPlusCell"/>
        <w:ind w:firstLine="720"/>
        <w:jc w:val="both"/>
        <w:rPr>
          <w:sz w:val="28"/>
          <w:szCs w:val="28"/>
        </w:rPr>
      </w:pPr>
      <w:r w:rsidRPr="00F91C0A">
        <w:rPr>
          <w:sz w:val="28"/>
          <w:szCs w:val="28"/>
        </w:rPr>
        <w:t>- Поддержка театральных, музыкальных и кинофестивалей, проводимых на территории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Сохранение объектов культурного наследия;</w:t>
      </w:r>
    </w:p>
    <w:p w:rsidR="006C6BBB" w:rsidRPr="00F91C0A" w:rsidRDefault="006C6BBB" w:rsidP="006C6BBB">
      <w:pPr>
        <w:pStyle w:val="ConsPlusCell"/>
        <w:ind w:firstLine="720"/>
        <w:jc w:val="both"/>
        <w:rPr>
          <w:sz w:val="28"/>
          <w:szCs w:val="28"/>
        </w:rPr>
      </w:pPr>
      <w:r w:rsidRPr="00F91C0A">
        <w:rPr>
          <w:sz w:val="28"/>
          <w:szCs w:val="28"/>
        </w:rPr>
        <w:t>- Государственная охрана объектов культурного наследия;</w:t>
      </w:r>
    </w:p>
    <w:p w:rsidR="006C6BBB" w:rsidRPr="00F91C0A" w:rsidRDefault="006C6BBB" w:rsidP="006C6BBB">
      <w:pPr>
        <w:pStyle w:val="ConsPlusCell"/>
        <w:ind w:firstLine="720"/>
        <w:jc w:val="both"/>
        <w:rPr>
          <w:sz w:val="28"/>
          <w:szCs w:val="28"/>
        </w:rPr>
      </w:pPr>
      <w:r w:rsidRPr="00F91C0A">
        <w:rPr>
          <w:sz w:val="28"/>
          <w:szCs w:val="28"/>
        </w:rPr>
        <w:t>- Обеспечение сохранности и развития музейного фонда;</w:t>
      </w:r>
    </w:p>
    <w:p w:rsidR="006C6BBB" w:rsidRPr="00F91C0A" w:rsidRDefault="006C6BBB" w:rsidP="006C6BBB">
      <w:pPr>
        <w:pStyle w:val="ConsPlusCell"/>
        <w:ind w:firstLine="720"/>
        <w:jc w:val="both"/>
        <w:rPr>
          <w:sz w:val="28"/>
          <w:szCs w:val="28"/>
        </w:rPr>
      </w:pPr>
      <w:r w:rsidRPr="00F91C0A">
        <w:rPr>
          <w:sz w:val="28"/>
          <w:szCs w:val="28"/>
        </w:rPr>
        <w:t>- Обеспечение деятельности государственных музеев;</w:t>
      </w:r>
    </w:p>
    <w:p w:rsidR="006C6BBB" w:rsidRPr="00F91C0A" w:rsidRDefault="006C6BBB" w:rsidP="006C6BBB">
      <w:pPr>
        <w:pStyle w:val="ConsPlusCell"/>
        <w:ind w:firstLine="720"/>
        <w:jc w:val="both"/>
        <w:rPr>
          <w:sz w:val="28"/>
          <w:szCs w:val="28"/>
        </w:rPr>
      </w:pPr>
      <w:r w:rsidRPr="00F91C0A">
        <w:rPr>
          <w:sz w:val="28"/>
          <w:szCs w:val="28"/>
        </w:rPr>
        <w:t>- Развитие и модернизация библиотек;</w:t>
      </w:r>
    </w:p>
    <w:p w:rsidR="006C6BBB" w:rsidRPr="00F91C0A" w:rsidRDefault="006C6BBB" w:rsidP="006C6BBB">
      <w:pPr>
        <w:pStyle w:val="ConsPlusCell"/>
        <w:ind w:firstLine="720"/>
        <w:jc w:val="both"/>
        <w:rPr>
          <w:sz w:val="28"/>
          <w:szCs w:val="28"/>
        </w:rPr>
      </w:pPr>
      <w:r w:rsidRPr="00F91C0A">
        <w:rPr>
          <w:sz w:val="28"/>
          <w:szCs w:val="28"/>
        </w:rPr>
        <w:t>- Обеспечение деятельности государственных библиотек;</w:t>
      </w:r>
    </w:p>
    <w:p w:rsidR="006C6BBB" w:rsidRPr="00F91C0A" w:rsidRDefault="006C6BBB" w:rsidP="006C6BBB">
      <w:pPr>
        <w:pStyle w:val="ConsPlusCell"/>
        <w:ind w:firstLine="720"/>
        <w:jc w:val="both"/>
        <w:rPr>
          <w:sz w:val="28"/>
          <w:szCs w:val="28"/>
        </w:rPr>
      </w:pPr>
      <w:r w:rsidRPr="00F91C0A">
        <w:rPr>
          <w:sz w:val="28"/>
          <w:szCs w:val="28"/>
        </w:rPr>
        <w:lastRenderedPageBreak/>
        <w:t>- Господдержка предприятий кинематографии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-Организация выставок музейных коллекций для жителей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Подготовка технической документации и проведение кадастро</w:t>
      </w:r>
      <w:r>
        <w:rPr>
          <w:sz w:val="28"/>
          <w:szCs w:val="28"/>
        </w:rPr>
        <w:t>вых работ по объектам ансамбля «</w:t>
      </w:r>
      <w:r w:rsidRPr="00F91C0A">
        <w:rPr>
          <w:sz w:val="28"/>
          <w:szCs w:val="28"/>
        </w:rPr>
        <w:t>Зеленый п</w:t>
      </w:r>
      <w:r>
        <w:rPr>
          <w:sz w:val="28"/>
          <w:szCs w:val="28"/>
        </w:rPr>
        <w:t>ояс Славы Ленинграда»</w:t>
      </w:r>
      <w:r w:rsidRPr="00F91C0A">
        <w:rPr>
          <w:sz w:val="28"/>
          <w:szCs w:val="28"/>
        </w:rPr>
        <w:t xml:space="preserve"> и земельным участком под ними для регистрации права собственности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xml:space="preserve">- Поддержка декоративно-прикладного искусства и народных художественных промыслов; </w:t>
      </w:r>
    </w:p>
    <w:p w:rsidR="006C6BBB" w:rsidRPr="00F91C0A" w:rsidRDefault="006C6BBB" w:rsidP="006C6BBB">
      <w:pPr>
        <w:pStyle w:val="ConsPlusCell"/>
        <w:ind w:firstLine="720"/>
        <w:jc w:val="both"/>
        <w:rPr>
          <w:sz w:val="28"/>
          <w:szCs w:val="28"/>
        </w:rPr>
      </w:pPr>
      <w:r w:rsidRPr="00F91C0A">
        <w:rPr>
          <w:sz w:val="28"/>
          <w:szCs w:val="28"/>
        </w:rPr>
        <w:t>- Поддержка творческих проектов в области культуры и искусств;</w:t>
      </w:r>
    </w:p>
    <w:p w:rsidR="006C6BBB" w:rsidRPr="00F91C0A" w:rsidRDefault="006C6BBB" w:rsidP="006C6BBB">
      <w:pPr>
        <w:pStyle w:val="ConsPlusCell"/>
        <w:ind w:firstLine="720"/>
        <w:jc w:val="both"/>
        <w:rPr>
          <w:sz w:val="28"/>
          <w:szCs w:val="28"/>
        </w:rPr>
      </w:pPr>
      <w:r w:rsidRPr="00F91C0A">
        <w:rPr>
          <w:sz w:val="28"/>
          <w:szCs w:val="28"/>
        </w:rPr>
        <w:t>- Поддержка дополнительного образования в сфере культуры;</w:t>
      </w:r>
    </w:p>
    <w:p w:rsidR="006C6BBB" w:rsidRPr="00F91C0A" w:rsidRDefault="006C6BBB" w:rsidP="006C6BBB">
      <w:pPr>
        <w:pStyle w:val="ConsPlusCell"/>
        <w:ind w:firstLine="720"/>
        <w:jc w:val="both"/>
        <w:rPr>
          <w:sz w:val="28"/>
          <w:szCs w:val="28"/>
        </w:rPr>
      </w:pPr>
      <w:r w:rsidRPr="00F91C0A">
        <w:rPr>
          <w:sz w:val="28"/>
          <w:szCs w:val="28"/>
        </w:rPr>
        <w:t>- Проведение конкурсов в сфере культуры и искусства;</w:t>
      </w:r>
    </w:p>
    <w:p w:rsidR="006C6BBB" w:rsidRPr="00F91C0A" w:rsidRDefault="006C6BBB" w:rsidP="006C6BBB">
      <w:pPr>
        <w:pStyle w:val="ConsPlusCell"/>
        <w:ind w:firstLine="720"/>
        <w:jc w:val="both"/>
        <w:rPr>
          <w:sz w:val="28"/>
          <w:szCs w:val="28"/>
        </w:rPr>
      </w:pPr>
      <w:r w:rsidRPr="00F91C0A">
        <w:rPr>
          <w:sz w:val="28"/>
          <w:szCs w:val="28"/>
        </w:rPr>
        <w:t>- Поддержка талантливой молодежи (вручение премии Губернатора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Государственная поддержка муниципальных учреждений культуры;</w:t>
      </w:r>
    </w:p>
    <w:p w:rsidR="006C6BBB" w:rsidRPr="00F91C0A" w:rsidRDefault="006C6BBB" w:rsidP="006C6BBB">
      <w:pPr>
        <w:pStyle w:val="ConsPlusCell"/>
        <w:ind w:firstLine="720"/>
        <w:jc w:val="both"/>
        <w:rPr>
          <w:sz w:val="28"/>
          <w:szCs w:val="28"/>
        </w:rPr>
      </w:pPr>
      <w:r w:rsidRPr="00F91C0A">
        <w:rPr>
          <w:sz w:val="28"/>
          <w:szCs w:val="28"/>
        </w:rPr>
        <w:t>- Государственная поддержка лучших работников муниципальных учреждений культуры, находящихся на территориях сельских поселений;</w:t>
      </w:r>
    </w:p>
    <w:p w:rsidR="006C6BBB" w:rsidRPr="00F91C0A" w:rsidRDefault="006C6BBB" w:rsidP="006C6BBB">
      <w:pPr>
        <w:pStyle w:val="ConsPlusCell"/>
        <w:ind w:firstLine="720"/>
        <w:jc w:val="both"/>
        <w:rPr>
          <w:sz w:val="28"/>
          <w:szCs w:val="28"/>
        </w:rPr>
      </w:pPr>
      <w:r w:rsidRPr="00F91C0A">
        <w:rPr>
          <w:sz w:val="28"/>
          <w:szCs w:val="28"/>
        </w:rPr>
        <w:t>- Государственная поддержка (грант) больших, средних и малых городов- центров культуры и туризма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Государственная поддержка лучших работников муниципальных учреждений культуры, находящихся на территориях сельских поселений;</w:t>
      </w:r>
    </w:p>
    <w:p w:rsidR="006C6BBB" w:rsidRPr="00F91C0A" w:rsidRDefault="006C6BBB" w:rsidP="006C6BBB">
      <w:pPr>
        <w:pStyle w:val="ConsPlusCell"/>
        <w:ind w:firstLine="720"/>
        <w:jc w:val="both"/>
        <w:rPr>
          <w:sz w:val="28"/>
          <w:szCs w:val="28"/>
        </w:rPr>
      </w:pPr>
      <w:r w:rsidRPr="00F91C0A">
        <w:rPr>
          <w:sz w:val="28"/>
          <w:szCs w:val="28"/>
        </w:rPr>
        <w:t>Для решения задачи 2 «Создание благоприятных условий для устойчивого развития сферы культуры» в рамках подпрограммы 5 предусмотрены следующие основные мероприятия:</w:t>
      </w:r>
    </w:p>
    <w:p w:rsidR="006C6BBB" w:rsidRPr="00F91C0A" w:rsidRDefault="006C6BBB" w:rsidP="006C6BBB">
      <w:pPr>
        <w:pStyle w:val="ConsPlusCell"/>
        <w:ind w:firstLine="720"/>
        <w:jc w:val="both"/>
        <w:rPr>
          <w:sz w:val="28"/>
          <w:szCs w:val="28"/>
        </w:rPr>
      </w:pPr>
      <w:r w:rsidRPr="00F91C0A">
        <w:rPr>
          <w:sz w:val="28"/>
          <w:szCs w:val="28"/>
        </w:rPr>
        <w:t>-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p w:rsidR="006C6BBB" w:rsidRPr="00F91C0A" w:rsidRDefault="006C6BBB" w:rsidP="006C6BBB">
      <w:pPr>
        <w:pStyle w:val="ConsPlusCell"/>
        <w:ind w:firstLine="720"/>
        <w:jc w:val="both"/>
        <w:rPr>
          <w:sz w:val="28"/>
          <w:szCs w:val="28"/>
        </w:rPr>
      </w:pPr>
      <w:r w:rsidRPr="00F91C0A">
        <w:rPr>
          <w:sz w:val="28"/>
          <w:szCs w:val="28"/>
        </w:rPr>
        <w:t>- Укрепление материально-технической базы государственных учреждений культуры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Обеспечение стимулирующих выплат работникам муниципальных учреждений культуры;</w:t>
      </w:r>
    </w:p>
    <w:p w:rsidR="006C6BBB" w:rsidRPr="00F91C0A" w:rsidRDefault="006C6BBB" w:rsidP="006C6BBB">
      <w:pPr>
        <w:pStyle w:val="ConsPlusCell"/>
        <w:ind w:firstLine="720"/>
        <w:jc w:val="both"/>
        <w:rPr>
          <w:sz w:val="28"/>
          <w:szCs w:val="28"/>
        </w:rPr>
      </w:pPr>
      <w:r w:rsidRPr="00F91C0A">
        <w:rPr>
          <w:sz w:val="28"/>
          <w:szCs w:val="28"/>
        </w:rPr>
        <w:t>- Комплектование книжных фондов библиотек муниципальных образований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xml:space="preserve">- Повышение квалификации и переподготовка работников в сфере культуры; </w:t>
      </w:r>
    </w:p>
    <w:p w:rsidR="006C6BBB" w:rsidRPr="00F91C0A" w:rsidRDefault="006C6BBB" w:rsidP="006C6BBB">
      <w:pPr>
        <w:pStyle w:val="ConsPlusCell"/>
        <w:ind w:firstLine="720"/>
        <w:jc w:val="both"/>
        <w:rPr>
          <w:sz w:val="28"/>
          <w:szCs w:val="28"/>
        </w:rPr>
      </w:pPr>
      <w:r w:rsidRPr="00F91C0A">
        <w:rPr>
          <w:sz w:val="28"/>
          <w:szCs w:val="28"/>
        </w:rPr>
        <w:t>- Информатизация и модернизация отрасли «Культура»;</w:t>
      </w:r>
    </w:p>
    <w:p w:rsidR="006C6BBB" w:rsidRPr="00F91C0A" w:rsidRDefault="006C6BBB" w:rsidP="006C6BBB">
      <w:pPr>
        <w:pStyle w:val="ConsPlusCell"/>
        <w:ind w:firstLine="720"/>
        <w:jc w:val="both"/>
        <w:rPr>
          <w:sz w:val="28"/>
          <w:szCs w:val="28"/>
        </w:rPr>
      </w:pPr>
      <w:r w:rsidRPr="00F91C0A">
        <w:rPr>
          <w:sz w:val="28"/>
          <w:szCs w:val="28"/>
        </w:rPr>
        <w:t>- Подготовка и проведение торжественных мероприятий, посвященных значимым событиям истории России и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Реализация мероприятий программы приграничного сотрудничества;</w:t>
      </w:r>
    </w:p>
    <w:p w:rsidR="006C6BBB" w:rsidRPr="00F91C0A" w:rsidRDefault="006C6BBB" w:rsidP="006C6BBB">
      <w:pPr>
        <w:pStyle w:val="ConsPlusCell"/>
        <w:ind w:firstLine="720"/>
        <w:jc w:val="both"/>
        <w:rPr>
          <w:sz w:val="28"/>
          <w:szCs w:val="28"/>
        </w:rPr>
      </w:pPr>
      <w:r w:rsidRPr="00F91C0A">
        <w:rPr>
          <w:sz w:val="28"/>
          <w:szCs w:val="28"/>
        </w:rPr>
        <w:t xml:space="preserve">- Строительство и реконструкция объектов культуры в городских поселениях Ленинградской области; </w:t>
      </w:r>
    </w:p>
    <w:p w:rsidR="006C6BBB" w:rsidRPr="00F91C0A" w:rsidRDefault="006C6BBB" w:rsidP="006C6BBB">
      <w:pPr>
        <w:pStyle w:val="ConsPlusCell"/>
        <w:ind w:firstLine="720"/>
        <w:jc w:val="both"/>
        <w:rPr>
          <w:sz w:val="28"/>
          <w:szCs w:val="28"/>
        </w:rPr>
      </w:pPr>
      <w:r w:rsidRPr="00F91C0A">
        <w:rPr>
          <w:sz w:val="28"/>
          <w:szCs w:val="28"/>
        </w:rPr>
        <w:t xml:space="preserve">- Технологическое присоединение к электрическим сетям </w:t>
      </w:r>
      <w:r w:rsidRPr="00F91C0A">
        <w:rPr>
          <w:sz w:val="28"/>
          <w:szCs w:val="28"/>
        </w:rPr>
        <w:lastRenderedPageBreak/>
        <w:t>государственных учреждений культуры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Организация и проведение научных, маркетинговых исследований, информационно-статистических исследований в сфере культуры и туризма;</w:t>
      </w:r>
    </w:p>
    <w:p w:rsidR="006C6BBB" w:rsidRPr="00F91C0A" w:rsidRDefault="006C6BBB" w:rsidP="006C6BBB">
      <w:pPr>
        <w:pStyle w:val="ConsPlusCell"/>
        <w:ind w:firstLine="720"/>
        <w:jc w:val="both"/>
        <w:rPr>
          <w:sz w:val="28"/>
          <w:szCs w:val="28"/>
        </w:rPr>
      </w:pPr>
      <w:r w:rsidRPr="00F91C0A">
        <w:rPr>
          <w:sz w:val="28"/>
          <w:szCs w:val="28"/>
        </w:rPr>
        <w:t>- Иные областные мероприятия в сфере культуры организационного характера;</w:t>
      </w:r>
    </w:p>
    <w:p w:rsidR="006C6BBB" w:rsidRPr="00F91C0A" w:rsidRDefault="006C6BBB" w:rsidP="006C6BBB">
      <w:pPr>
        <w:pStyle w:val="ConsPlusCell"/>
        <w:ind w:firstLine="720"/>
        <w:jc w:val="both"/>
        <w:rPr>
          <w:sz w:val="28"/>
          <w:szCs w:val="28"/>
        </w:rPr>
      </w:pPr>
      <w:r w:rsidRPr="00F91C0A">
        <w:rPr>
          <w:sz w:val="28"/>
          <w:szCs w:val="28"/>
        </w:rPr>
        <w:t>Для решения задачи 3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 в рамках подпрограмм 6 предусмотрены следующие основные мероприятия:</w:t>
      </w:r>
    </w:p>
    <w:p w:rsidR="006C6BBB" w:rsidRPr="00F91C0A" w:rsidRDefault="006C6BBB" w:rsidP="006C6BBB">
      <w:pPr>
        <w:pStyle w:val="ConsPlusCell"/>
        <w:ind w:firstLine="720"/>
        <w:jc w:val="both"/>
        <w:rPr>
          <w:sz w:val="28"/>
          <w:szCs w:val="28"/>
        </w:rPr>
      </w:pPr>
      <w:r w:rsidRPr="00F91C0A">
        <w:rPr>
          <w:sz w:val="28"/>
          <w:szCs w:val="28"/>
        </w:rPr>
        <w:t>- Содействие созданию и развитию объектов туристской инфраструктуры и сервиса на территории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Продвижение туристких возможностей Ленинградской области на внутреннем и международном рынках;</w:t>
      </w:r>
    </w:p>
    <w:p w:rsidR="006C6BBB" w:rsidRPr="00F91C0A" w:rsidRDefault="006C6BBB" w:rsidP="006C6BBB">
      <w:pPr>
        <w:pStyle w:val="ConsPlusCell"/>
        <w:ind w:firstLine="720"/>
        <w:jc w:val="both"/>
        <w:rPr>
          <w:sz w:val="28"/>
          <w:szCs w:val="28"/>
        </w:rPr>
      </w:pPr>
      <w:r w:rsidRPr="00F91C0A">
        <w:rPr>
          <w:sz w:val="28"/>
          <w:szCs w:val="28"/>
        </w:rPr>
        <w:t>-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Ленинградской области и в максимальной степени будут способствовать достижению целей и конечных результатов настоящей Программы.»</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31" w:history="1">
        <w:r w:rsidRPr="00F91C0A">
          <w:rPr>
            <w:rFonts w:ascii="Times New Roman" w:hAnsi="Times New Roman"/>
            <w:sz w:val="28"/>
            <w:szCs w:val="28"/>
            <w:lang w:eastAsia="ru-RU"/>
          </w:rPr>
          <w:t>Раздел 9</w:t>
        </w:r>
      </w:hyperlink>
      <w:r w:rsidRPr="00F91C0A">
        <w:rPr>
          <w:rFonts w:ascii="Times New Roman" w:hAnsi="Times New Roman"/>
          <w:sz w:val="28"/>
          <w:szCs w:val="28"/>
          <w:lang w:eastAsia="ru-RU"/>
        </w:rPr>
        <w:t xml:space="preserve"> Государственной программы (Информация о ресурсном обеспечении государственной программы за счет федерального, областного, местных бюджетов и иных источников финансирования), изложить в следующей редакции: </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«Программа реализуется за счет средств федерального бюджета, бюджета Ленинградской области и бюджетов муниципальных образований Ленинградской области. В рамках реализации программных мероприятий допускается привлечение внебюджетных средств.</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Общий   объем   ресурсного   обеспечения    реализации Государственной  программы   составляет  </w:t>
      </w:r>
      <w:r>
        <w:rPr>
          <w:rFonts w:ascii="Times New Roman" w:hAnsi="Times New Roman"/>
          <w:sz w:val="28"/>
          <w:szCs w:val="28"/>
          <w:lang w:eastAsia="ru-RU"/>
        </w:rPr>
        <w:t>8157836,88</w:t>
      </w:r>
      <w:r w:rsidRPr="00F91C0A">
        <w:rPr>
          <w:rFonts w:ascii="Times New Roman" w:hAnsi="Times New Roman"/>
          <w:sz w:val="28"/>
          <w:szCs w:val="28"/>
          <w:lang w:eastAsia="ru-RU"/>
        </w:rPr>
        <w:t xml:space="preserve"> тыс. рублей, в том числе:                                   </w:t>
      </w:r>
    </w:p>
    <w:p w:rsidR="006C6BBB" w:rsidRPr="00F91C0A" w:rsidRDefault="006C6BBB" w:rsidP="006C6BBB">
      <w:pPr>
        <w:pStyle w:val="ConsPlusCell"/>
        <w:ind w:firstLine="708"/>
        <w:jc w:val="both"/>
        <w:rPr>
          <w:sz w:val="28"/>
          <w:szCs w:val="28"/>
        </w:rPr>
      </w:pPr>
      <w:r w:rsidRPr="00F91C0A">
        <w:rPr>
          <w:sz w:val="28"/>
          <w:szCs w:val="28"/>
        </w:rPr>
        <w:t xml:space="preserve">Объем      ресурсного      обеспечения     реализации Государственной  программы  за  счет  средств  областного бюджета  Ленинградской  области  составит </w:t>
      </w:r>
      <w:r>
        <w:rPr>
          <w:sz w:val="28"/>
          <w:szCs w:val="28"/>
        </w:rPr>
        <w:t>7632959,46</w:t>
      </w:r>
      <w:r w:rsidRPr="00F91C0A">
        <w:rPr>
          <w:sz w:val="28"/>
          <w:szCs w:val="28"/>
        </w:rPr>
        <w:t xml:space="preserve"> тыс. рублей,</w:t>
      </w:r>
      <w:r>
        <w:rPr>
          <w:sz w:val="28"/>
          <w:szCs w:val="28"/>
        </w:rPr>
        <w:t xml:space="preserve"> </w:t>
      </w:r>
      <w:r w:rsidRPr="00F91C0A">
        <w:rPr>
          <w:sz w:val="28"/>
          <w:szCs w:val="28"/>
        </w:rPr>
        <w:t xml:space="preserve">в том числе:                                     </w:t>
      </w:r>
    </w:p>
    <w:p w:rsidR="006C6BBB" w:rsidRPr="00F91C0A" w:rsidRDefault="006C6BBB" w:rsidP="006C6BBB">
      <w:pPr>
        <w:pStyle w:val="ConsPlusCell"/>
        <w:rPr>
          <w:sz w:val="28"/>
          <w:szCs w:val="28"/>
        </w:rPr>
      </w:pPr>
      <w:r w:rsidRPr="00F91C0A">
        <w:rPr>
          <w:sz w:val="28"/>
          <w:szCs w:val="28"/>
        </w:rPr>
        <w:t>2014 год -  1362 304,16 тыс. рублей,</w:t>
      </w:r>
    </w:p>
    <w:p w:rsidR="006C6BBB" w:rsidRPr="00F91C0A" w:rsidRDefault="006C6BBB" w:rsidP="006C6BBB">
      <w:pPr>
        <w:pStyle w:val="ConsPlusCell"/>
        <w:rPr>
          <w:sz w:val="28"/>
          <w:szCs w:val="28"/>
        </w:rPr>
      </w:pPr>
      <w:r w:rsidRPr="00F91C0A">
        <w:rPr>
          <w:sz w:val="28"/>
          <w:szCs w:val="28"/>
        </w:rPr>
        <w:t>2015 год –142</w:t>
      </w:r>
      <w:r>
        <w:rPr>
          <w:sz w:val="28"/>
          <w:szCs w:val="28"/>
        </w:rPr>
        <w:t>6 363,13</w:t>
      </w:r>
      <w:r w:rsidRPr="00F91C0A">
        <w:rPr>
          <w:sz w:val="28"/>
          <w:szCs w:val="28"/>
        </w:rPr>
        <w:t xml:space="preserve"> тыс. рублей,                       </w:t>
      </w:r>
    </w:p>
    <w:p w:rsidR="006C6BBB" w:rsidRPr="00F91C0A" w:rsidRDefault="006C6BBB" w:rsidP="006C6BBB">
      <w:pPr>
        <w:pStyle w:val="ConsPlusCell"/>
        <w:rPr>
          <w:sz w:val="28"/>
          <w:szCs w:val="28"/>
        </w:rPr>
      </w:pPr>
      <w:r w:rsidRPr="00F91C0A">
        <w:rPr>
          <w:sz w:val="28"/>
          <w:szCs w:val="28"/>
        </w:rPr>
        <w:t>2016 год –1504 103,50 тыс. рублей,</w:t>
      </w:r>
    </w:p>
    <w:p w:rsidR="006C6BBB" w:rsidRPr="00F91C0A" w:rsidRDefault="006C6BBB" w:rsidP="006C6BBB">
      <w:pPr>
        <w:pStyle w:val="ConsPlusCell"/>
        <w:rPr>
          <w:sz w:val="28"/>
          <w:szCs w:val="28"/>
        </w:rPr>
      </w:pPr>
      <w:r w:rsidRPr="00F91C0A">
        <w:rPr>
          <w:sz w:val="28"/>
          <w:szCs w:val="28"/>
        </w:rPr>
        <w:t>2017 год – 1667 650,17  тыс. рублей,</w:t>
      </w:r>
    </w:p>
    <w:p w:rsidR="006C6BBB" w:rsidRPr="00F91C0A" w:rsidRDefault="006C6BBB" w:rsidP="006C6BBB">
      <w:pPr>
        <w:pStyle w:val="ConsPlusCell"/>
        <w:rPr>
          <w:sz w:val="28"/>
          <w:szCs w:val="28"/>
        </w:rPr>
      </w:pPr>
      <w:r w:rsidRPr="00F91C0A">
        <w:rPr>
          <w:sz w:val="28"/>
          <w:szCs w:val="28"/>
        </w:rPr>
        <w:lastRenderedPageBreak/>
        <w:t>2018 год  - 1672 538,50 тыс. рублей.</w:t>
      </w:r>
    </w:p>
    <w:p w:rsidR="006C6BBB" w:rsidRPr="00F91C0A" w:rsidRDefault="006C6BBB" w:rsidP="006C6BBB">
      <w:pPr>
        <w:pStyle w:val="ConsPlusCell"/>
        <w:ind w:firstLine="720"/>
        <w:jc w:val="both"/>
        <w:rPr>
          <w:sz w:val="28"/>
          <w:szCs w:val="28"/>
        </w:rPr>
      </w:pPr>
    </w:p>
    <w:p w:rsidR="006C6BBB" w:rsidRPr="00F91C0A" w:rsidRDefault="006C6BBB" w:rsidP="006C6BBB">
      <w:pPr>
        <w:pStyle w:val="ConsPlusCell"/>
        <w:ind w:firstLine="708"/>
        <w:jc w:val="both"/>
        <w:rPr>
          <w:sz w:val="28"/>
          <w:szCs w:val="28"/>
        </w:rPr>
      </w:pPr>
      <w:r w:rsidRPr="00F91C0A">
        <w:rPr>
          <w:sz w:val="28"/>
          <w:szCs w:val="28"/>
        </w:rPr>
        <w:t xml:space="preserve">Финансирование программы за счет средств федерального бюджета в 2014 году составит 62 817,74 тыс.рублей. </w:t>
      </w:r>
    </w:p>
    <w:p w:rsidR="006C6BBB" w:rsidRPr="00F91C0A" w:rsidRDefault="006C6BBB" w:rsidP="006C6BBB">
      <w:pPr>
        <w:pStyle w:val="ConsPlusCell"/>
        <w:ind w:firstLine="708"/>
        <w:jc w:val="both"/>
        <w:rPr>
          <w:sz w:val="28"/>
          <w:szCs w:val="28"/>
        </w:rPr>
      </w:pPr>
      <w:r w:rsidRPr="00F91C0A">
        <w:rPr>
          <w:sz w:val="28"/>
          <w:szCs w:val="28"/>
        </w:rPr>
        <w:t>Финансирование программы из бюдже</w:t>
      </w:r>
      <w:r>
        <w:rPr>
          <w:sz w:val="28"/>
          <w:szCs w:val="28"/>
        </w:rPr>
        <w:t xml:space="preserve">тов  муниципальных  образований </w:t>
      </w:r>
      <w:r w:rsidRPr="00F91C0A">
        <w:rPr>
          <w:sz w:val="28"/>
          <w:szCs w:val="28"/>
        </w:rPr>
        <w:t xml:space="preserve">составит – </w:t>
      </w:r>
      <w:r>
        <w:rPr>
          <w:sz w:val="28"/>
          <w:szCs w:val="28"/>
        </w:rPr>
        <w:t>456056,88</w:t>
      </w:r>
      <w:r w:rsidRPr="00F91C0A">
        <w:rPr>
          <w:sz w:val="28"/>
          <w:szCs w:val="28"/>
        </w:rPr>
        <w:t xml:space="preserve"> тыс. рублей.</w:t>
      </w:r>
    </w:p>
    <w:p w:rsidR="006C6BBB" w:rsidRPr="00F91C0A" w:rsidRDefault="006C6BBB" w:rsidP="006C6BBB">
      <w:pPr>
        <w:pStyle w:val="ConsPlusCell"/>
        <w:jc w:val="both"/>
        <w:rPr>
          <w:sz w:val="28"/>
          <w:szCs w:val="28"/>
        </w:rPr>
      </w:pPr>
      <w:r w:rsidRPr="00F91C0A">
        <w:rPr>
          <w:sz w:val="28"/>
          <w:szCs w:val="28"/>
        </w:rPr>
        <w:t xml:space="preserve">в том числе:                                     </w:t>
      </w:r>
    </w:p>
    <w:p w:rsidR="006C6BBB" w:rsidRPr="00F91C0A" w:rsidRDefault="006C6BBB" w:rsidP="006C6BBB">
      <w:pPr>
        <w:pStyle w:val="ConsPlusCell"/>
        <w:rPr>
          <w:sz w:val="28"/>
          <w:szCs w:val="28"/>
        </w:rPr>
      </w:pPr>
      <w:r w:rsidRPr="00F91C0A">
        <w:rPr>
          <w:sz w:val="28"/>
          <w:szCs w:val="28"/>
        </w:rPr>
        <w:t>2014 год – 144</w:t>
      </w:r>
      <w:r>
        <w:rPr>
          <w:sz w:val="28"/>
          <w:szCs w:val="28"/>
        </w:rPr>
        <w:t> 983,53</w:t>
      </w:r>
      <w:r w:rsidRPr="00F91C0A">
        <w:rPr>
          <w:sz w:val="28"/>
          <w:szCs w:val="28"/>
        </w:rPr>
        <w:t xml:space="preserve"> тыс. рублей,</w:t>
      </w:r>
    </w:p>
    <w:p w:rsidR="006C6BBB" w:rsidRPr="00F91C0A" w:rsidRDefault="006C6BBB" w:rsidP="006C6BBB">
      <w:pPr>
        <w:pStyle w:val="ConsPlusCell"/>
        <w:rPr>
          <w:sz w:val="28"/>
          <w:szCs w:val="28"/>
        </w:rPr>
      </w:pPr>
      <w:r w:rsidRPr="00F91C0A">
        <w:rPr>
          <w:sz w:val="28"/>
          <w:szCs w:val="28"/>
        </w:rPr>
        <w:t xml:space="preserve">2015 год  - </w:t>
      </w:r>
      <w:r>
        <w:rPr>
          <w:sz w:val="28"/>
          <w:szCs w:val="28"/>
        </w:rPr>
        <w:t>90678,35</w:t>
      </w:r>
      <w:r w:rsidRPr="00F91C0A">
        <w:rPr>
          <w:sz w:val="28"/>
          <w:szCs w:val="28"/>
        </w:rPr>
        <w:t xml:space="preserve"> тыс. рублей,                       </w:t>
      </w:r>
    </w:p>
    <w:p w:rsidR="006C6BBB" w:rsidRPr="00F91C0A" w:rsidRDefault="006C6BBB" w:rsidP="006C6BBB">
      <w:pPr>
        <w:pStyle w:val="ConsPlusCell"/>
        <w:rPr>
          <w:sz w:val="28"/>
          <w:szCs w:val="28"/>
        </w:rPr>
      </w:pPr>
      <w:r w:rsidRPr="00F91C0A">
        <w:rPr>
          <w:sz w:val="28"/>
          <w:szCs w:val="28"/>
        </w:rPr>
        <w:t>2016 год  - 73 465,00 тыс. рублей,</w:t>
      </w:r>
    </w:p>
    <w:p w:rsidR="006C6BBB" w:rsidRPr="00F91C0A" w:rsidRDefault="006C6BBB" w:rsidP="006C6BBB">
      <w:pPr>
        <w:pStyle w:val="ConsPlusCell"/>
        <w:rPr>
          <w:sz w:val="28"/>
          <w:szCs w:val="28"/>
        </w:rPr>
      </w:pPr>
      <w:r w:rsidRPr="00F91C0A">
        <w:rPr>
          <w:sz w:val="28"/>
          <w:szCs w:val="28"/>
        </w:rPr>
        <w:t>2017 год – 73 465,00 тыс. рублей,</w:t>
      </w:r>
    </w:p>
    <w:p w:rsidR="006C6BBB" w:rsidRPr="00F91C0A" w:rsidRDefault="006C6BBB" w:rsidP="006C6BBB">
      <w:pPr>
        <w:pStyle w:val="ConsPlusCell"/>
        <w:rPr>
          <w:sz w:val="28"/>
          <w:szCs w:val="28"/>
        </w:rPr>
      </w:pPr>
      <w:r w:rsidRPr="00F91C0A">
        <w:rPr>
          <w:sz w:val="28"/>
          <w:szCs w:val="28"/>
        </w:rPr>
        <w:t>2018 год  - 73 465,00 тыс. рублей.</w:t>
      </w:r>
    </w:p>
    <w:p w:rsidR="006C6BBB" w:rsidRPr="00F91C0A" w:rsidRDefault="006C6BBB" w:rsidP="006C6BBB">
      <w:pPr>
        <w:pStyle w:val="ConsPlusCell"/>
        <w:ind w:firstLine="708"/>
        <w:jc w:val="both"/>
        <w:rPr>
          <w:sz w:val="28"/>
          <w:szCs w:val="28"/>
        </w:rPr>
      </w:pPr>
    </w:p>
    <w:p w:rsidR="006C6BBB" w:rsidRPr="00F91C0A" w:rsidRDefault="006C6BBB" w:rsidP="006C6BBB">
      <w:pPr>
        <w:autoSpaceDE w:val="0"/>
        <w:autoSpaceDN w:val="0"/>
        <w:adjustRightInd w:val="0"/>
        <w:spacing w:after="0" w:line="240" w:lineRule="auto"/>
        <w:ind w:firstLine="708"/>
        <w:jc w:val="both"/>
        <w:rPr>
          <w:rFonts w:ascii="Times New Roman" w:hAnsi="Times New Roman"/>
          <w:sz w:val="28"/>
          <w:szCs w:val="28"/>
          <w:lang w:eastAsia="ru-RU"/>
        </w:rPr>
      </w:pPr>
      <w:r w:rsidRPr="00F91C0A">
        <w:rPr>
          <w:rFonts w:ascii="Times New Roman" w:hAnsi="Times New Roman"/>
          <w:sz w:val="28"/>
          <w:szCs w:val="28"/>
          <w:lang w:eastAsia="ru-RU"/>
        </w:rPr>
        <w:t>Финансирование программы за счет средств прочих источников составит 6 002,80 тыс. рублей.</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 xml:space="preserve">На реализацию мероприятий Программы планируется привлечение средств федерального бюджета, предусмотренных на реализацию государственной </w:t>
      </w:r>
      <w:hyperlink r:id="rId32" w:history="1">
        <w:r w:rsidRPr="00F91C0A">
          <w:rPr>
            <w:rFonts w:ascii="Times New Roman" w:hAnsi="Times New Roman"/>
            <w:sz w:val="28"/>
            <w:szCs w:val="28"/>
            <w:lang w:eastAsia="ru-RU"/>
          </w:rPr>
          <w:t>программы</w:t>
        </w:r>
      </w:hyperlink>
      <w:r>
        <w:rPr>
          <w:rFonts w:ascii="Times New Roman" w:hAnsi="Times New Roman"/>
          <w:sz w:val="28"/>
          <w:szCs w:val="28"/>
          <w:lang w:eastAsia="ru-RU"/>
        </w:rPr>
        <w:t xml:space="preserve"> Российской Федерации «</w:t>
      </w:r>
      <w:r w:rsidRPr="00F91C0A">
        <w:rPr>
          <w:rFonts w:ascii="Times New Roman" w:hAnsi="Times New Roman"/>
          <w:sz w:val="28"/>
          <w:szCs w:val="28"/>
          <w:lang w:eastAsia="ru-RU"/>
        </w:rPr>
        <w:t>Развитие ку</w:t>
      </w:r>
      <w:r>
        <w:rPr>
          <w:rFonts w:ascii="Times New Roman" w:hAnsi="Times New Roman"/>
          <w:sz w:val="28"/>
          <w:szCs w:val="28"/>
          <w:lang w:eastAsia="ru-RU"/>
        </w:rPr>
        <w:t>льтуры и туризма»</w:t>
      </w:r>
      <w:r w:rsidRPr="00F91C0A">
        <w:rPr>
          <w:rFonts w:ascii="Times New Roman" w:hAnsi="Times New Roman"/>
          <w:sz w:val="28"/>
          <w:szCs w:val="28"/>
          <w:lang w:eastAsia="ru-RU"/>
        </w:rPr>
        <w:t xml:space="preserve"> на 2013-2020 годы (далее - ФГП). Ежегодный объем выделяемых средств определяется организационно-финансовым планом, утверждаемым Министерством культуры Российской Федерации по итогам рассмотрения заявок, направляемых от Ленинградской области ответственным исполнителем Программы, а также федеральным законом Российской Федерации о федеральном бюджете на очередной финансовый год.</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 xml:space="preserve">Объемы финансового обеспечения программных мероприятий за счет средств бюджета Ленинградской области определены на основе анализа реализации </w:t>
      </w:r>
      <w:hyperlink r:id="rId33" w:history="1">
        <w:r w:rsidRPr="00F91C0A">
          <w:rPr>
            <w:rFonts w:ascii="Times New Roman" w:hAnsi="Times New Roman"/>
            <w:sz w:val="28"/>
            <w:szCs w:val="28"/>
            <w:lang w:eastAsia="ru-RU"/>
          </w:rPr>
          <w:t>ДЦП</w:t>
        </w:r>
      </w:hyperlink>
      <w:r>
        <w:rPr>
          <w:rFonts w:ascii="Times New Roman" w:hAnsi="Times New Roman"/>
          <w:sz w:val="28"/>
          <w:szCs w:val="28"/>
          <w:lang w:eastAsia="ru-RU"/>
        </w:rPr>
        <w:t xml:space="preserve"> «</w:t>
      </w:r>
      <w:r w:rsidRPr="00F91C0A">
        <w:rPr>
          <w:rFonts w:ascii="Times New Roman" w:hAnsi="Times New Roman"/>
          <w:sz w:val="28"/>
          <w:szCs w:val="28"/>
          <w:lang w:eastAsia="ru-RU"/>
        </w:rPr>
        <w:t>Культура Ленингра</w:t>
      </w:r>
      <w:r>
        <w:rPr>
          <w:rFonts w:ascii="Times New Roman" w:hAnsi="Times New Roman"/>
          <w:sz w:val="28"/>
          <w:szCs w:val="28"/>
          <w:lang w:eastAsia="ru-RU"/>
        </w:rPr>
        <w:t>дской области на 2011-2013 годы»</w:t>
      </w:r>
      <w:r w:rsidRPr="00F91C0A">
        <w:rPr>
          <w:rFonts w:ascii="Times New Roman" w:hAnsi="Times New Roman"/>
          <w:sz w:val="28"/>
          <w:szCs w:val="28"/>
          <w:lang w:eastAsia="ru-RU"/>
        </w:rPr>
        <w:t xml:space="preserve">, </w:t>
      </w:r>
      <w:hyperlink r:id="rId34" w:history="1">
        <w:r w:rsidRPr="00F91C0A">
          <w:rPr>
            <w:rFonts w:ascii="Times New Roman" w:hAnsi="Times New Roman"/>
            <w:sz w:val="28"/>
            <w:szCs w:val="28"/>
            <w:lang w:eastAsia="ru-RU"/>
          </w:rPr>
          <w:t>ДЦП</w:t>
        </w:r>
      </w:hyperlink>
      <w:r>
        <w:rPr>
          <w:rFonts w:ascii="Times New Roman" w:hAnsi="Times New Roman"/>
          <w:sz w:val="28"/>
          <w:szCs w:val="28"/>
          <w:lang w:eastAsia="ru-RU"/>
        </w:rPr>
        <w:t xml:space="preserve"> «</w:t>
      </w:r>
      <w:r w:rsidRPr="00F91C0A">
        <w:rPr>
          <w:rFonts w:ascii="Times New Roman" w:hAnsi="Times New Roman"/>
          <w:sz w:val="28"/>
          <w:szCs w:val="28"/>
          <w:lang w:eastAsia="ru-RU"/>
        </w:rPr>
        <w:t>Капитальный ремонт объектов культуры городских поселений Ленингра</w:t>
      </w:r>
      <w:r>
        <w:rPr>
          <w:rFonts w:ascii="Times New Roman" w:hAnsi="Times New Roman"/>
          <w:sz w:val="28"/>
          <w:szCs w:val="28"/>
          <w:lang w:eastAsia="ru-RU"/>
        </w:rPr>
        <w:t>дской области на 2011-2013 годы»</w:t>
      </w:r>
      <w:r w:rsidRPr="00F91C0A">
        <w:rPr>
          <w:rFonts w:ascii="Times New Roman" w:hAnsi="Times New Roman"/>
          <w:sz w:val="28"/>
          <w:szCs w:val="28"/>
          <w:lang w:eastAsia="ru-RU"/>
        </w:rPr>
        <w:t xml:space="preserve">, Ведомственной целевой </w:t>
      </w:r>
      <w:hyperlink r:id="rId35" w:history="1">
        <w:r w:rsidRPr="00F91C0A">
          <w:rPr>
            <w:rFonts w:ascii="Times New Roman" w:hAnsi="Times New Roman"/>
            <w:sz w:val="28"/>
            <w:szCs w:val="28"/>
            <w:lang w:eastAsia="ru-RU"/>
          </w:rPr>
          <w:t>программы</w:t>
        </w:r>
      </w:hyperlink>
      <w:r>
        <w:rPr>
          <w:rFonts w:ascii="Times New Roman" w:hAnsi="Times New Roman"/>
          <w:sz w:val="28"/>
          <w:szCs w:val="28"/>
          <w:lang w:eastAsia="ru-RU"/>
        </w:rPr>
        <w:t xml:space="preserve"> «</w:t>
      </w:r>
      <w:r w:rsidRPr="00F91C0A">
        <w:rPr>
          <w:rFonts w:ascii="Times New Roman" w:hAnsi="Times New Roman"/>
          <w:sz w:val="28"/>
          <w:szCs w:val="28"/>
          <w:lang w:eastAsia="ru-RU"/>
        </w:rPr>
        <w:t>Развитие театрального искусства в Ленингра</w:t>
      </w:r>
      <w:r>
        <w:rPr>
          <w:rFonts w:ascii="Times New Roman" w:hAnsi="Times New Roman"/>
          <w:sz w:val="28"/>
          <w:szCs w:val="28"/>
          <w:lang w:eastAsia="ru-RU"/>
        </w:rPr>
        <w:t>дской области на 2011-2013 годы»</w:t>
      </w:r>
      <w:r w:rsidRPr="00F91C0A">
        <w:rPr>
          <w:rFonts w:ascii="Times New Roman" w:hAnsi="Times New Roman"/>
          <w:sz w:val="28"/>
          <w:szCs w:val="28"/>
          <w:lang w:eastAsia="ru-RU"/>
        </w:rPr>
        <w:t>, анализа деятельности подведомственных комитету по культуре учреждений за период 2011-2013 годы, анализа количества и средней стоимости мероприятий, проводимых подведомственными комитету по культуре Ленинградской области учреждениями и муниципальными образованиями, а также полученных заявок на участие в программе.</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Объемы софинансирования мероприятий, предполагающих предоставление субсидий бюджетам муниципальных образований за счет средств местных бюджетов, составляет не менее 10% от их общей стоимос</w:t>
      </w:r>
      <w:r>
        <w:rPr>
          <w:rFonts w:ascii="Times New Roman" w:hAnsi="Times New Roman"/>
          <w:sz w:val="28"/>
          <w:szCs w:val="28"/>
          <w:lang w:eastAsia="ru-RU"/>
        </w:rPr>
        <w:t>ти, а по основному мероприятию «</w:t>
      </w:r>
      <w:r w:rsidRPr="00F91C0A">
        <w:rPr>
          <w:rFonts w:ascii="Times New Roman" w:hAnsi="Times New Roman"/>
          <w:sz w:val="28"/>
          <w:szCs w:val="28"/>
          <w:lang w:eastAsia="ru-RU"/>
        </w:rPr>
        <w:t>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w:t>
      </w:r>
      <w:r>
        <w:rPr>
          <w:rFonts w:ascii="Times New Roman" w:hAnsi="Times New Roman"/>
          <w:sz w:val="28"/>
          <w:szCs w:val="28"/>
          <w:lang w:eastAsia="ru-RU"/>
        </w:rPr>
        <w:t>ственными учреждениями культуры»</w:t>
      </w:r>
      <w:r w:rsidRPr="00F91C0A">
        <w:rPr>
          <w:rFonts w:ascii="Times New Roman" w:hAnsi="Times New Roman"/>
          <w:sz w:val="28"/>
          <w:szCs w:val="28"/>
          <w:lang w:eastAsia="ru-RU"/>
        </w:rPr>
        <w:t xml:space="preserve"> и мероприятию </w:t>
      </w:r>
      <w:r>
        <w:rPr>
          <w:rFonts w:ascii="Times New Roman" w:hAnsi="Times New Roman"/>
          <w:sz w:val="28"/>
          <w:szCs w:val="28"/>
          <w:lang w:eastAsia="ru-RU"/>
        </w:rPr>
        <w:lastRenderedPageBreak/>
        <w:t>«</w:t>
      </w:r>
      <w:r w:rsidRPr="00F91C0A">
        <w:rPr>
          <w:rFonts w:ascii="Times New Roman" w:hAnsi="Times New Roman"/>
          <w:sz w:val="28"/>
          <w:szCs w:val="28"/>
          <w:lang w:eastAsia="ru-RU"/>
        </w:rPr>
        <w:t>Адресная поддержка муниципальных учреждений - муницип</w:t>
      </w:r>
      <w:r>
        <w:rPr>
          <w:rFonts w:ascii="Times New Roman" w:hAnsi="Times New Roman"/>
          <w:sz w:val="28"/>
          <w:szCs w:val="28"/>
          <w:lang w:eastAsia="ru-RU"/>
        </w:rPr>
        <w:t>альных профессиональных театров»</w:t>
      </w:r>
      <w:r w:rsidRPr="00F91C0A">
        <w:rPr>
          <w:rFonts w:ascii="Times New Roman" w:hAnsi="Times New Roman"/>
          <w:sz w:val="28"/>
          <w:szCs w:val="28"/>
          <w:lang w:eastAsia="ru-RU"/>
        </w:rPr>
        <w:t xml:space="preserve"> - не менее 50% от их стоимости.</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В целях повышения эффективности реализации единой государственной культурной политики на территории Ленинградской области, мероприятий программы на уровне муниципальных образований Ленинградской области разрабатываются аналогичные муниципальные программы, в которых предусматриваются совместное финансирование и участие в реализации ряда мероприятий Программы.</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hyperlink r:id="rId36" w:history="1">
        <w:r w:rsidRPr="00F91C0A">
          <w:rPr>
            <w:rFonts w:ascii="Times New Roman" w:hAnsi="Times New Roman"/>
            <w:sz w:val="28"/>
            <w:szCs w:val="28"/>
            <w:lang w:eastAsia="ru-RU"/>
          </w:rPr>
          <w:t>План</w:t>
        </w:r>
      </w:hyperlink>
      <w:r w:rsidRPr="00F91C0A">
        <w:rPr>
          <w:rFonts w:ascii="Times New Roman" w:hAnsi="Times New Roman"/>
          <w:sz w:val="28"/>
          <w:szCs w:val="28"/>
          <w:lang w:eastAsia="ru-RU"/>
        </w:rPr>
        <w:t xml:space="preserve"> реализации государственной программы представлен в таблице 6.</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 xml:space="preserve">Детальный план-график финансирования государственной программы за счет средств областного бюджета Ленинградской области на очередной финансовый год ежегодно утверждается комитетом по культуре Ленинградской области.» </w:t>
      </w:r>
    </w:p>
    <w:p w:rsidR="006C6BBB" w:rsidRPr="00F91C0A" w:rsidRDefault="006C6BBB" w:rsidP="006C6BBB">
      <w:pPr>
        <w:autoSpaceDE w:val="0"/>
        <w:autoSpaceDN w:val="0"/>
        <w:adjustRightInd w:val="0"/>
        <w:spacing w:after="0" w:line="240" w:lineRule="auto"/>
        <w:ind w:left="540"/>
        <w:jc w:val="both"/>
        <w:rPr>
          <w:rFonts w:ascii="Times New Roman" w:hAnsi="Times New Roman"/>
          <w:sz w:val="28"/>
          <w:szCs w:val="28"/>
          <w:lang w:eastAsia="ru-RU"/>
        </w:rPr>
      </w:pP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 xml:space="preserve">2. Подпрограмма «Развитие профессионального искусства в Ленинградской области»: </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в паспорте подпрограммы позицию «Этапы и сроки реализации подпрограммы» изложить в следующей редакции:</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p>
    <w:tbl>
      <w:tblPr>
        <w:tblW w:w="1008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660"/>
        <w:gridCol w:w="540"/>
      </w:tblGrid>
      <w:tr w:rsidR="006C6BBB" w:rsidRPr="00F91C0A" w:rsidTr="00225D5F">
        <w:trPr>
          <w:trHeight w:val="1046"/>
          <w:tblCellSpacing w:w="5" w:type="nil"/>
        </w:trPr>
        <w:tc>
          <w:tcPr>
            <w:tcW w:w="360" w:type="dxa"/>
          </w:tcPr>
          <w:p w:rsidR="006C6BBB" w:rsidRPr="00F91C0A" w:rsidRDefault="006C6BBB" w:rsidP="00225D5F">
            <w:pPr>
              <w:autoSpaceDE w:val="0"/>
              <w:autoSpaceDN w:val="0"/>
              <w:adjustRightInd w:val="0"/>
              <w:spacing w:after="0" w:line="240" w:lineRule="auto"/>
              <w:ind w:firstLine="540"/>
              <w:jc w:val="both"/>
              <w:rPr>
                <w:rFonts w:ascii="Times New Roman" w:hAnsi="Times New Roman"/>
                <w:sz w:val="28"/>
                <w:szCs w:val="28"/>
                <w:lang w:eastAsia="ru-RU"/>
              </w:rPr>
            </w:pPr>
            <w:r w:rsidRPr="00F91C0A">
              <w:rPr>
                <w:sz w:val="28"/>
                <w:szCs w:val="28"/>
              </w:rPr>
              <w:t>«</w:t>
            </w:r>
            <w:r w:rsidRPr="00F91C0A">
              <w:rPr>
                <w:rFonts w:ascii="Times New Roman" w:hAnsi="Times New Roman"/>
                <w:sz w:val="28"/>
                <w:szCs w:val="28"/>
                <w:lang w:eastAsia="ru-RU"/>
              </w:rPr>
              <w:t xml:space="preserve"> «</w:t>
            </w:r>
          </w:p>
        </w:tc>
        <w:tc>
          <w:tcPr>
            <w:tcW w:w="2520" w:type="dxa"/>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Этапы и сроки реализации подпрограммы</w:t>
            </w:r>
          </w:p>
        </w:tc>
        <w:tc>
          <w:tcPr>
            <w:tcW w:w="6660" w:type="dxa"/>
          </w:tcPr>
          <w:p w:rsidR="006C6BBB" w:rsidRPr="00F91C0A" w:rsidRDefault="006C6BBB" w:rsidP="00225D5F">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 xml:space="preserve">один этап, 2014-2018 годы     </w:t>
            </w:r>
          </w:p>
        </w:tc>
        <w:tc>
          <w:tcPr>
            <w:tcW w:w="540" w:type="dxa"/>
            <w:tcBorders>
              <w:top w:val="nil"/>
              <w:bottom w:val="nil"/>
              <w:right w:val="nil"/>
            </w:tcBorders>
          </w:tcPr>
          <w:p w:rsidR="006C6BBB" w:rsidRPr="00F91C0A" w:rsidRDefault="006C6BBB" w:rsidP="00225D5F">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rPr>
              <w:t>»;</w:t>
            </w:r>
          </w:p>
        </w:tc>
      </w:tr>
    </w:tbl>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позицию «Финансовое обеспечение подпрограммы - всего, в том числе по источникам финансирования» изложить в следующей редакции:</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p>
    <w:tbl>
      <w:tblPr>
        <w:tblW w:w="1008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700"/>
        <w:gridCol w:w="6480"/>
        <w:gridCol w:w="540"/>
      </w:tblGrid>
      <w:tr w:rsidR="006C6BBB" w:rsidRPr="00F91C0A" w:rsidTr="00225D5F">
        <w:trPr>
          <w:trHeight w:val="2258"/>
          <w:tblCellSpacing w:w="5" w:type="nil"/>
        </w:trPr>
        <w:tc>
          <w:tcPr>
            <w:tcW w:w="360" w:type="dxa"/>
          </w:tcPr>
          <w:p w:rsidR="006C6BBB" w:rsidRPr="00F91C0A" w:rsidRDefault="006C6BBB" w:rsidP="00225D5F">
            <w:pPr>
              <w:pStyle w:val="ConsPlusCell"/>
              <w:rPr>
                <w:sz w:val="28"/>
                <w:szCs w:val="28"/>
              </w:rPr>
            </w:pPr>
            <w:r w:rsidRPr="00F91C0A">
              <w:rPr>
                <w:sz w:val="28"/>
                <w:szCs w:val="28"/>
              </w:rPr>
              <w:t>«</w:t>
            </w:r>
          </w:p>
        </w:tc>
        <w:tc>
          <w:tcPr>
            <w:tcW w:w="2700" w:type="dxa"/>
          </w:tcPr>
          <w:p w:rsidR="006C6BBB" w:rsidRPr="00F91C0A" w:rsidRDefault="006C6BBB" w:rsidP="00225D5F">
            <w:pPr>
              <w:pStyle w:val="ConsPlusCell"/>
              <w:rPr>
                <w:sz w:val="28"/>
                <w:szCs w:val="28"/>
              </w:rPr>
            </w:pPr>
            <w:r w:rsidRPr="00F91C0A">
              <w:rPr>
                <w:sz w:val="28"/>
                <w:szCs w:val="28"/>
              </w:rPr>
              <w:t>Финансовое обеспечение государственной программы - всего, в том числе по источникам финансирования</w:t>
            </w:r>
          </w:p>
          <w:p w:rsidR="006C6BBB" w:rsidRPr="00F91C0A" w:rsidRDefault="006C6BBB" w:rsidP="00225D5F">
            <w:pPr>
              <w:pStyle w:val="ConsPlusCell"/>
              <w:rPr>
                <w:sz w:val="28"/>
                <w:szCs w:val="28"/>
              </w:rPr>
            </w:pPr>
          </w:p>
        </w:tc>
        <w:tc>
          <w:tcPr>
            <w:tcW w:w="6480" w:type="dxa"/>
          </w:tcPr>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Общий объем финансирования –1308 735,70 тыс. рублей, в том числе:</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областной бюджет –1292 160,70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местный бюджет –16 575,00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2014 год –253 465,00 тыс. рублей, в том числе</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областной бюджет – 250 150,00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местный бюджет –3 315,00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2015 год –253 465,00 тыс. рублей, в том числе</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областной бюджет – 250 150,00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местный бюджет – 3 315,00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2016 год – 260 265,00 тыс. рублей, в том числе</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областной бюджет –256 950,00 тыс. рублей</w:t>
            </w:r>
          </w:p>
          <w:p w:rsidR="006C6BBB" w:rsidRPr="00F91C0A" w:rsidRDefault="006C6BBB" w:rsidP="00225D5F">
            <w:pPr>
              <w:pStyle w:val="ConsPlusCell"/>
              <w:ind w:left="465"/>
              <w:rPr>
                <w:sz w:val="28"/>
                <w:szCs w:val="28"/>
              </w:rPr>
            </w:pPr>
            <w:r w:rsidRPr="00F91C0A">
              <w:rPr>
                <w:sz w:val="28"/>
                <w:szCs w:val="28"/>
              </w:rPr>
              <w:t>местный бюджет –3 315,00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2017 год –267 185,70 тыс. рублей, в том числе</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областной бюджет –263 870,70 тыс. рублей</w:t>
            </w:r>
          </w:p>
          <w:p w:rsidR="006C6BBB" w:rsidRPr="00F91C0A" w:rsidRDefault="006C6BBB" w:rsidP="00225D5F">
            <w:pPr>
              <w:pStyle w:val="ConsPlusCell"/>
              <w:ind w:left="465"/>
              <w:rPr>
                <w:sz w:val="28"/>
                <w:szCs w:val="28"/>
              </w:rPr>
            </w:pPr>
            <w:r w:rsidRPr="00F91C0A">
              <w:rPr>
                <w:sz w:val="28"/>
                <w:szCs w:val="28"/>
              </w:rPr>
              <w:t>местный бюджет – 3 315,00 тыс. рублей</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2018 год –274 355,00 тыс. рублей, в том числе</w:t>
            </w:r>
          </w:p>
          <w:p w:rsidR="006C6BBB" w:rsidRPr="00F91C0A" w:rsidRDefault="006C6BBB" w:rsidP="00225D5F">
            <w:pPr>
              <w:widowControl w:val="0"/>
              <w:autoSpaceDE w:val="0"/>
              <w:autoSpaceDN w:val="0"/>
              <w:adjustRightInd w:val="0"/>
              <w:spacing w:after="0" w:line="240" w:lineRule="auto"/>
              <w:ind w:left="465"/>
              <w:rPr>
                <w:rFonts w:ascii="Times New Roman" w:hAnsi="Times New Roman"/>
                <w:sz w:val="28"/>
                <w:szCs w:val="28"/>
              </w:rPr>
            </w:pPr>
            <w:r w:rsidRPr="00F91C0A">
              <w:rPr>
                <w:rFonts w:ascii="Times New Roman" w:hAnsi="Times New Roman"/>
                <w:sz w:val="28"/>
                <w:szCs w:val="28"/>
              </w:rPr>
              <w:t>областной бюджет –271 040,00 тыс. рублей</w:t>
            </w:r>
          </w:p>
          <w:p w:rsidR="006C6BBB" w:rsidRPr="00F91C0A" w:rsidRDefault="006C6BBB" w:rsidP="00225D5F">
            <w:pPr>
              <w:pStyle w:val="ConsPlusCell"/>
              <w:ind w:left="465"/>
              <w:rPr>
                <w:sz w:val="28"/>
                <w:szCs w:val="28"/>
              </w:rPr>
            </w:pPr>
            <w:r w:rsidRPr="00F91C0A">
              <w:rPr>
                <w:sz w:val="28"/>
                <w:szCs w:val="28"/>
              </w:rPr>
              <w:t>местный бюджет – 3 315,00 тыс. рублей.</w:t>
            </w:r>
          </w:p>
        </w:tc>
        <w:tc>
          <w:tcPr>
            <w:tcW w:w="540" w:type="dxa"/>
            <w:tcBorders>
              <w:top w:val="nil"/>
              <w:bottom w:val="nil"/>
              <w:right w:val="nil"/>
            </w:tcBorders>
          </w:tcPr>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p>
          <w:p w:rsidR="006C6BBB" w:rsidRPr="00F91C0A" w:rsidRDefault="006C6BBB" w:rsidP="00225D5F">
            <w:pPr>
              <w:pStyle w:val="ConsPlusCell"/>
              <w:jc w:val="both"/>
              <w:rPr>
                <w:sz w:val="28"/>
                <w:szCs w:val="28"/>
              </w:rPr>
            </w:pPr>
            <w:r w:rsidRPr="00F91C0A">
              <w:rPr>
                <w:sz w:val="28"/>
                <w:szCs w:val="28"/>
              </w:rPr>
              <w:t>»;</w:t>
            </w:r>
          </w:p>
        </w:tc>
      </w:tr>
    </w:tbl>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37"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«Ожидаемые результаты реализации подпрограммы» изложить в следующей редакции:</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p>
    <w:tbl>
      <w:tblPr>
        <w:tblW w:w="1008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660"/>
        <w:gridCol w:w="540"/>
      </w:tblGrid>
      <w:tr w:rsidR="006C6BBB" w:rsidRPr="00F91C0A" w:rsidTr="00225D5F">
        <w:trPr>
          <w:trHeight w:val="1046"/>
          <w:tblCellSpacing w:w="5" w:type="nil"/>
        </w:trPr>
        <w:tc>
          <w:tcPr>
            <w:tcW w:w="360" w:type="dxa"/>
          </w:tcPr>
          <w:p w:rsidR="006C6BBB" w:rsidRPr="00F91C0A" w:rsidRDefault="006C6BBB" w:rsidP="00225D5F">
            <w:pPr>
              <w:pStyle w:val="ConsPlusCell"/>
              <w:rPr>
                <w:sz w:val="28"/>
                <w:szCs w:val="28"/>
              </w:rPr>
            </w:pPr>
            <w:r w:rsidRPr="00F91C0A">
              <w:rPr>
                <w:sz w:val="28"/>
                <w:szCs w:val="28"/>
              </w:rPr>
              <w:t>«</w:t>
            </w:r>
          </w:p>
        </w:tc>
        <w:tc>
          <w:tcPr>
            <w:tcW w:w="2520" w:type="dxa"/>
          </w:tcPr>
          <w:p w:rsidR="006C6BBB" w:rsidRPr="00F91C0A" w:rsidRDefault="006C6BBB" w:rsidP="00225D5F">
            <w:pPr>
              <w:pStyle w:val="ConsPlusCell"/>
              <w:rPr>
                <w:sz w:val="28"/>
                <w:szCs w:val="28"/>
              </w:rPr>
            </w:pPr>
            <w:r w:rsidRPr="00F91C0A">
              <w:rPr>
                <w:sz w:val="28"/>
                <w:szCs w:val="28"/>
              </w:rPr>
              <w:t>Ожидаемые результаты реализации подпрограммы</w:t>
            </w:r>
          </w:p>
        </w:tc>
        <w:tc>
          <w:tcPr>
            <w:tcW w:w="6660" w:type="dxa"/>
          </w:tcPr>
          <w:p w:rsidR="006C6BBB" w:rsidRPr="00F91C0A" w:rsidRDefault="006C6BBB" w:rsidP="00225D5F">
            <w:pPr>
              <w:pStyle w:val="ConsPlusCell"/>
              <w:rPr>
                <w:sz w:val="28"/>
                <w:szCs w:val="28"/>
              </w:rPr>
            </w:pPr>
            <w:r w:rsidRPr="00F91C0A">
              <w:rPr>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театрального и исполнительского искусства, индикатор: доля новых постановок и концертных программ в общем репертуаре театрально-концертных учреждений, 5% ежегодно;</w:t>
            </w:r>
          </w:p>
          <w:p w:rsidR="006C6BBB" w:rsidRPr="00F91C0A" w:rsidRDefault="006C6BBB" w:rsidP="00225D5F">
            <w:pPr>
              <w:pStyle w:val="ConsPlusCell"/>
              <w:rPr>
                <w:sz w:val="28"/>
                <w:szCs w:val="28"/>
              </w:rPr>
            </w:pPr>
            <w:r w:rsidRPr="00F91C0A">
              <w:rPr>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 индикатор: увеличение количества посещений театрально-концертных мероприятий к 2018 году по сравнению с 2012 годом на 5,2%;</w:t>
            </w:r>
          </w:p>
          <w:p w:rsidR="006C6BBB" w:rsidRPr="00F91C0A" w:rsidRDefault="006C6BBB" w:rsidP="00225D5F">
            <w:pPr>
              <w:pStyle w:val="ConsPlusCell"/>
              <w:rPr>
                <w:sz w:val="28"/>
                <w:szCs w:val="28"/>
              </w:rPr>
            </w:pPr>
            <w:r w:rsidRPr="00F91C0A">
              <w:rPr>
                <w:sz w:val="28"/>
                <w:szCs w:val="28"/>
              </w:rPr>
              <w:t>- формирование имиджа отрасли как наиболее привлекательной сферы деятельности, индикатор: объемы ежегодной государственной поддержки театральных и кинофестивалей, проводимых на территории Ленинградской области, в 2018 году будут составлять 3850 тыс. руб.</w:t>
            </w:r>
          </w:p>
        </w:tc>
        <w:tc>
          <w:tcPr>
            <w:tcW w:w="540" w:type="dxa"/>
            <w:tcBorders>
              <w:top w:val="nil"/>
              <w:bottom w:val="nil"/>
              <w:right w:val="nil"/>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В разделе 1 подпрограммы  (Общая характеристика, основные проблемы и прогноз развития в сфере реализации подпрограммы): </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абзац сорок третий изложить в следующей редакции: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«Реализация программы к 2018 году позволит повысить эффективность деятельности государственных и муниципальных учреждений профессионального искусства, создать условия, обеспечивающие доступность культурных благ, расширения репертуарного предложения и реализацию творческого потенциала населения.»</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В разделе 3 подпрограммы  (Цели, задачи, показатели (индикаторы), конечные результаты, сроки и этапы реализации подпрограммы): </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абзац первый изложить в следующей редакции: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«Исходя из струк</w:t>
      </w:r>
      <w:r>
        <w:rPr>
          <w:rFonts w:ascii="Times New Roman" w:hAnsi="Times New Roman"/>
          <w:sz w:val="28"/>
          <w:szCs w:val="28"/>
          <w:lang w:eastAsia="ru-RU"/>
        </w:rPr>
        <w:t>туры государственной программы «</w:t>
      </w:r>
      <w:r w:rsidRPr="00F91C0A">
        <w:rPr>
          <w:rFonts w:ascii="Times New Roman" w:hAnsi="Times New Roman"/>
          <w:sz w:val="28"/>
          <w:szCs w:val="28"/>
          <w:lang w:eastAsia="ru-RU"/>
        </w:rPr>
        <w:t>Развитие к</w:t>
      </w:r>
      <w:r>
        <w:rPr>
          <w:rFonts w:ascii="Times New Roman" w:hAnsi="Times New Roman"/>
          <w:sz w:val="28"/>
          <w:szCs w:val="28"/>
          <w:lang w:eastAsia="ru-RU"/>
        </w:rPr>
        <w:t>ультуры в Ленинградской области»</w:t>
      </w:r>
      <w:r w:rsidRPr="00F91C0A">
        <w:rPr>
          <w:rFonts w:ascii="Times New Roman" w:hAnsi="Times New Roman"/>
          <w:sz w:val="28"/>
          <w:szCs w:val="28"/>
          <w:lang w:eastAsia="ru-RU"/>
        </w:rPr>
        <w:t xml:space="preserve"> и установленных приоритетов, целью подпрограммы «Развитие профессионального искусства в Ленинградской области» является обеспечение доступа граждан к культурным ценностям (организации профессионального искусства и создаваемый ими художественный продукт) и участию в культурной жизни населения региона.»</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абзацы двенадцатый, тринадцатый изложить в следующей редакции: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«Показатель основного мероприятия «Поддержка театральных, музыкальных и кинофестивалей, проводимых на территории Ленинградской области» - «Объемы ежегодной государственной поддержки» в рублевом выражении демонстрирует степень ежегодного участия государства в реализации данного приоритетного направления государственной политики в сфере культуры, имеет плановое значение к 2018 году не менее 3 850,0 тыс. рублей.</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Решение указанных задач и достижение главной цели подпрограммы будет способствовать к 2018 году достижению следующих основных результатов:»; </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абзац восемнадцатый изложить в следующей редакции:</w:t>
      </w: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«Сроки реализации подпрограммы - 2014-2018 годы.»</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Раздел 4 подпрограммы (Характеристика основных мероприятий подпрограммы) изложить в следующей редакции: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«Основное мероприятие: «</w:t>
      </w:r>
      <w:r w:rsidRPr="00F91C0A">
        <w:rPr>
          <w:rFonts w:ascii="Times New Roman" w:hAnsi="Times New Roman"/>
          <w:sz w:val="28"/>
          <w:szCs w:val="28"/>
          <w:lang w:eastAsia="ru-RU"/>
        </w:rPr>
        <w:t>Развитие исполнительских и</w:t>
      </w:r>
      <w:r>
        <w:rPr>
          <w:rFonts w:ascii="Times New Roman" w:hAnsi="Times New Roman"/>
          <w:sz w:val="28"/>
          <w:szCs w:val="28"/>
          <w:lang w:eastAsia="ru-RU"/>
        </w:rPr>
        <w:t>скусств в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рамках данного мероприятия осуществляются следующие мероприятия: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Мероприятие «</w:t>
      </w:r>
      <w:r w:rsidRPr="00F91C0A">
        <w:rPr>
          <w:rFonts w:ascii="Times New Roman" w:hAnsi="Times New Roman"/>
          <w:sz w:val="28"/>
          <w:szCs w:val="28"/>
          <w:lang w:eastAsia="ru-RU"/>
        </w:rPr>
        <w:t>Создание новых постановок и кон</w:t>
      </w:r>
      <w:r>
        <w:rPr>
          <w:rFonts w:ascii="Times New Roman" w:hAnsi="Times New Roman"/>
          <w:sz w:val="28"/>
          <w:szCs w:val="28"/>
          <w:lang w:eastAsia="ru-RU"/>
        </w:rPr>
        <w:t>цертных программ»</w:t>
      </w:r>
      <w:r w:rsidRPr="00F91C0A">
        <w:rPr>
          <w:rFonts w:ascii="Times New Roman" w:hAnsi="Times New Roman"/>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Срок реализации мероприятия: 2014-2018 гг.</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Показателями мероприятия «</w:t>
      </w:r>
      <w:r w:rsidRPr="00F91C0A">
        <w:rPr>
          <w:rFonts w:ascii="Times New Roman" w:hAnsi="Times New Roman"/>
          <w:sz w:val="28"/>
          <w:szCs w:val="28"/>
          <w:lang w:eastAsia="ru-RU"/>
        </w:rPr>
        <w:t xml:space="preserve">Создание новых постановок и </w:t>
      </w:r>
      <w:r>
        <w:rPr>
          <w:rFonts w:ascii="Times New Roman" w:hAnsi="Times New Roman"/>
          <w:sz w:val="28"/>
          <w:szCs w:val="28"/>
          <w:lang w:eastAsia="ru-RU"/>
        </w:rPr>
        <w:t>концертных программ» являются «</w:t>
      </w:r>
      <w:r w:rsidRPr="00F91C0A">
        <w:rPr>
          <w:rFonts w:ascii="Times New Roman" w:hAnsi="Times New Roman"/>
          <w:sz w:val="28"/>
          <w:szCs w:val="28"/>
          <w:lang w:eastAsia="ru-RU"/>
        </w:rPr>
        <w:t>40 новых театральных постановок и 10</w:t>
      </w:r>
      <w:r>
        <w:rPr>
          <w:rFonts w:ascii="Times New Roman" w:hAnsi="Times New Roman"/>
          <w:sz w:val="28"/>
          <w:szCs w:val="28"/>
          <w:lang w:eastAsia="ru-RU"/>
        </w:rPr>
        <w:t xml:space="preserve"> концертных программ», а также «</w:t>
      </w:r>
      <w:r w:rsidRPr="00F91C0A">
        <w:rPr>
          <w:rFonts w:ascii="Times New Roman" w:hAnsi="Times New Roman"/>
          <w:sz w:val="28"/>
          <w:szCs w:val="28"/>
          <w:lang w:eastAsia="ru-RU"/>
        </w:rPr>
        <w:t xml:space="preserve">сохранение доли детских спектаклей и программ </w:t>
      </w:r>
      <w:r>
        <w:rPr>
          <w:rFonts w:ascii="Times New Roman" w:hAnsi="Times New Roman"/>
          <w:sz w:val="28"/>
          <w:szCs w:val="28"/>
          <w:lang w:eastAsia="ru-RU"/>
        </w:rPr>
        <w:t>в общем репертуаре не менее 30%»</w:t>
      </w:r>
      <w:r w:rsidRPr="00F91C0A">
        <w:rPr>
          <w:rFonts w:ascii="Times New Roman" w:hAnsi="Times New Roman"/>
          <w:sz w:val="28"/>
          <w:szCs w:val="28"/>
          <w:lang w:eastAsia="ru-RU"/>
        </w:rPr>
        <w:t>. Данные показатели характеризуют общее количество постановок и программ, созданных в рамках реализации программы, а также степень реализации одного из приоритетов программы - создания и сохранения репертуара для детской аудитории.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течение указанного периода планируется создать 40 новых театральных постановок и 10 концертных программ. Перечень планируемых к выпуску в будущем году за счет средств подпрограммы постановок и концертных программ формируется комитетом по культуре Ленинградской области по итогам рассмотрения заявок, поданных участниками программы по данному мероприятию - государственными учреждениями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рамках данного мероприятия рассматриваются заявки на финансирование создания 1 спектакля большой формы для взрослой аудитории и 1 детского спектакля от каждого участника программы.</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Выделенные средства могут использоваться участниками исключительно на обеспечение создания новых постановок или концертных </w:t>
      </w:r>
      <w:r w:rsidRPr="00F91C0A">
        <w:rPr>
          <w:rFonts w:ascii="Times New Roman" w:hAnsi="Times New Roman"/>
          <w:sz w:val="28"/>
          <w:szCs w:val="28"/>
          <w:lang w:eastAsia="ru-RU"/>
        </w:rPr>
        <w:lastRenderedPageBreak/>
        <w:t>программ, запланированных к выпуску в текущем финансовом году.</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Выделенные средства могут расходоваться на: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изготовление и(или) приобретение жестких и мягких декораций (станки, выгородки, подиумы, занавесы, половики, мягкую мебель и другие элементы художественного оформления спектакля);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гримерных и постижерных принадлежностей;</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и(или) изготовление реквизита, в том числе костюмов, обуви и материалов для их изготовления;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специального оборудования: световой, звуковой, мультимедийной аппаратуры, машин и механизмов сцены;</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музыкальных инструментов и комплектующих к ним;</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изготовление макета спектакля;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создание аудио- и видеоматериалов (роликов) для распространения в СМИ;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изготовление полиграфической продукции (программы, афиши, буклеты, художественные плакаты, листовки), а также ее распространение;</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выплату вознаграждений внештатным артистам, авторских вознаграждений автору пьесы (инсценировки), художнику-сценографу, художнику по костюмам, хореографу, композитору, вознаграждений режиссеру-постановщику, дирижеру, репетиторам, педагогам сценического движения, вокала и речи;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прав на использование объектов авторских и смежных прав, включаемых в новую постановку или концертную программу составными частями;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обеспечение иногородних или нуждающихся сотрудников художественного или артистического состава, участвующих в создании новой постановки или концертной программы, жилым помещением путем заключения договоров аренды жилых помещений либо возмещения затрат сотрудникам за наем жилья. По окончании работы по созданию постановки или концертной программы и начала ее эксплуатации (после официальной даты премьеры) участник программы несет расходы по обеспечению жилыми помещениями указанных категорий работников самостоятельно за счет собственных доходов или иных привлеченных средств.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Создание новых театральных постановок и концертных программ существенно расширит и разнообразит репертуарное предложение государственных театрально-концертных учреждений Ленинградской </w:t>
      </w:r>
      <w:r w:rsidRPr="00F91C0A">
        <w:rPr>
          <w:rFonts w:ascii="Times New Roman" w:hAnsi="Times New Roman"/>
          <w:sz w:val="28"/>
          <w:szCs w:val="28"/>
          <w:lang w:eastAsia="ru-RU"/>
        </w:rPr>
        <w:lastRenderedPageBreak/>
        <w:t>области, будет способствовать устойчивому интересу аудитории к их деятельности. Создание и прокат новых постановок и концертных программ для детей будет способствовать воспроизводству зрительской аудитории, формированию потребности в пользовании услугами театрально-концертных организаций в будущем.</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Мероприятие «</w:t>
      </w:r>
      <w:r w:rsidRPr="00F91C0A">
        <w:rPr>
          <w:rFonts w:ascii="Times New Roman" w:hAnsi="Times New Roman"/>
          <w:sz w:val="28"/>
          <w:szCs w:val="28"/>
          <w:lang w:eastAsia="ru-RU"/>
        </w:rPr>
        <w:t>Адресная поддержка муниципальных учреждений - муницип</w:t>
      </w:r>
      <w:r>
        <w:rPr>
          <w:rFonts w:ascii="Times New Roman" w:hAnsi="Times New Roman"/>
          <w:sz w:val="28"/>
          <w:szCs w:val="28"/>
          <w:lang w:eastAsia="ru-RU"/>
        </w:rPr>
        <w:t>альных профессиональных театров»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Срок реализации мероприятия: 2014-2018 гг.</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Показателями мероприятия «</w:t>
      </w:r>
      <w:r w:rsidRPr="00F91C0A">
        <w:rPr>
          <w:rFonts w:ascii="Times New Roman" w:hAnsi="Times New Roman"/>
          <w:sz w:val="28"/>
          <w:szCs w:val="28"/>
          <w:lang w:eastAsia="ru-RU"/>
        </w:rPr>
        <w:t>Адресная поддержка муниципальных учреждений - профессиональных муницип</w:t>
      </w:r>
      <w:r>
        <w:rPr>
          <w:rFonts w:ascii="Times New Roman" w:hAnsi="Times New Roman"/>
          <w:sz w:val="28"/>
          <w:szCs w:val="28"/>
          <w:lang w:eastAsia="ru-RU"/>
        </w:rPr>
        <w:t>альных театров» являются: «</w:t>
      </w:r>
      <w:r w:rsidRPr="00F91C0A">
        <w:rPr>
          <w:rFonts w:ascii="Times New Roman" w:hAnsi="Times New Roman"/>
          <w:sz w:val="28"/>
          <w:szCs w:val="28"/>
          <w:lang w:eastAsia="ru-RU"/>
        </w:rPr>
        <w:t>Поддержка основной деятельности муниципальных театров в течение 5</w:t>
      </w:r>
      <w:r>
        <w:rPr>
          <w:rFonts w:ascii="Times New Roman" w:hAnsi="Times New Roman"/>
          <w:sz w:val="28"/>
          <w:szCs w:val="28"/>
          <w:lang w:eastAsia="ru-RU"/>
        </w:rPr>
        <w:t xml:space="preserve"> лет»</w:t>
      </w:r>
      <w:r w:rsidRPr="00F91C0A">
        <w:rPr>
          <w:rFonts w:ascii="Times New Roman" w:hAnsi="Times New Roman"/>
          <w:sz w:val="28"/>
          <w:szCs w:val="28"/>
          <w:lang w:eastAsia="ru-RU"/>
        </w:rPr>
        <w:t>, которая характеризует обязательность поддерживать деятельность как минимум одного такого театра ежегодно в течение сро</w:t>
      </w:r>
      <w:r>
        <w:rPr>
          <w:rFonts w:ascii="Times New Roman" w:hAnsi="Times New Roman"/>
          <w:sz w:val="28"/>
          <w:szCs w:val="28"/>
          <w:lang w:eastAsia="ru-RU"/>
        </w:rPr>
        <w:t>ка действия Программы, а также «</w:t>
      </w:r>
      <w:r w:rsidRPr="00F91C0A">
        <w:rPr>
          <w:rFonts w:ascii="Times New Roman" w:hAnsi="Times New Roman"/>
          <w:sz w:val="28"/>
          <w:szCs w:val="28"/>
          <w:lang w:eastAsia="ru-RU"/>
        </w:rPr>
        <w:t>Охват обслуживанием 5</w:t>
      </w:r>
      <w:r>
        <w:rPr>
          <w:rFonts w:ascii="Times New Roman" w:hAnsi="Times New Roman"/>
          <w:sz w:val="28"/>
          <w:szCs w:val="28"/>
          <w:lang w:eastAsia="ru-RU"/>
        </w:rPr>
        <w:t xml:space="preserve"> районов области»</w:t>
      </w:r>
      <w:r w:rsidRPr="00F91C0A">
        <w:rPr>
          <w:rFonts w:ascii="Times New Roman" w:hAnsi="Times New Roman"/>
          <w:sz w:val="28"/>
          <w:szCs w:val="28"/>
          <w:lang w:eastAsia="ru-RU"/>
        </w:rPr>
        <w:t>, означающий обязанность поддерживаемого в рамках программы театра показывать спектакли не менее чем в трех районах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Участниками программы по данному мероприятию могут быть муниципальные образования Ленинградской области, являющиеся учредителями муниципальных учреждений - муниципальных профессиональных театров.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Содержанием мероприятия является предоставление субсидий бюджетам муниципальных образований Ленинградской области на поддержку деятельности муниципальных профессиональных театров.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Субсидии предоставляются на: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1. Создание новых постановок и обеспечение проката текущего репертуара на стационаре, в том числе рекламу и другие мероприятия по организации зрителя;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2. Развитие выездной деятельности в других районах Ленинградской области, включая расходы на проезд, проживание и питание коллектива, провоз декораций и реквизита, аренду площадок и дополнительного оборудования (световое, звуковое и сценическое оборудование), рекламу и другие мероприятия по организации зрителя, денежное поощрение участников выездных спектаклей.</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Обязательным условием предоставления субсидий является документально подтвержденное обязательство муниципального профессионального театра оказывать услуги по обслуживанию зрителей на территориях не менее трех муниципальных районов Ленинградской области, включая муниципальный район, на территории которого находится муниципальный профессиональный театр. При этом на территории каждого </w:t>
      </w:r>
      <w:r w:rsidRPr="00F91C0A">
        <w:rPr>
          <w:rFonts w:ascii="Times New Roman" w:hAnsi="Times New Roman"/>
          <w:sz w:val="28"/>
          <w:szCs w:val="28"/>
          <w:lang w:eastAsia="ru-RU"/>
        </w:rPr>
        <w:lastRenderedPageBreak/>
        <w:t>из двух других муниципальных районов муниципальный профессиональный театр должен обеспечить показ не менее 6 спектаклей для взрослой аудитории и не менее 6 спектаклей для детей в течение года.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рамках данного мероприятия на период 2014-2018 годы планируется адресная поддержка 1 муниципального профессионального театра ежегодно, определяемого коллегиальным решением комитета по культуре Ленинградской области. Приоритетно поддержка предоставляется муниципальным профессиональным театрам, находящимся или обслуживающим население отдаленных районов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Поддержка муниципальных театров обеспечит их развитие, а также охват театральным обслуживанием населения отдаленных районов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Мероприятие «</w:t>
      </w:r>
      <w:r w:rsidRPr="00F91C0A">
        <w:rPr>
          <w:rFonts w:ascii="Times New Roman" w:hAnsi="Times New Roman"/>
          <w:sz w:val="28"/>
          <w:szCs w:val="28"/>
          <w:lang w:eastAsia="ru-RU"/>
        </w:rPr>
        <w:t>Обеспечение гастрольной и выездной деятельности государственных те</w:t>
      </w:r>
      <w:r>
        <w:rPr>
          <w:rFonts w:ascii="Times New Roman" w:hAnsi="Times New Roman"/>
          <w:sz w:val="28"/>
          <w:szCs w:val="28"/>
          <w:lang w:eastAsia="ru-RU"/>
        </w:rPr>
        <w:t>атрально-концертных организаций»</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Срок реализации мероприятия: 2014-2018 гг.</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мероприятия «</w:t>
      </w:r>
      <w:r w:rsidRPr="00F91C0A">
        <w:rPr>
          <w:rFonts w:ascii="Times New Roman" w:hAnsi="Times New Roman"/>
          <w:sz w:val="28"/>
          <w:szCs w:val="28"/>
          <w:lang w:eastAsia="ru-RU"/>
        </w:rPr>
        <w:t>Обеспечение гастрольной и выездной деятельности государственных те</w:t>
      </w:r>
      <w:r>
        <w:rPr>
          <w:rFonts w:ascii="Times New Roman" w:hAnsi="Times New Roman"/>
          <w:sz w:val="28"/>
          <w:szCs w:val="28"/>
          <w:lang w:eastAsia="ru-RU"/>
        </w:rPr>
        <w:t>атрально-концертных организаций» - «</w:t>
      </w:r>
      <w:r w:rsidRPr="00F91C0A">
        <w:rPr>
          <w:rFonts w:ascii="Times New Roman" w:hAnsi="Times New Roman"/>
          <w:sz w:val="28"/>
          <w:szCs w:val="28"/>
          <w:lang w:eastAsia="ru-RU"/>
        </w:rPr>
        <w:t xml:space="preserve">Гастрольных поездок - 25, поездок для участия в творческих соревнованиях </w:t>
      </w:r>
      <w:r>
        <w:rPr>
          <w:rFonts w:ascii="Times New Roman" w:hAnsi="Times New Roman"/>
          <w:sz w:val="28"/>
          <w:szCs w:val="28"/>
          <w:lang w:eastAsia="ru-RU"/>
        </w:rPr>
        <w:t>–</w:t>
      </w:r>
      <w:r w:rsidRPr="00F91C0A">
        <w:rPr>
          <w:rFonts w:ascii="Times New Roman" w:hAnsi="Times New Roman"/>
          <w:sz w:val="28"/>
          <w:szCs w:val="28"/>
          <w:lang w:eastAsia="ru-RU"/>
        </w:rPr>
        <w:t xml:space="preserve"> 25</w:t>
      </w:r>
      <w:r>
        <w:rPr>
          <w:rFonts w:ascii="Times New Roman" w:hAnsi="Times New Roman"/>
          <w:sz w:val="28"/>
          <w:szCs w:val="28"/>
          <w:lang w:eastAsia="ru-RU"/>
        </w:rPr>
        <w:t>»</w:t>
      </w:r>
      <w:r w:rsidRPr="00F91C0A">
        <w:rPr>
          <w:rFonts w:ascii="Times New Roman" w:hAnsi="Times New Roman"/>
          <w:sz w:val="28"/>
          <w:szCs w:val="28"/>
          <w:lang w:eastAsia="ru-RU"/>
        </w:rPr>
        <w:t xml:space="preserve"> устанавливает минимальное общее число гастрольных поездок и поездок для участия в творческих соревнованиях для государственных учреждений - не менее 25 по каждому виду поездок.</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 данному мероприятию поддержка может быть предоставлена участникам программы - государственным учреждениям Ленинградской области по двум направлениям:</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1. Гастрольные поездки;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2. Участие в творческих соревнованиях (фестивали, премии, конкурсы и т.п.) международного, всероссийского межрегионального и регионального уровней.</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Перечень планируемых к реализации за счет средств программы в следующем году гастрольных поездок формируется комитетом по культуре Ленинградской области по итогам рассмотрения заявок участников.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Выделенные средства могут расходоваться на: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оплату проезда;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оплату провоза художественного оформления спектаклей и оборудования;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 аренду дополнительного светового, звукового и сценического </w:t>
      </w:r>
      <w:r w:rsidRPr="00F91C0A">
        <w:rPr>
          <w:rFonts w:ascii="Times New Roman" w:hAnsi="Times New Roman"/>
          <w:sz w:val="28"/>
          <w:szCs w:val="28"/>
          <w:lang w:eastAsia="ru-RU"/>
        </w:rPr>
        <w:lastRenderedPageBreak/>
        <w:t>оборудования;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оплату проживания и питания/выплату суточных;</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страховок и виз;</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аренду площадок;</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проведение рекламной кампании, пиар-акций и других мероприятий по организации зрителя.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 второму направлению данного мероприятия поддержка предоставляется на покрытие расходов коллективов по организации краткосрочного (не более 3, а в особых случаях по дополнительному согласованию - не более 5 дней, включая дорогу) участия в творческих соревнованиях.</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При выезде для участия в творческих соревнованиях выделенные средства могут расходоваться участниками на: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оплату проезда;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оплату провоза художественного оформления спектаклей и оборудования;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оплату проживания и питания/выплату суточных;</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приобретение страховок и виз.</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Прочие расходы должны покрываться за счет принимающей стороны - организатора творческого соревнования либо участником самостоятельно.</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рамках данного мероприятия рассматриваются заявки на поддержку 1 гастрольной поездки и 1 поездки для участия в творческом соревновании от каждого участника программы. Общее число планируемых ежегодно на 2014-2018 годы гастрольных поездок - 5, поездок для участия в творческих соревнованиях - 5.</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Поддержка гастрольной деятельности и участия государственных театрально-концертных учреждений в творческих соревнованиях обеспечит представительство региона в общемировом культурном процессе, будет способствовать развитию межрегиональных и международных культурных связей, повышению творческого потенциала коллективов.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Мероприятие «</w:t>
      </w:r>
      <w:r w:rsidRPr="00F91C0A">
        <w:rPr>
          <w:rFonts w:ascii="Times New Roman" w:hAnsi="Times New Roman"/>
          <w:sz w:val="28"/>
          <w:szCs w:val="28"/>
          <w:lang w:eastAsia="ru-RU"/>
        </w:rPr>
        <w:t>Дополнительная поддержка государственных театрально-концертных учреждений Ленинградской области, получивших в предыдущем году премии или награды в творческих соревнованиях международного, всероссийского, межрегион</w:t>
      </w:r>
      <w:r>
        <w:rPr>
          <w:rFonts w:ascii="Times New Roman" w:hAnsi="Times New Roman"/>
          <w:sz w:val="28"/>
          <w:szCs w:val="28"/>
          <w:lang w:eastAsia="ru-RU"/>
        </w:rPr>
        <w:t>ального и регионального уровней»</w:t>
      </w:r>
      <w:r w:rsidRPr="00F91C0A">
        <w:rPr>
          <w:rFonts w:ascii="Times New Roman" w:hAnsi="Times New Roman"/>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lastRenderedPageBreak/>
        <w:t>Срок реализации мероприятия: 2014-2018 гг.</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Показатель мероприятия «</w:t>
      </w:r>
      <w:r w:rsidRPr="00F91C0A">
        <w:rPr>
          <w:rFonts w:ascii="Times New Roman" w:hAnsi="Times New Roman"/>
          <w:sz w:val="28"/>
          <w:szCs w:val="28"/>
          <w:lang w:eastAsia="ru-RU"/>
        </w:rPr>
        <w:t>Дополнительная поддержка государственных театрально-концертных учреждений Ленинградской области, получивших в предыдущем году премии или награды в творческих соревнованиях международного, всероссийского, межрегион</w:t>
      </w:r>
      <w:r>
        <w:rPr>
          <w:rFonts w:ascii="Times New Roman" w:hAnsi="Times New Roman"/>
          <w:sz w:val="28"/>
          <w:szCs w:val="28"/>
          <w:lang w:eastAsia="ru-RU"/>
        </w:rPr>
        <w:t>ального и регионального уровней» - «</w:t>
      </w:r>
      <w:r w:rsidRPr="00F91C0A">
        <w:rPr>
          <w:rFonts w:ascii="Times New Roman" w:hAnsi="Times New Roman"/>
          <w:sz w:val="28"/>
          <w:szCs w:val="28"/>
          <w:lang w:eastAsia="ru-RU"/>
        </w:rPr>
        <w:t>Сохранение доли профессионального кадрового художественно-артистического состава работников государственных театрально-концертных уч</w:t>
      </w:r>
      <w:r>
        <w:rPr>
          <w:rFonts w:ascii="Times New Roman" w:hAnsi="Times New Roman"/>
          <w:sz w:val="28"/>
          <w:szCs w:val="28"/>
          <w:lang w:eastAsia="ru-RU"/>
        </w:rPr>
        <w:t>реждений на уровне не менее 50%»</w:t>
      </w:r>
      <w:r w:rsidRPr="00F91C0A">
        <w:rPr>
          <w:rFonts w:ascii="Times New Roman" w:hAnsi="Times New Roman"/>
          <w:sz w:val="28"/>
          <w:szCs w:val="28"/>
          <w:lang w:eastAsia="ru-RU"/>
        </w:rPr>
        <w:t xml:space="preserve"> демонстрирует эффективность реализуемых действий по сохранению творческих коллективов - носителей репертуара, являющегося культурным достоянием Ленинградской области, имеет плановое значение по каждому году реализации подпрограммы - не ниже 50%.</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 данному мероприятию поддержка может быть предоставлена участникам программы - государственным учреждениям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целях мотивации развития творческого потенциала театрально-концертных учреждений, поощрения за высокие профессиональные достижения, а также сохранения постоянного кадрового состава творческих коллективов предусматривается предоставление дополнительных средств на выплаты штатным работникам театрально-концертных учреждений, внесших личный вклад в создание спектакля (спектаклей) или концертной программы (программ), получивших в предыдущем году престижные профессиональные премии, а также получившие номинации на них, победившие в наиболее значительных творческих соревнованиях.</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В сроки, предусмотренные для сдачи годовой отчетности, участники предоставляют в комитет по культуре Ленинградской области информацию о номинациях, полученных премиях или завоеванных местах в творческих соревнованиях в отчетном году. Коллегиальным решением комитета по культуре определяется общий объем дополнительной поддержки, выделяемой каждому участнику с учетом количества и уровня полученных наград, премий и номинаций.</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Дополнительная поддержка не предоставляется участникам в случае неучастия в творческих соревнованиях и отсутствия номинаций на премии в течение отчетного года.</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Дополнительная поддержка распределяется среди штатных работников руководством учреждения. При этом не менее 1/4 от выделенной суммы должно быть распределено между штатными работниками, не принимавшими участие в спектакле (спектаклях) или концертной программе (программах), ставших победителями или номинантами премий и творческих соревнований. Данная мера направлена на сохранение постоянного состава творческого коллектива - носителя нематериального культурного достояния </w:t>
      </w:r>
      <w:r w:rsidRPr="00F91C0A">
        <w:rPr>
          <w:rFonts w:ascii="Times New Roman" w:hAnsi="Times New Roman"/>
          <w:sz w:val="28"/>
          <w:szCs w:val="28"/>
          <w:lang w:eastAsia="ru-RU"/>
        </w:rPr>
        <w:lastRenderedPageBreak/>
        <w:t>Ленинградской области. Под нематериальным культурным достоянием Ленинградской области в целях настоящей программы понимается совокупность результатов коллективной творческой деятельности - общего текущего репертуара театров и концертной организации.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Дополнительная поддержка государственных театрально-концертных учреждений Ленинградской области, получивших в предыдущем году премии или награды в творческих соревнованиях, обеспечит повышение конкурентоспособности результатов творческой деятельности коллективов на рынке культурных услуг, будет способствовать сохранению постоянных творческих коллективов.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bookmarkStart w:id="0" w:name="Par737"/>
      <w:bookmarkEnd w:id="0"/>
      <w:r>
        <w:rPr>
          <w:rFonts w:ascii="Times New Roman" w:hAnsi="Times New Roman"/>
          <w:sz w:val="28"/>
          <w:szCs w:val="28"/>
          <w:lang w:eastAsia="ru-RU"/>
        </w:rPr>
        <w:t>Основное мероприятие «</w:t>
      </w:r>
      <w:r w:rsidRPr="00F91C0A">
        <w:rPr>
          <w:rFonts w:ascii="Times New Roman" w:hAnsi="Times New Roman"/>
          <w:sz w:val="28"/>
          <w:szCs w:val="28"/>
          <w:lang w:eastAsia="ru-RU"/>
        </w:rPr>
        <w:t>Обеспечение деятельности государственных т</w:t>
      </w:r>
      <w:r>
        <w:rPr>
          <w:rFonts w:ascii="Times New Roman" w:hAnsi="Times New Roman"/>
          <w:sz w:val="28"/>
          <w:szCs w:val="28"/>
          <w:lang w:eastAsia="ru-RU"/>
        </w:rPr>
        <w:t>еатров и концертной организации»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В целях реализации Федерального </w:t>
      </w:r>
      <w:hyperlink r:id="rId38" w:history="1">
        <w:r w:rsidRPr="00F91C0A">
          <w:rPr>
            <w:rFonts w:ascii="Times New Roman" w:hAnsi="Times New Roman"/>
            <w:sz w:val="28"/>
            <w:szCs w:val="28"/>
            <w:lang w:eastAsia="ru-RU"/>
          </w:rPr>
          <w:t>закона</w:t>
        </w:r>
      </w:hyperlink>
      <w:r>
        <w:rPr>
          <w:rFonts w:ascii="Times New Roman" w:hAnsi="Times New Roman"/>
          <w:sz w:val="28"/>
          <w:szCs w:val="28"/>
          <w:lang w:eastAsia="ru-RU"/>
        </w:rPr>
        <w:t xml:space="preserve"> от 8 мая 2010 года № 83-ФЗ «</w:t>
      </w:r>
      <w:r w:rsidRPr="00F91C0A">
        <w:rPr>
          <w:rFonts w:ascii="Times New Roman" w:hAnsi="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hAnsi="Times New Roman"/>
          <w:sz w:val="28"/>
          <w:szCs w:val="28"/>
          <w:lang w:eastAsia="ru-RU"/>
        </w:rPr>
        <w:t>нных (муниципальных) учреждений»</w:t>
      </w:r>
      <w:r w:rsidRPr="00F91C0A">
        <w:rPr>
          <w:rFonts w:ascii="Times New Roman" w:hAnsi="Times New Roman"/>
          <w:sz w:val="28"/>
          <w:szCs w:val="28"/>
          <w:lang w:eastAsia="ru-RU"/>
        </w:rPr>
        <w:t xml:space="preserve">, </w:t>
      </w:r>
      <w:hyperlink r:id="rId39" w:history="1">
        <w:r w:rsidRPr="00F91C0A">
          <w:rPr>
            <w:rFonts w:ascii="Times New Roman" w:hAnsi="Times New Roman"/>
            <w:sz w:val="28"/>
            <w:szCs w:val="28"/>
            <w:lang w:eastAsia="ru-RU"/>
          </w:rPr>
          <w:t>постановления</w:t>
        </w:r>
      </w:hyperlink>
      <w:r w:rsidRPr="00F91C0A">
        <w:rPr>
          <w:rFonts w:ascii="Times New Roman" w:hAnsi="Times New Roman"/>
          <w:sz w:val="28"/>
          <w:szCs w:val="28"/>
          <w:lang w:eastAsia="ru-RU"/>
        </w:rPr>
        <w:t xml:space="preserve"> Правительства Российской Фед</w:t>
      </w:r>
      <w:r>
        <w:rPr>
          <w:rFonts w:ascii="Times New Roman" w:hAnsi="Times New Roman"/>
          <w:sz w:val="28"/>
          <w:szCs w:val="28"/>
          <w:lang w:eastAsia="ru-RU"/>
        </w:rPr>
        <w:t>ерации от 2 сентября 2010 года № 671 «</w:t>
      </w:r>
      <w:r w:rsidRPr="00F91C0A">
        <w:rPr>
          <w:rFonts w:ascii="Times New Roman" w:hAnsi="Times New Roman"/>
          <w:sz w:val="28"/>
          <w:szCs w:val="28"/>
          <w:lang w:eastAsia="ru-RU"/>
        </w:rPr>
        <w:t>О порядке формирования государственного задания в отношении федеральных государственных учреждений и финансового обеспечения выпо</w:t>
      </w:r>
      <w:r>
        <w:rPr>
          <w:rFonts w:ascii="Times New Roman" w:hAnsi="Times New Roman"/>
          <w:sz w:val="28"/>
          <w:szCs w:val="28"/>
          <w:lang w:eastAsia="ru-RU"/>
        </w:rPr>
        <w:t>лнения государственного задания»</w:t>
      </w:r>
      <w:r w:rsidRPr="00F91C0A">
        <w:rPr>
          <w:rFonts w:ascii="Times New Roman" w:hAnsi="Times New Roman"/>
          <w:sz w:val="28"/>
          <w:szCs w:val="28"/>
          <w:lang w:eastAsia="ru-RU"/>
        </w:rPr>
        <w:t xml:space="preserve">, </w:t>
      </w:r>
      <w:hyperlink r:id="rId40" w:history="1">
        <w:r w:rsidRPr="00F91C0A">
          <w:rPr>
            <w:rFonts w:ascii="Times New Roman" w:hAnsi="Times New Roman"/>
            <w:sz w:val="28"/>
            <w:szCs w:val="28"/>
            <w:lang w:eastAsia="ru-RU"/>
          </w:rPr>
          <w:t>постановления</w:t>
        </w:r>
      </w:hyperlink>
      <w:r w:rsidRPr="00F91C0A">
        <w:rPr>
          <w:rFonts w:ascii="Times New Roman" w:hAnsi="Times New Roman"/>
          <w:sz w:val="28"/>
          <w:szCs w:val="28"/>
          <w:lang w:eastAsia="ru-RU"/>
        </w:rPr>
        <w:t xml:space="preserve"> Правительства Ленинградской </w:t>
      </w:r>
      <w:r>
        <w:rPr>
          <w:rFonts w:ascii="Times New Roman" w:hAnsi="Times New Roman"/>
          <w:sz w:val="28"/>
          <w:szCs w:val="28"/>
          <w:lang w:eastAsia="ru-RU"/>
        </w:rPr>
        <w:t>области от 24 марта 2011 года № 64 «</w:t>
      </w:r>
      <w:r w:rsidRPr="00F91C0A">
        <w:rPr>
          <w:rFonts w:ascii="Times New Roman" w:hAnsi="Times New Roman"/>
          <w:sz w:val="28"/>
          <w:szCs w:val="28"/>
          <w:lang w:eastAsia="ru-RU"/>
        </w:rPr>
        <w:t>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w:t>
      </w:r>
      <w:r>
        <w:rPr>
          <w:rFonts w:ascii="Times New Roman" w:hAnsi="Times New Roman"/>
          <w:sz w:val="28"/>
          <w:szCs w:val="28"/>
          <w:lang w:eastAsia="ru-RU"/>
        </w:rPr>
        <w:t>дской области»</w:t>
      </w:r>
      <w:r w:rsidRPr="00F91C0A">
        <w:rPr>
          <w:rFonts w:ascii="Times New Roman" w:hAnsi="Times New Roman"/>
          <w:sz w:val="28"/>
          <w:szCs w:val="28"/>
          <w:lang w:eastAsia="ru-RU"/>
        </w:rPr>
        <w:t xml:space="preserve"> комитетом по культуре Ленинградской области принято рас</w:t>
      </w:r>
      <w:r>
        <w:rPr>
          <w:rFonts w:ascii="Times New Roman" w:hAnsi="Times New Roman"/>
          <w:sz w:val="28"/>
          <w:szCs w:val="28"/>
          <w:lang w:eastAsia="ru-RU"/>
        </w:rPr>
        <w:t>поряжение от 17 июня 2011 года № 53-р «</w:t>
      </w:r>
      <w:r w:rsidRPr="00F91C0A">
        <w:rPr>
          <w:rFonts w:ascii="Times New Roman" w:hAnsi="Times New Roman"/>
          <w:sz w:val="28"/>
          <w:szCs w:val="28"/>
          <w:lang w:eastAsia="ru-RU"/>
        </w:rPr>
        <w:t>Об утверждении ведомственного перечня государственных услуг (работ), оказываемых (выполняемых) государственными учреждениями Ленинградской области, находящимися в ведении комитета по культуре Ленинградской области, в качес</w:t>
      </w:r>
      <w:r>
        <w:rPr>
          <w:rFonts w:ascii="Times New Roman" w:hAnsi="Times New Roman"/>
          <w:sz w:val="28"/>
          <w:szCs w:val="28"/>
          <w:lang w:eastAsia="ru-RU"/>
        </w:rPr>
        <w:t>тве основных видов деятельности»</w:t>
      </w:r>
      <w:r w:rsidRPr="00F91C0A">
        <w:rPr>
          <w:rFonts w:ascii="Times New Roman" w:hAnsi="Times New Roman"/>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Государственные театры и Оркестр</w:t>
      </w:r>
      <w:r>
        <w:rPr>
          <w:rFonts w:ascii="Times New Roman" w:hAnsi="Times New Roman"/>
          <w:sz w:val="28"/>
          <w:szCs w:val="28"/>
          <w:lang w:eastAsia="ru-RU"/>
        </w:rPr>
        <w:t xml:space="preserve"> русских народных инструментов «Метелица»</w:t>
      </w:r>
      <w:r w:rsidRPr="00F91C0A">
        <w:rPr>
          <w:rFonts w:ascii="Times New Roman" w:hAnsi="Times New Roman"/>
          <w:sz w:val="28"/>
          <w:szCs w:val="28"/>
          <w:lang w:eastAsia="ru-RU"/>
        </w:rPr>
        <w:t xml:space="preserve"> оказывают следующие услуги (выполняют работы):</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1. Услуга по показу спектаклей, концертов и концертных программ, иных зрелищных программ. Показателями объема услуги являются количество публичных показов спектаклей (концертов) и количество зрителей, получивших услугу.</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 xml:space="preserve">2. Работа по созданию спектаклей, концертов и концертных программ </w:t>
      </w:r>
      <w:r w:rsidRPr="00F91C0A">
        <w:rPr>
          <w:rFonts w:ascii="Times New Roman" w:hAnsi="Times New Roman"/>
          <w:sz w:val="28"/>
          <w:szCs w:val="28"/>
          <w:lang w:eastAsia="ru-RU"/>
        </w:rPr>
        <w:lastRenderedPageBreak/>
        <w:t>иных зрелищных программ, предусматривает количество новых (капитально возобновленных) постановок.</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bookmarkStart w:id="1" w:name="Par744"/>
      <w:bookmarkEnd w:id="1"/>
      <w:r>
        <w:rPr>
          <w:rFonts w:ascii="Times New Roman" w:hAnsi="Times New Roman"/>
          <w:sz w:val="28"/>
          <w:szCs w:val="28"/>
          <w:lang w:eastAsia="ru-RU"/>
        </w:rPr>
        <w:t>Основное мероприятие «</w:t>
      </w:r>
      <w:r w:rsidRPr="00F91C0A">
        <w:rPr>
          <w:rFonts w:ascii="Times New Roman" w:hAnsi="Times New Roman"/>
          <w:sz w:val="28"/>
          <w:szCs w:val="28"/>
          <w:lang w:eastAsia="ru-RU"/>
        </w:rPr>
        <w:t>Поддержка театральных и кинофестивалей, проводимых на т</w:t>
      </w:r>
      <w:r>
        <w:rPr>
          <w:rFonts w:ascii="Times New Roman" w:hAnsi="Times New Roman"/>
          <w:sz w:val="28"/>
          <w:szCs w:val="28"/>
          <w:lang w:eastAsia="ru-RU"/>
        </w:rPr>
        <w:t>ерритории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Срок реализации мероприятия: 2014-2018 гг.</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Содержанием мероприятия является поддержка инициатив населения, органов местного самоуправления, организаций культуры и искусства независимо от их ведомственной принадлежности и форм собственности по организации фестивалей различной творческой направленности.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Обязательным условием оказания поддержки является проведение фестивалей на территории Ленинградской области.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Состав поддерживаемых ежегодно в рамках мероприятия фестивалей и объемы их поддержки из областного бюджета определяется на конкурсной основе коллегиальным решением комитета по культуре Ленинградской области по итогам рассмотрения соответствующих заявок.»</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sz w:val="28"/>
          <w:szCs w:val="28"/>
          <w:lang w:eastAsia="ru-RU"/>
        </w:rPr>
      </w:pP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 xml:space="preserve">В разделе 5 подпрограммы (Информация о ресурсном обеспечении подпрограммы) </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абзац второй изложить в следующей редакции:</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«Общий объем финансирования – 1308 735,70 тыс. рублей, в том числе:</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областной бюджет – 1292 160,70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местный бюджет – 16 575,00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2014 год – 253 465,00 тыс. рублей, в том числе</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областной бюджет – 250 150,00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местный бюджет – 3 315,00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2015 год – 253 465,00 тыс. рублей, в том числе</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областной бюджет – 250 150,00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 xml:space="preserve">местный бюджет – 3 315,00 тыс. рублей </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2016 год – 260 265,00 тыс. рублей, в том числе</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областной бюджет – 256 950,00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местный бюджет – 3 315,00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2017 год – 267 185,70 тыс. рублей, в том числе</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областной бюджет – 263 870,70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местный бюджет – 3 315,00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2018 год – 274 355,00 тыс. рублей, в том числе</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областной бюджет – 271 040,00 тыс. рублей</w:t>
      </w: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местный бюджет – 3 315,00 тыс. рублей.»</w:t>
      </w:r>
    </w:p>
    <w:p w:rsidR="006C6BBB" w:rsidRPr="00F91C0A" w:rsidRDefault="006C6BBB" w:rsidP="006C6BBB">
      <w:pPr>
        <w:pStyle w:val="Style4"/>
        <w:widowControl/>
        <w:tabs>
          <w:tab w:val="left" w:pos="1277"/>
        </w:tabs>
        <w:spacing w:line="240" w:lineRule="auto"/>
        <w:ind w:firstLine="720"/>
        <w:rPr>
          <w:sz w:val="28"/>
          <w:szCs w:val="28"/>
        </w:rPr>
      </w:pPr>
    </w:p>
    <w:p w:rsidR="006C6BBB" w:rsidRPr="00F91C0A" w:rsidRDefault="006C6BBB" w:rsidP="006C6BBB">
      <w:pPr>
        <w:pStyle w:val="Style4"/>
        <w:widowControl/>
        <w:tabs>
          <w:tab w:val="left" w:pos="1277"/>
        </w:tabs>
        <w:spacing w:line="240" w:lineRule="auto"/>
        <w:ind w:firstLine="720"/>
        <w:rPr>
          <w:sz w:val="28"/>
          <w:szCs w:val="28"/>
        </w:rPr>
      </w:pPr>
      <w:r w:rsidRPr="00F91C0A">
        <w:rPr>
          <w:sz w:val="28"/>
          <w:szCs w:val="28"/>
        </w:rPr>
        <w:t xml:space="preserve">3. В подпрограмме «Сохранение и охрана культурного и исторического наследия Ленинградской области»: </w:t>
      </w:r>
    </w:p>
    <w:p w:rsidR="006C6BBB" w:rsidRPr="00F91C0A" w:rsidRDefault="006C6BBB" w:rsidP="006C6BBB">
      <w:pPr>
        <w:pStyle w:val="ConsPlusCell"/>
        <w:ind w:firstLine="720"/>
        <w:jc w:val="both"/>
        <w:rPr>
          <w:sz w:val="28"/>
          <w:szCs w:val="28"/>
        </w:rPr>
      </w:pPr>
      <w:r w:rsidRPr="00F91C0A">
        <w:rPr>
          <w:sz w:val="28"/>
          <w:szCs w:val="28"/>
        </w:rPr>
        <w:lastRenderedPageBreak/>
        <w:t>в паспорте подпрограммы позицию «Целевые индикаторы и показатели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6C6BBB" w:rsidRPr="00F91C0A" w:rsidTr="00225D5F">
        <w:trPr>
          <w:trHeight w:val="425"/>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Целевые индикаторы и показатели подпрограммы</w:t>
            </w:r>
          </w:p>
        </w:tc>
        <w:tc>
          <w:tcPr>
            <w:tcW w:w="702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доля объектов культурного наследия, находящихся в удовлетворительном состоянии, в общем количестве объектов культурного наследия, находящихся в собственности Ленинградской области, %;</w:t>
            </w:r>
          </w:p>
          <w:p w:rsidR="006C6BBB" w:rsidRPr="00F91C0A" w:rsidRDefault="006C6BBB" w:rsidP="00225D5F">
            <w:pPr>
              <w:pStyle w:val="ConsPlusCell"/>
              <w:rPr>
                <w:sz w:val="28"/>
                <w:szCs w:val="28"/>
              </w:rPr>
            </w:pPr>
            <w:r w:rsidRPr="00F91C0A">
              <w:rPr>
                <w:sz w:val="28"/>
                <w:szCs w:val="28"/>
              </w:rPr>
              <w:t>-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w:t>
            </w:r>
          </w:p>
        </w:tc>
        <w:tc>
          <w:tcPr>
            <w:tcW w:w="496" w:type="dxa"/>
            <w:tcBorders>
              <w:left w:val="single" w:sz="4" w:space="0" w:color="auto"/>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pStyle w:val="ConsPlusCell"/>
        <w:ind w:firstLine="708"/>
        <w:jc w:val="both"/>
        <w:rPr>
          <w:sz w:val="28"/>
          <w:szCs w:val="28"/>
        </w:rPr>
      </w:pPr>
      <w:r w:rsidRPr="00F91C0A">
        <w:rPr>
          <w:sz w:val="28"/>
          <w:szCs w:val="28"/>
        </w:rPr>
        <w:t>в паспорте подпрограммы позицию «Объем бюджетных ассигнований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6C6BBB" w:rsidRPr="00F91C0A" w:rsidTr="00225D5F">
        <w:trPr>
          <w:trHeight w:val="425"/>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Финансовое обеспечение подпрограммы - всего, в том числе по источникам финансирования</w:t>
            </w:r>
          </w:p>
        </w:tc>
        <w:tc>
          <w:tcPr>
            <w:tcW w:w="702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widowControl w:val="0"/>
              <w:autoSpaceDE w:val="0"/>
              <w:autoSpaceDN w:val="0"/>
              <w:adjustRightInd w:val="0"/>
              <w:spacing w:line="240" w:lineRule="auto"/>
              <w:ind w:firstLine="540"/>
              <w:jc w:val="both"/>
              <w:rPr>
                <w:rFonts w:ascii="Times New Roman" w:hAnsi="Times New Roman"/>
                <w:sz w:val="28"/>
                <w:szCs w:val="28"/>
              </w:rPr>
            </w:pPr>
            <w:r w:rsidRPr="00F91C0A">
              <w:rPr>
                <w:rFonts w:ascii="Times New Roman" w:hAnsi="Times New Roman"/>
                <w:sz w:val="28"/>
                <w:szCs w:val="28"/>
              </w:rPr>
              <w:t xml:space="preserve">Общий объем финансирования за счет средств областного бюджета –1407 461,54 тыс. рублей, в том числе: </w:t>
            </w:r>
          </w:p>
          <w:p w:rsidR="006C6BBB" w:rsidRPr="00F91C0A" w:rsidRDefault="006C6BBB" w:rsidP="00225D5F">
            <w:pPr>
              <w:widowControl w:val="0"/>
              <w:autoSpaceDE w:val="0"/>
              <w:autoSpaceDN w:val="0"/>
              <w:adjustRightInd w:val="0"/>
              <w:spacing w:line="240" w:lineRule="auto"/>
              <w:ind w:firstLine="540"/>
              <w:jc w:val="both"/>
              <w:rPr>
                <w:rFonts w:ascii="Times New Roman" w:hAnsi="Times New Roman"/>
                <w:sz w:val="28"/>
                <w:szCs w:val="28"/>
              </w:rPr>
            </w:pPr>
            <w:r w:rsidRPr="00F91C0A">
              <w:rPr>
                <w:rFonts w:ascii="Times New Roman" w:hAnsi="Times New Roman"/>
                <w:sz w:val="28"/>
                <w:szCs w:val="28"/>
              </w:rPr>
              <w:t xml:space="preserve">2014 год – 276 672,20 тыс. рублей, </w:t>
            </w:r>
          </w:p>
          <w:p w:rsidR="006C6BBB" w:rsidRPr="00F91C0A" w:rsidRDefault="006C6BBB" w:rsidP="00225D5F">
            <w:pPr>
              <w:widowControl w:val="0"/>
              <w:autoSpaceDE w:val="0"/>
              <w:autoSpaceDN w:val="0"/>
              <w:adjustRightInd w:val="0"/>
              <w:spacing w:line="240" w:lineRule="auto"/>
              <w:ind w:firstLine="540"/>
              <w:jc w:val="both"/>
              <w:rPr>
                <w:rFonts w:ascii="Times New Roman" w:hAnsi="Times New Roman"/>
                <w:sz w:val="28"/>
                <w:szCs w:val="28"/>
              </w:rPr>
            </w:pPr>
            <w:r w:rsidRPr="00F91C0A">
              <w:rPr>
                <w:rFonts w:ascii="Times New Roman" w:hAnsi="Times New Roman"/>
                <w:sz w:val="28"/>
                <w:szCs w:val="28"/>
              </w:rPr>
              <w:t xml:space="preserve">2015 год – 254 493,94 тыс. рублей, </w:t>
            </w:r>
          </w:p>
          <w:p w:rsidR="006C6BBB" w:rsidRPr="00F91C0A" w:rsidRDefault="006C6BBB" w:rsidP="00225D5F">
            <w:pPr>
              <w:widowControl w:val="0"/>
              <w:autoSpaceDE w:val="0"/>
              <w:autoSpaceDN w:val="0"/>
              <w:adjustRightInd w:val="0"/>
              <w:spacing w:line="240" w:lineRule="auto"/>
              <w:ind w:firstLine="540"/>
              <w:jc w:val="both"/>
              <w:rPr>
                <w:rFonts w:ascii="Times New Roman" w:hAnsi="Times New Roman"/>
                <w:sz w:val="28"/>
                <w:szCs w:val="28"/>
              </w:rPr>
            </w:pPr>
            <w:r w:rsidRPr="00F91C0A">
              <w:rPr>
                <w:rFonts w:ascii="Times New Roman" w:hAnsi="Times New Roman"/>
                <w:sz w:val="28"/>
                <w:szCs w:val="28"/>
              </w:rPr>
              <w:t xml:space="preserve">2016 год – 283 908,80 тыс. рублей, </w:t>
            </w:r>
          </w:p>
          <w:p w:rsidR="006C6BBB" w:rsidRPr="00F91C0A" w:rsidRDefault="006C6BBB" w:rsidP="00225D5F">
            <w:pPr>
              <w:widowControl w:val="0"/>
              <w:autoSpaceDE w:val="0"/>
              <w:autoSpaceDN w:val="0"/>
              <w:adjustRightInd w:val="0"/>
              <w:spacing w:line="240" w:lineRule="auto"/>
              <w:ind w:firstLine="540"/>
              <w:jc w:val="both"/>
              <w:rPr>
                <w:rFonts w:ascii="Times New Roman" w:hAnsi="Times New Roman"/>
                <w:sz w:val="28"/>
                <w:szCs w:val="28"/>
              </w:rPr>
            </w:pPr>
            <w:r w:rsidRPr="00F91C0A">
              <w:rPr>
                <w:rFonts w:ascii="Times New Roman" w:hAnsi="Times New Roman"/>
                <w:sz w:val="28"/>
                <w:szCs w:val="28"/>
              </w:rPr>
              <w:t xml:space="preserve">2017 год – 296 193,30 тыс. рублей, </w:t>
            </w:r>
          </w:p>
          <w:p w:rsidR="006C6BBB" w:rsidRPr="00F91C0A" w:rsidRDefault="006C6BBB" w:rsidP="00225D5F">
            <w:pPr>
              <w:widowControl w:val="0"/>
              <w:autoSpaceDE w:val="0"/>
              <w:autoSpaceDN w:val="0"/>
              <w:adjustRightInd w:val="0"/>
              <w:spacing w:line="240" w:lineRule="auto"/>
              <w:ind w:firstLine="540"/>
              <w:jc w:val="both"/>
              <w:rPr>
                <w:rFonts w:ascii="Times New Roman" w:hAnsi="Times New Roman"/>
                <w:color w:val="FF0000"/>
                <w:sz w:val="28"/>
                <w:szCs w:val="28"/>
              </w:rPr>
            </w:pPr>
            <w:r w:rsidRPr="00F91C0A">
              <w:rPr>
                <w:rFonts w:ascii="Times New Roman" w:hAnsi="Times New Roman"/>
                <w:sz w:val="28"/>
                <w:szCs w:val="28"/>
              </w:rPr>
              <w:t>2018 год – 296 193,30 тыс. рублей.</w:t>
            </w:r>
          </w:p>
        </w:tc>
        <w:tc>
          <w:tcPr>
            <w:tcW w:w="496" w:type="dxa"/>
            <w:tcBorders>
              <w:left w:val="single" w:sz="4" w:space="0" w:color="auto"/>
            </w:tcBorders>
          </w:tcPr>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w:t>
            </w:r>
          </w:p>
        </w:tc>
      </w:tr>
    </w:tbl>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sz w:val="28"/>
          <w:szCs w:val="28"/>
        </w:rPr>
        <w:t>в паспорте подпрограммы позицию «Ожидаемые результаты реализации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6C6BBB" w:rsidRPr="00F91C0A" w:rsidTr="00225D5F">
        <w:trPr>
          <w:trHeight w:val="425"/>
          <w:tblCellSpacing w:w="5" w:type="nil"/>
        </w:trPr>
        <w:tc>
          <w:tcPr>
            <w:tcW w:w="360" w:type="dxa"/>
            <w:tcBorders>
              <w:right w:val="single" w:sz="4" w:space="0" w:color="auto"/>
            </w:tcBorders>
          </w:tcPr>
          <w:p w:rsidR="006C6BBB" w:rsidRPr="00F91C0A" w:rsidRDefault="006C6BBB" w:rsidP="00225D5F">
            <w:pPr>
              <w:pStyle w:val="ConsPlusCell"/>
              <w:ind w:firstLine="708"/>
              <w:jc w:val="both"/>
              <w:rPr>
                <w:sz w:val="28"/>
                <w:szCs w:val="28"/>
              </w:rPr>
            </w:pPr>
            <w:r w:rsidRPr="00F91C0A">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jc w:val="both"/>
              <w:rPr>
                <w:sz w:val="28"/>
                <w:szCs w:val="28"/>
              </w:rPr>
            </w:pPr>
            <w:r w:rsidRPr="00F91C0A">
              <w:rPr>
                <w:sz w:val="28"/>
                <w:szCs w:val="28"/>
              </w:rPr>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jc w:val="both"/>
              <w:rPr>
                <w:sz w:val="28"/>
                <w:szCs w:val="28"/>
              </w:rPr>
            </w:pPr>
            <w:r w:rsidRPr="00F91C0A">
              <w:rPr>
                <w:sz w:val="28"/>
                <w:szCs w:val="28"/>
              </w:rPr>
              <w:t>увеличение доли объектов культурного наследия, находящихся в хорошем и удовлетворительном состоянии, до 35,5% к 2018 году;</w:t>
            </w:r>
          </w:p>
          <w:p w:rsidR="006C6BBB" w:rsidRPr="00F91C0A" w:rsidRDefault="006C6BBB" w:rsidP="00225D5F">
            <w:pPr>
              <w:pStyle w:val="ConsPlusCell"/>
              <w:jc w:val="both"/>
              <w:rPr>
                <w:sz w:val="28"/>
                <w:szCs w:val="28"/>
              </w:rPr>
            </w:pPr>
            <w:r w:rsidRPr="00F91C0A">
              <w:rPr>
                <w:sz w:val="28"/>
                <w:szCs w:val="28"/>
              </w:rPr>
              <w:t>увеличение доли объектов культурного наследия, зарегистрированных в Едином государственном реестре объектов культурного наследия, до 8,4 % к 2018 году</w:t>
            </w:r>
          </w:p>
          <w:p w:rsidR="006C6BBB" w:rsidRPr="00F91C0A" w:rsidRDefault="006C6BBB" w:rsidP="00225D5F">
            <w:pPr>
              <w:pStyle w:val="ConsPlusCell"/>
              <w:ind w:firstLine="708"/>
              <w:jc w:val="both"/>
              <w:rPr>
                <w:sz w:val="28"/>
                <w:szCs w:val="28"/>
              </w:rPr>
            </w:pPr>
          </w:p>
        </w:tc>
        <w:tc>
          <w:tcPr>
            <w:tcW w:w="496" w:type="dxa"/>
            <w:tcBorders>
              <w:left w:val="single" w:sz="4" w:space="0" w:color="auto"/>
            </w:tcBorders>
          </w:tcPr>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r w:rsidRPr="00F91C0A">
              <w:rPr>
                <w:sz w:val="28"/>
                <w:szCs w:val="28"/>
              </w:rPr>
              <w:t>»;</w:t>
            </w:r>
          </w:p>
        </w:tc>
      </w:tr>
    </w:tbl>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bCs/>
          <w:sz w:val="28"/>
          <w:szCs w:val="28"/>
        </w:rPr>
      </w:pPr>
      <w:r w:rsidRPr="00F91C0A">
        <w:rPr>
          <w:bCs/>
          <w:sz w:val="28"/>
          <w:szCs w:val="28"/>
        </w:rPr>
        <w:t>в разделе 1 подпрограммы (Общая характеристика, основные проблемы и прогноз развития сферы реализации подпрограммы):</w:t>
      </w:r>
    </w:p>
    <w:p w:rsidR="006C6BBB" w:rsidRPr="00F91C0A" w:rsidRDefault="006C6BBB" w:rsidP="006C6BBB">
      <w:pPr>
        <w:pStyle w:val="ConsPlusCell"/>
        <w:ind w:firstLine="708"/>
        <w:jc w:val="both"/>
        <w:rPr>
          <w:sz w:val="28"/>
          <w:szCs w:val="28"/>
        </w:rPr>
      </w:pPr>
      <w:r w:rsidRPr="00F91C0A">
        <w:rPr>
          <w:sz w:val="28"/>
          <w:szCs w:val="28"/>
        </w:rPr>
        <w:t>абзац второй 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«На территории Ленинградской области расположено 3094 памятника истории и культуры, в том числе 575 объекта культурного наследия федерального значения, 1138 объекта - регионального значения и 1381 - выявленных объектов культурного наследия.»</w:t>
      </w:r>
    </w:p>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bCs/>
          <w:sz w:val="28"/>
          <w:szCs w:val="28"/>
        </w:rPr>
      </w:pPr>
      <w:r w:rsidRPr="00F91C0A">
        <w:rPr>
          <w:bCs/>
          <w:sz w:val="28"/>
          <w:szCs w:val="28"/>
        </w:rPr>
        <w:lastRenderedPageBreak/>
        <w:t xml:space="preserve">раздел 3 подпрограммы (Цели, задачи, показатели (индикаторы), конечные результаты, сроки и этапы реализации подпрограммы) </w:t>
      </w:r>
      <w:r w:rsidRPr="00F91C0A">
        <w:rPr>
          <w:sz w:val="28"/>
          <w:szCs w:val="28"/>
        </w:rPr>
        <w:t>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«Целью реализации данной подпрограммы является сохранение культурного и исторического наследия, обеспечение доступа граждан к культурным ценностям.</w:t>
      </w:r>
    </w:p>
    <w:p w:rsidR="006C6BBB" w:rsidRPr="00F91C0A" w:rsidRDefault="006C6BBB" w:rsidP="006C6BBB">
      <w:pPr>
        <w:pStyle w:val="ConsPlusCell"/>
        <w:ind w:firstLine="708"/>
        <w:jc w:val="both"/>
        <w:rPr>
          <w:bCs/>
          <w:sz w:val="28"/>
          <w:szCs w:val="28"/>
        </w:rPr>
      </w:pPr>
      <w:r w:rsidRPr="00F91C0A">
        <w:rPr>
          <w:bCs/>
          <w:sz w:val="28"/>
          <w:szCs w:val="28"/>
        </w:rPr>
        <w:t xml:space="preserve">Данная цель ориентирована на реализацию прав граждан в области культуры, установленных в положениях </w:t>
      </w:r>
      <w:hyperlink r:id="rId41" w:history="1">
        <w:r w:rsidRPr="00F91C0A">
          <w:rPr>
            <w:bCs/>
            <w:sz w:val="28"/>
            <w:szCs w:val="28"/>
          </w:rPr>
          <w:t>статьи 44</w:t>
        </w:r>
      </w:hyperlink>
      <w:r w:rsidRPr="00F91C0A">
        <w:rPr>
          <w:bCs/>
          <w:sz w:val="28"/>
          <w:szCs w:val="28"/>
        </w:rPr>
        <w:t xml:space="preserve"> Конституции Российской Федерации, что относится к стратегическим национальным приоритетам.</w:t>
      </w:r>
    </w:p>
    <w:p w:rsidR="006C6BBB" w:rsidRPr="00F91C0A" w:rsidRDefault="006C6BBB" w:rsidP="006C6BBB">
      <w:pPr>
        <w:pStyle w:val="ConsPlusCell"/>
        <w:ind w:firstLine="708"/>
        <w:jc w:val="both"/>
        <w:rPr>
          <w:bCs/>
          <w:sz w:val="28"/>
          <w:szCs w:val="28"/>
        </w:rPr>
      </w:pPr>
      <w:r w:rsidRPr="00F91C0A">
        <w:rPr>
          <w:bCs/>
          <w:sz w:val="28"/>
          <w:szCs w:val="28"/>
        </w:rPr>
        <w:t>Задачами подпрограммы являются обеспечение сохранности и использования объектов культурного наследия, обеспечение условий доступа граждан к культурным ценностям; обеспечение необходимым комплектом документов для регистрации объектов культурного наследия в Едином государственном реестре объектов культурного наследия.</w:t>
      </w:r>
    </w:p>
    <w:p w:rsidR="006C6BBB" w:rsidRPr="00F91C0A" w:rsidRDefault="006C6BBB" w:rsidP="006C6BBB">
      <w:pPr>
        <w:pStyle w:val="ConsPlusCell"/>
        <w:ind w:firstLine="708"/>
        <w:jc w:val="both"/>
        <w:rPr>
          <w:bCs/>
          <w:sz w:val="28"/>
          <w:szCs w:val="28"/>
        </w:rPr>
      </w:pPr>
      <w:r w:rsidRPr="00F91C0A">
        <w:rPr>
          <w:bCs/>
          <w:sz w:val="28"/>
          <w:szCs w:val="28"/>
        </w:rPr>
        <w:t>Данные задачи решаются посредством реализации двух основных мероприятий:</w:t>
      </w:r>
    </w:p>
    <w:p w:rsidR="006C6BBB" w:rsidRPr="00F91C0A" w:rsidRDefault="006C6BBB" w:rsidP="006C6BBB">
      <w:pPr>
        <w:pStyle w:val="ConsPlusCell"/>
        <w:ind w:firstLine="708"/>
        <w:jc w:val="both"/>
        <w:rPr>
          <w:bCs/>
          <w:sz w:val="28"/>
          <w:szCs w:val="28"/>
        </w:rPr>
      </w:pPr>
      <w:r>
        <w:rPr>
          <w:bCs/>
          <w:sz w:val="28"/>
          <w:szCs w:val="28"/>
        </w:rPr>
        <w:t>- «</w:t>
      </w:r>
      <w:r w:rsidRPr="00F91C0A">
        <w:rPr>
          <w:bCs/>
          <w:sz w:val="28"/>
          <w:szCs w:val="28"/>
        </w:rPr>
        <w:t>Сохранение об</w:t>
      </w:r>
      <w:r>
        <w:rPr>
          <w:bCs/>
          <w:sz w:val="28"/>
          <w:szCs w:val="28"/>
        </w:rPr>
        <w:t>ъектов культурного наследия»</w:t>
      </w:r>
      <w:r w:rsidRPr="00F91C0A">
        <w:rPr>
          <w:bCs/>
          <w:sz w:val="28"/>
          <w:szCs w:val="28"/>
        </w:rPr>
        <w:t>;</w:t>
      </w:r>
    </w:p>
    <w:p w:rsidR="006C6BBB" w:rsidRPr="00F91C0A" w:rsidRDefault="006C6BBB" w:rsidP="006C6BBB">
      <w:pPr>
        <w:pStyle w:val="ConsPlusCell"/>
        <w:ind w:firstLine="708"/>
        <w:jc w:val="both"/>
        <w:rPr>
          <w:bCs/>
          <w:sz w:val="28"/>
          <w:szCs w:val="28"/>
        </w:rPr>
      </w:pPr>
      <w:r>
        <w:rPr>
          <w:bCs/>
          <w:sz w:val="28"/>
          <w:szCs w:val="28"/>
        </w:rPr>
        <w:t>- «</w:t>
      </w:r>
      <w:r w:rsidRPr="00F91C0A">
        <w:rPr>
          <w:bCs/>
          <w:sz w:val="28"/>
          <w:szCs w:val="28"/>
        </w:rPr>
        <w:t>Государственная охран</w:t>
      </w:r>
      <w:r>
        <w:rPr>
          <w:bCs/>
          <w:sz w:val="28"/>
          <w:szCs w:val="28"/>
        </w:rPr>
        <w:t>а объектов культурного наследия»</w:t>
      </w:r>
      <w:r w:rsidRPr="00F91C0A">
        <w:rPr>
          <w:bCs/>
          <w:sz w:val="28"/>
          <w:szCs w:val="28"/>
        </w:rPr>
        <w:t>.</w:t>
      </w:r>
    </w:p>
    <w:p w:rsidR="006C6BBB" w:rsidRPr="00F91C0A" w:rsidRDefault="006C6BBB" w:rsidP="006C6BBB">
      <w:pPr>
        <w:pStyle w:val="ConsPlusCell"/>
        <w:ind w:firstLine="708"/>
        <w:jc w:val="both"/>
        <w:rPr>
          <w:bCs/>
          <w:sz w:val="28"/>
          <w:szCs w:val="28"/>
        </w:rPr>
      </w:pPr>
      <w:bookmarkStart w:id="2" w:name="Par859"/>
      <w:bookmarkEnd w:id="2"/>
      <w:r w:rsidRPr="00F91C0A">
        <w:rPr>
          <w:bCs/>
          <w:sz w:val="28"/>
          <w:szCs w:val="28"/>
        </w:rPr>
        <w:t>Система показателей (индикаторов) подпрограммы, расшифровка плановых значений по годам реализации, а также сведения об их взаимосвязи с мероприятиями подпрограммы</w:t>
      </w:r>
    </w:p>
    <w:p w:rsidR="006C6BBB" w:rsidRPr="00F91C0A" w:rsidRDefault="006C6BBB" w:rsidP="006C6BBB">
      <w:pPr>
        <w:pStyle w:val="ConsPlusCell"/>
        <w:ind w:firstLine="708"/>
        <w:jc w:val="both"/>
        <w:rPr>
          <w:bCs/>
          <w:sz w:val="28"/>
          <w:szCs w:val="28"/>
        </w:rPr>
      </w:pPr>
      <w:r w:rsidRPr="00F91C0A">
        <w:rPr>
          <w:bCs/>
          <w:sz w:val="28"/>
          <w:szCs w:val="28"/>
        </w:rPr>
        <w:t>Основным пок</w:t>
      </w:r>
      <w:r>
        <w:rPr>
          <w:bCs/>
          <w:sz w:val="28"/>
          <w:szCs w:val="28"/>
        </w:rPr>
        <w:t>азателем основного мероприятия «</w:t>
      </w:r>
      <w:r w:rsidRPr="00F91C0A">
        <w:rPr>
          <w:bCs/>
          <w:sz w:val="28"/>
          <w:szCs w:val="28"/>
        </w:rPr>
        <w:t>Сохранени</w:t>
      </w:r>
      <w:r>
        <w:rPr>
          <w:bCs/>
          <w:sz w:val="28"/>
          <w:szCs w:val="28"/>
        </w:rPr>
        <w:t>е объектов культурного наследия» является «</w:t>
      </w:r>
      <w:r w:rsidRPr="00F91C0A">
        <w:rPr>
          <w:bCs/>
          <w:sz w:val="28"/>
          <w:szCs w:val="28"/>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будет составлять к 2018 году 35,5</w:t>
      </w:r>
      <w:r>
        <w:rPr>
          <w:bCs/>
          <w:sz w:val="28"/>
          <w:szCs w:val="28"/>
        </w:rPr>
        <w:t>%»</w:t>
      </w:r>
      <w:r w:rsidRPr="00F91C0A">
        <w:rPr>
          <w:bCs/>
          <w:sz w:val="28"/>
          <w:szCs w:val="28"/>
        </w:rPr>
        <w:t>, включающего осуществление реставрационных, консервационных и противоаварийных работ на объектах культурного наследия, проведение ремонтно-реставрационных работ на памятниках Великой Отечественной войны; проведение ремонтно-реставрационных работ на объектах культурного наследия религиозного назначения; мониторинг состояния и использования объектов культурного наследия с составлением проектно-сметной документации; сохранение наиболее ценных памятников деревянного зодчества.</w:t>
      </w:r>
    </w:p>
    <w:p w:rsidR="006C6BBB" w:rsidRPr="00F91C0A" w:rsidRDefault="006C6BBB" w:rsidP="006C6BBB">
      <w:pPr>
        <w:pStyle w:val="ConsPlusCell"/>
        <w:ind w:firstLine="708"/>
        <w:jc w:val="both"/>
        <w:rPr>
          <w:bCs/>
          <w:sz w:val="28"/>
          <w:szCs w:val="28"/>
        </w:rPr>
      </w:pPr>
      <w:r w:rsidRPr="00F91C0A">
        <w:rPr>
          <w:bCs/>
          <w:sz w:val="28"/>
          <w:szCs w:val="28"/>
        </w:rPr>
        <w:t>Основным пок</w:t>
      </w:r>
      <w:r>
        <w:rPr>
          <w:bCs/>
          <w:sz w:val="28"/>
          <w:szCs w:val="28"/>
        </w:rPr>
        <w:t>азателем основного мероприятия «</w:t>
      </w:r>
      <w:r w:rsidRPr="00F91C0A">
        <w:rPr>
          <w:bCs/>
          <w:sz w:val="28"/>
          <w:szCs w:val="28"/>
        </w:rPr>
        <w:t>Государственная охран</w:t>
      </w:r>
      <w:r>
        <w:rPr>
          <w:bCs/>
          <w:sz w:val="28"/>
          <w:szCs w:val="28"/>
        </w:rPr>
        <w:t>а объектов культурного наследия» является «</w:t>
      </w:r>
      <w:r w:rsidRPr="00F91C0A">
        <w:rPr>
          <w:bCs/>
          <w:sz w:val="28"/>
          <w:szCs w:val="28"/>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к 2018 году составит 8,4</w:t>
      </w:r>
      <w:r>
        <w:rPr>
          <w:bCs/>
          <w:sz w:val="28"/>
          <w:szCs w:val="28"/>
        </w:rPr>
        <w:t>%»</w:t>
      </w:r>
      <w:r w:rsidRPr="00F91C0A">
        <w:rPr>
          <w:bCs/>
          <w:sz w:val="28"/>
          <w:szCs w:val="28"/>
        </w:rPr>
        <w:t xml:space="preserve">, включающего разработку и утверждение проектов зон охраны для исторических центров поселений, проектирование зон охраны отдельных объектов культурного наследия, находящихся вне исторических центров поселений, проведение историко-культурной экспертизы проектов зон охраны и проектов работ по сохранению в соответствии с требованиями законодательства, проведение </w:t>
      </w:r>
      <w:r w:rsidRPr="00F91C0A">
        <w:rPr>
          <w:bCs/>
          <w:sz w:val="28"/>
          <w:szCs w:val="28"/>
        </w:rPr>
        <w:lastRenderedPageBreak/>
        <w:t>историко-культурной экспертизы объектов культурного наследия для принятия решения о включении в Единый государственный реестр объектов культурного наследия, формирование единого государственного реестра объектов культурного наследия (памятников истории и культуры) народов Российской Федерации (инвентаризация, регистрация объектов в реестре, определение предмета охраны, границ территории объектов культурного наследия, обследование выявленных объектов культурного наследия); установка информационных надписей и обозначений на объектах культурного наследия; сохранение и исследование археологических объектов культурного наследия, в том числе проведение полевых археологических экспедиций, спасательных археологических работ, инвентаризация объектов археологического наследия и мониторинг их состояния.</w:t>
      </w:r>
    </w:p>
    <w:p w:rsidR="006C6BBB" w:rsidRPr="00F91C0A" w:rsidRDefault="006C6BBB" w:rsidP="006C6BBB">
      <w:pPr>
        <w:pStyle w:val="ConsPlusCell"/>
        <w:ind w:firstLine="708"/>
        <w:jc w:val="both"/>
        <w:rPr>
          <w:bCs/>
          <w:sz w:val="28"/>
          <w:szCs w:val="28"/>
        </w:rPr>
      </w:pPr>
      <w:r w:rsidRPr="00F91C0A">
        <w:rPr>
          <w:bCs/>
          <w:sz w:val="28"/>
          <w:szCs w:val="28"/>
        </w:rPr>
        <w:t>Решение указанных задач и достижение главной цели подпрограммы позволит к 2018 году достигнуть следующих основных результатов:</w:t>
      </w:r>
    </w:p>
    <w:p w:rsidR="006C6BBB" w:rsidRPr="00F91C0A" w:rsidRDefault="006C6BBB" w:rsidP="006C6BBB">
      <w:pPr>
        <w:pStyle w:val="ConsPlusCell"/>
        <w:ind w:firstLine="708"/>
        <w:jc w:val="both"/>
        <w:rPr>
          <w:bCs/>
          <w:sz w:val="28"/>
          <w:szCs w:val="28"/>
        </w:rPr>
      </w:pPr>
      <w:r w:rsidRPr="00F91C0A">
        <w:rPr>
          <w:bCs/>
          <w:sz w:val="28"/>
          <w:szCs w:val="28"/>
        </w:rPr>
        <w:t>увеличение доли объектов культурного наследия, находящихся в хорошем и удовлетворительном состоянии;</w:t>
      </w:r>
    </w:p>
    <w:p w:rsidR="006C6BBB" w:rsidRPr="00F91C0A" w:rsidRDefault="006C6BBB" w:rsidP="006C6BBB">
      <w:pPr>
        <w:pStyle w:val="ConsPlusCell"/>
        <w:ind w:firstLine="708"/>
        <w:jc w:val="both"/>
        <w:rPr>
          <w:bCs/>
          <w:sz w:val="28"/>
          <w:szCs w:val="28"/>
        </w:rPr>
      </w:pPr>
      <w:r w:rsidRPr="00F91C0A">
        <w:rPr>
          <w:bCs/>
          <w:sz w:val="28"/>
          <w:szCs w:val="28"/>
        </w:rPr>
        <w:t>увеличение количества объектов культурного наследия, включенных в Единый государственный реестр объектов культурного наследия;</w:t>
      </w:r>
    </w:p>
    <w:p w:rsidR="006C6BBB" w:rsidRPr="00F91C0A" w:rsidRDefault="006C6BBB" w:rsidP="006C6BBB">
      <w:pPr>
        <w:pStyle w:val="ConsPlusCell"/>
        <w:ind w:firstLine="708"/>
        <w:jc w:val="both"/>
        <w:rPr>
          <w:bCs/>
          <w:sz w:val="28"/>
          <w:szCs w:val="28"/>
        </w:rPr>
      </w:pPr>
      <w:r w:rsidRPr="00F91C0A">
        <w:rPr>
          <w:bCs/>
          <w:sz w:val="28"/>
          <w:szCs w:val="28"/>
        </w:rPr>
        <w:t>увеличение доли объектов культурного наследия, зарегистрированных в Едином государственном реестре объектов культурного наследия;</w:t>
      </w:r>
    </w:p>
    <w:p w:rsidR="006C6BBB" w:rsidRPr="00F91C0A" w:rsidRDefault="006C6BBB" w:rsidP="006C6BBB">
      <w:pPr>
        <w:pStyle w:val="ConsPlusCell"/>
        <w:ind w:firstLine="708"/>
        <w:jc w:val="both"/>
        <w:rPr>
          <w:bCs/>
          <w:sz w:val="28"/>
          <w:szCs w:val="28"/>
        </w:rPr>
      </w:pPr>
      <w:r w:rsidRPr="00F91C0A">
        <w:rPr>
          <w:bCs/>
          <w:sz w:val="28"/>
          <w:szCs w:val="28"/>
        </w:rPr>
        <w:t>укрепление единого культурного пространства Ленинградской области как одного из центров российской культуры и духовности;</w:t>
      </w:r>
    </w:p>
    <w:p w:rsidR="006C6BBB" w:rsidRPr="00F91C0A" w:rsidRDefault="006C6BBB" w:rsidP="006C6BBB">
      <w:pPr>
        <w:pStyle w:val="ConsPlusCell"/>
        <w:ind w:firstLine="708"/>
        <w:jc w:val="both"/>
        <w:rPr>
          <w:bCs/>
          <w:sz w:val="28"/>
          <w:szCs w:val="28"/>
        </w:rPr>
      </w:pPr>
      <w:r w:rsidRPr="00F91C0A">
        <w:rPr>
          <w:bCs/>
          <w:sz w:val="28"/>
          <w:szCs w:val="28"/>
        </w:rPr>
        <w:t>создание условий для обеспечения широкого доступа каждого к национальным и мировым культурным ценностям;</w:t>
      </w:r>
    </w:p>
    <w:p w:rsidR="006C6BBB" w:rsidRPr="00F91C0A" w:rsidRDefault="006C6BBB" w:rsidP="006C6BBB">
      <w:pPr>
        <w:pStyle w:val="ConsPlusCell"/>
        <w:ind w:firstLine="708"/>
        <w:jc w:val="both"/>
        <w:rPr>
          <w:bCs/>
          <w:sz w:val="28"/>
          <w:szCs w:val="28"/>
        </w:rPr>
      </w:pPr>
      <w:r w:rsidRPr="00F91C0A">
        <w:rPr>
          <w:bCs/>
          <w:sz w:val="28"/>
          <w:szCs w:val="28"/>
        </w:rPr>
        <w:t>укрепление положительного имиджа Ленинградской области в международном культурном пространстве, в том числе благоприятного для туризма.</w:t>
      </w:r>
    </w:p>
    <w:p w:rsidR="006C6BBB" w:rsidRPr="00F91C0A" w:rsidRDefault="006C6BBB" w:rsidP="006C6BBB">
      <w:pPr>
        <w:pStyle w:val="ConsPlusCell"/>
        <w:ind w:firstLine="708"/>
        <w:jc w:val="both"/>
        <w:rPr>
          <w:bCs/>
          <w:sz w:val="28"/>
          <w:szCs w:val="28"/>
        </w:rPr>
      </w:pPr>
      <w:r w:rsidRPr="00F91C0A">
        <w:rPr>
          <w:bCs/>
          <w:sz w:val="28"/>
          <w:szCs w:val="28"/>
        </w:rPr>
        <w:t>Подпрограмма реализуется в один этап.</w:t>
      </w:r>
    </w:p>
    <w:p w:rsidR="006C6BBB" w:rsidRPr="00F91C0A" w:rsidRDefault="006C6BBB" w:rsidP="006C6BBB">
      <w:pPr>
        <w:pStyle w:val="ConsPlusCell"/>
        <w:ind w:firstLine="708"/>
        <w:jc w:val="both"/>
        <w:rPr>
          <w:bCs/>
          <w:sz w:val="28"/>
          <w:szCs w:val="28"/>
        </w:rPr>
      </w:pPr>
      <w:r w:rsidRPr="00F91C0A">
        <w:rPr>
          <w:bCs/>
          <w:sz w:val="28"/>
          <w:szCs w:val="28"/>
        </w:rPr>
        <w:t>Сроки реализации настоящей подпрограммы - 2014-2018 годы.»</w:t>
      </w:r>
    </w:p>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bCs/>
          <w:sz w:val="28"/>
          <w:szCs w:val="28"/>
        </w:rPr>
        <w:t>раздел 4 подпрограммы</w:t>
      </w:r>
      <w:r w:rsidRPr="00F91C0A">
        <w:rPr>
          <w:sz w:val="28"/>
          <w:szCs w:val="28"/>
        </w:rPr>
        <w:t xml:space="preserve"> (Характеристика основных мероприятий подпрограммы) изложить в следующей редакции:</w:t>
      </w:r>
    </w:p>
    <w:p w:rsidR="006C6BBB" w:rsidRPr="00F91C0A" w:rsidRDefault="006C6BBB" w:rsidP="006C6BBB">
      <w:pPr>
        <w:pStyle w:val="ConsPlusCell"/>
        <w:ind w:firstLine="708"/>
        <w:jc w:val="both"/>
        <w:rPr>
          <w:sz w:val="28"/>
          <w:szCs w:val="28"/>
        </w:rPr>
      </w:pPr>
      <w:r>
        <w:rPr>
          <w:sz w:val="28"/>
          <w:szCs w:val="28"/>
        </w:rPr>
        <w:t>«Основное мероприятие «</w:t>
      </w:r>
      <w:r w:rsidRPr="00F91C0A">
        <w:rPr>
          <w:sz w:val="28"/>
          <w:szCs w:val="28"/>
        </w:rPr>
        <w:t>Сохранени</w:t>
      </w:r>
      <w:r>
        <w:rPr>
          <w:sz w:val="28"/>
          <w:szCs w:val="28"/>
        </w:rPr>
        <w:t>е объектов культурного наследия»</w:t>
      </w:r>
    </w:p>
    <w:p w:rsidR="006C6BBB" w:rsidRPr="00F91C0A" w:rsidRDefault="006C6BBB" w:rsidP="006C6BBB">
      <w:pPr>
        <w:pStyle w:val="ConsPlusCell"/>
        <w:ind w:firstLine="708"/>
        <w:jc w:val="both"/>
        <w:rPr>
          <w:sz w:val="28"/>
          <w:szCs w:val="28"/>
        </w:rPr>
      </w:pPr>
      <w:r w:rsidRPr="00F91C0A">
        <w:rPr>
          <w:sz w:val="28"/>
          <w:szCs w:val="28"/>
        </w:rPr>
        <w:t>В рамках данного мероприятия осуществляются следующие мероприятия:</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Pr>
          <w:sz w:val="28"/>
          <w:szCs w:val="28"/>
        </w:rPr>
        <w:t>Мероприятие «</w:t>
      </w:r>
      <w:r w:rsidRPr="00F91C0A">
        <w:rPr>
          <w:sz w:val="28"/>
          <w:szCs w:val="28"/>
        </w:rPr>
        <w:t>Реставрация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6C6BBB" w:rsidRPr="00F91C0A" w:rsidRDefault="006C6BBB" w:rsidP="006C6BBB">
      <w:pPr>
        <w:pStyle w:val="ConsPlusCell"/>
        <w:ind w:firstLine="708"/>
        <w:jc w:val="both"/>
        <w:rPr>
          <w:sz w:val="28"/>
          <w:szCs w:val="28"/>
        </w:rPr>
      </w:pPr>
      <w:r w:rsidRPr="00F91C0A">
        <w:rPr>
          <w:sz w:val="28"/>
          <w:szCs w:val="28"/>
        </w:rPr>
        <w:t>Срок реализации мероприятия: 2014-2018 гг.</w:t>
      </w:r>
    </w:p>
    <w:p w:rsidR="006C6BBB" w:rsidRPr="00F91C0A" w:rsidRDefault="006C6BBB" w:rsidP="006C6BBB">
      <w:pPr>
        <w:pStyle w:val="ConsPlusCell"/>
        <w:ind w:firstLine="708"/>
        <w:jc w:val="both"/>
        <w:rPr>
          <w:sz w:val="28"/>
          <w:szCs w:val="28"/>
        </w:rPr>
      </w:pPr>
      <w:r w:rsidRPr="00F91C0A">
        <w:rPr>
          <w:sz w:val="28"/>
          <w:szCs w:val="28"/>
        </w:rPr>
        <w:t xml:space="preserve">В рамках мероприятия запланировано завершение реставрации одного объекта, реставрация 13 объектов культурного наследия (2014 год - 5 объектов, 2015 год - 2 объектов, 2016 год - 2 объектов, 2017 год - 2 объектов, </w:t>
      </w:r>
      <w:r w:rsidRPr="00F91C0A">
        <w:rPr>
          <w:sz w:val="28"/>
          <w:szCs w:val="28"/>
        </w:rPr>
        <w:lastRenderedPageBreak/>
        <w:t>2018 год - 2 объектов) и завершение этапа работ н</w:t>
      </w:r>
      <w:r>
        <w:rPr>
          <w:sz w:val="28"/>
          <w:szCs w:val="28"/>
        </w:rPr>
        <w:t>а 2 объектах музея-заповедника «Старая Ладога»</w:t>
      </w:r>
      <w:r w:rsidRPr="00F91C0A">
        <w:rPr>
          <w:sz w:val="28"/>
          <w:szCs w:val="28"/>
        </w:rPr>
        <w:t>.</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Pr>
          <w:sz w:val="28"/>
          <w:szCs w:val="28"/>
        </w:rPr>
        <w:t>Мероприятие «</w:t>
      </w:r>
      <w:r w:rsidRPr="00F91C0A">
        <w:rPr>
          <w:sz w:val="28"/>
          <w:szCs w:val="28"/>
        </w:rPr>
        <w:t>Проектные и ремонтно-реставрационные работы на памятни</w:t>
      </w:r>
      <w:r>
        <w:rPr>
          <w:sz w:val="28"/>
          <w:szCs w:val="28"/>
        </w:rPr>
        <w:t>ках Великой Отечественной войны»</w:t>
      </w:r>
      <w:r w:rsidRPr="00F91C0A">
        <w:rPr>
          <w:sz w:val="28"/>
          <w:szCs w:val="28"/>
        </w:rPr>
        <w:t>.</w:t>
      </w:r>
    </w:p>
    <w:p w:rsidR="006C6BBB" w:rsidRPr="00F91C0A" w:rsidRDefault="006C6BBB" w:rsidP="006C6BBB">
      <w:pPr>
        <w:pStyle w:val="ConsPlusCell"/>
        <w:ind w:firstLine="708"/>
        <w:jc w:val="both"/>
        <w:rPr>
          <w:sz w:val="28"/>
          <w:szCs w:val="28"/>
        </w:rPr>
      </w:pPr>
      <w:r w:rsidRPr="00F91C0A">
        <w:rPr>
          <w:sz w:val="28"/>
          <w:szCs w:val="28"/>
        </w:rPr>
        <w:t>Срок реализации мероприятия: 2014-2018 гг.</w:t>
      </w:r>
    </w:p>
    <w:p w:rsidR="006C6BBB" w:rsidRPr="00F91C0A" w:rsidRDefault="006C6BBB" w:rsidP="006C6BBB">
      <w:pPr>
        <w:pStyle w:val="ConsPlusCell"/>
        <w:ind w:firstLine="708"/>
        <w:jc w:val="both"/>
        <w:rPr>
          <w:sz w:val="28"/>
          <w:szCs w:val="28"/>
        </w:rPr>
      </w:pPr>
      <w:r w:rsidRPr="00F91C0A">
        <w:rPr>
          <w:sz w:val="28"/>
          <w:szCs w:val="28"/>
        </w:rPr>
        <w:t>В рамках мероприятия запланировано проведение ремонтно-реставрационных и проектных работ на 67 памятниках Великой Отечественной войны (2014 год - 11 объектов, 2015 год - 18 объектов, 2016 год - 18 объектов, 2017 год - 10 объектов, 2018 год – 10 объектов).</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Pr>
          <w:sz w:val="28"/>
          <w:szCs w:val="28"/>
        </w:rPr>
        <w:t>Мероприятие «</w:t>
      </w:r>
      <w:r w:rsidRPr="00F91C0A">
        <w:rPr>
          <w:sz w:val="28"/>
          <w:szCs w:val="28"/>
        </w:rPr>
        <w:t>Проведение ремонтно-реставрационных работ на объектах культурного н</w:t>
      </w:r>
      <w:r>
        <w:rPr>
          <w:sz w:val="28"/>
          <w:szCs w:val="28"/>
        </w:rPr>
        <w:t>аследия религиозного назначения»</w:t>
      </w:r>
      <w:r w:rsidRPr="00F91C0A">
        <w:rPr>
          <w:sz w:val="28"/>
          <w:szCs w:val="28"/>
        </w:rPr>
        <w:t>.</w:t>
      </w:r>
    </w:p>
    <w:p w:rsidR="006C6BBB" w:rsidRPr="00F91C0A" w:rsidRDefault="006C6BBB" w:rsidP="006C6BBB">
      <w:pPr>
        <w:pStyle w:val="ConsPlusCell"/>
        <w:ind w:firstLine="708"/>
        <w:jc w:val="both"/>
        <w:rPr>
          <w:sz w:val="28"/>
          <w:szCs w:val="28"/>
        </w:rPr>
      </w:pPr>
      <w:r w:rsidRPr="00F91C0A">
        <w:rPr>
          <w:sz w:val="28"/>
          <w:szCs w:val="28"/>
        </w:rPr>
        <w:t>Срок реализации мероприятия: 2014-2018 гг.</w:t>
      </w:r>
    </w:p>
    <w:p w:rsidR="006C6BBB" w:rsidRPr="00F91C0A" w:rsidRDefault="006C6BBB" w:rsidP="006C6BBB">
      <w:pPr>
        <w:pStyle w:val="ConsPlusCell"/>
        <w:ind w:firstLine="708"/>
        <w:jc w:val="both"/>
        <w:rPr>
          <w:sz w:val="28"/>
          <w:szCs w:val="28"/>
        </w:rPr>
      </w:pPr>
      <w:r w:rsidRPr="00F91C0A">
        <w:rPr>
          <w:sz w:val="28"/>
          <w:szCs w:val="28"/>
        </w:rPr>
        <w:t>В рамках мероприятия запланировано проведение ремонтно-реставрационных работ на 5 объектах культурного наследия религиозного назначения (2014 год - 1 объект, 2015 год - 1 объект, 2016 год - 1 объект, 2017 год - 1 объект, 2018 год - 1 объект).</w:t>
      </w:r>
    </w:p>
    <w:p w:rsidR="006C6BBB" w:rsidRPr="00F91C0A" w:rsidRDefault="006C6BBB" w:rsidP="006C6BBB">
      <w:pPr>
        <w:pStyle w:val="ConsPlusCell"/>
        <w:ind w:firstLine="708"/>
        <w:jc w:val="both"/>
        <w:rPr>
          <w:sz w:val="28"/>
          <w:szCs w:val="28"/>
        </w:rPr>
      </w:pPr>
      <w:r>
        <w:rPr>
          <w:sz w:val="28"/>
          <w:szCs w:val="28"/>
        </w:rPr>
        <w:t>Мероприятие «</w:t>
      </w:r>
      <w:r w:rsidRPr="00F91C0A">
        <w:rPr>
          <w:sz w:val="28"/>
          <w:szCs w:val="28"/>
        </w:rPr>
        <w:t>Мониторинг состояния и использования объектов культурного наследия с составление</w:t>
      </w:r>
      <w:r>
        <w:rPr>
          <w:sz w:val="28"/>
          <w:szCs w:val="28"/>
        </w:rPr>
        <w:t>м проектно-сметной документации»</w:t>
      </w:r>
      <w:r w:rsidRPr="00F91C0A">
        <w:rPr>
          <w:sz w:val="28"/>
          <w:szCs w:val="28"/>
        </w:rPr>
        <w:t>.</w:t>
      </w:r>
    </w:p>
    <w:p w:rsidR="006C6BBB" w:rsidRPr="00F91C0A" w:rsidRDefault="006C6BBB" w:rsidP="006C6BBB">
      <w:pPr>
        <w:pStyle w:val="ConsPlusCell"/>
        <w:ind w:firstLine="708"/>
        <w:jc w:val="both"/>
        <w:rPr>
          <w:sz w:val="28"/>
          <w:szCs w:val="28"/>
        </w:rPr>
      </w:pPr>
      <w:r w:rsidRPr="00F91C0A">
        <w:rPr>
          <w:sz w:val="28"/>
          <w:szCs w:val="28"/>
        </w:rPr>
        <w:t>Срок реализации мероприятия: 2014-2018 гг.</w:t>
      </w:r>
    </w:p>
    <w:p w:rsidR="006C6BBB" w:rsidRPr="00F91C0A" w:rsidRDefault="006C6BBB" w:rsidP="006C6BBB">
      <w:pPr>
        <w:pStyle w:val="ConsPlusCell"/>
        <w:ind w:firstLine="708"/>
        <w:jc w:val="both"/>
        <w:rPr>
          <w:sz w:val="28"/>
          <w:szCs w:val="28"/>
        </w:rPr>
      </w:pPr>
      <w:r w:rsidRPr="00F91C0A">
        <w:rPr>
          <w:sz w:val="28"/>
          <w:szCs w:val="28"/>
        </w:rPr>
        <w:t>В рамках мероприятия запланировано проведение мониторинга состояния 36 объектов культурного наследия (2014 год - 2 объектов, 2015 год - 5 объектов, 2016 год - 7 объектов, 2017 год - 10 объектов, 2018 год - 12 объектов).</w:t>
      </w:r>
    </w:p>
    <w:p w:rsidR="006C6BBB" w:rsidRPr="00F91C0A" w:rsidRDefault="006C6BBB" w:rsidP="006C6BBB">
      <w:pPr>
        <w:pStyle w:val="ConsPlusCell"/>
        <w:ind w:firstLine="708"/>
        <w:jc w:val="both"/>
        <w:rPr>
          <w:sz w:val="28"/>
          <w:szCs w:val="28"/>
        </w:rPr>
      </w:pPr>
      <w:r>
        <w:rPr>
          <w:sz w:val="28"/>
          <w:szCs w:val="28"/>
        </w:rPr>
        <w:t>Мероприятие «</w:t>
      </w:r>
      <w:r w:rsidRPr="00F91C0A">
        <w:rPr>
          <w:sz w:val="28"/>
          <w:szCs w:val="28"/>
        </w:rPr>
        <w:t>Проведение ремонтно-реставрационных работ на п</w:t>
      </w:r>
      <w:r>
        <w:rPr>
          <w:sz w:val="28"/>
          <w:szCs w:val="28"/>
        </w:rPr>
        <w:t>амятниках деревянного зодчества»</w:t>
      </w:r>
      <w:r w:rsidRPr="00F91C0A">
        <w:rPr>
          <w:sz w:val="28"/>
          <w:szCs w:val="28"/>
        </w:rPr>
        <w:t>.</w:t>
      </w:r>
    </w:p>
    <w:p w:rsidR="006C6BBB" w:rsidRPr="00F91C0A" w:rsidRDefault="006C6BBB" w:rsidP="006C6BBB">
      <w:pPr>
        <w:pStyle w:val="ConsPlusCell"/>
        <w:ind w:firstLine="708"/>
        <w:jc w:val="both"/>
        <w:rPr>
          <w:sz w:val="28"/>
          <w:szCs w:val="28"/>
        </w:rPr>
      </w:pPr>
      <w:r w:rsidRPr="00F91C0A">
        <w:rPr>
          <w:sz w:val="28"/>
          <w:szCs w:val="28"/>
        </w:rPr>
        <w:t>Срок реализации мероприятия: 2014-2018 гг.</w:t>
      </w:r>
    </w:p>
    <w:p w:rsidR="006C6BBB" w:rsidRPr="00F91C0A" w:rsidRDefault="006C6BBB" w:rsidP="006C6BBB">
      <w:pPr>
        <w:pStyle w:val="ConsPlusCell"/>
        <w:ind w:firstLine="708"/>
        <w:jc w:val="both"/>
        <w:rPr>
          <w:sz w:val="28"/>
          <w:szCs w:val="28"/>
        </w:rPr>
      </w:pPr>
      <w:r w:rsidRPr="00F91C0A">
        <w:rPr>
          <w:sz w:val="28"/>
          <w:szCs w:val="28"/>
        </w:rPr>
        <w:t>В рамках мероприятия запланировано проведение ремонтно-реставрационных работ на 5 объектах деревянного зодчества (2014 год - 1 объект, 2015 год - 1 объект, 2016 год - 1 объект, 2017 год - 1 объект, 2018 год - 1 объект).</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Pr>
          <w:sz w:val="28"/>
          <w:szCs w:val="28"/>
        </w:rPr>
        <w:t>Основное мероприятие «</w:t>
      </w:r>
      <w:r w:rsidRPr="00F91C0A">
        <w:rPr>
          <w:sz w:val="28"/>
          <w:szCs w:val="28"/>
        </w:rPr>
        <w:t>Государственная охран</w:t>
      </w:r>
      <w:r>
        <w:rPr>
          <w:sz w:val="28"/>
          <w:szCs w:val="28"/>
        </w:rPr>
        <w:t>а объектов культурного наследия»</w:t>
      </w:r>
    </w:p>
    <w:p w:rsidR="006C6BBB" w:rsidRPr="00F91C0A" w:rsidRDefault="006C6BBB" w:rsidP="006C6BBB">
      <w:pPr>
        <w:pStyle w:val="ConsPlusCell"/>
        <w:ind w:firstLine="708"/>
        <w:jc w:val="both"/>
        <w:rPr>
          <w:sz w:val="28"/>
          <w:szCs w:val="28"/>
        </w:rPr>
      </w:pPr>
      <w:r w:rsidRPr="00F91C0A">
        <w:rPr>
          <w:sz w:val="28"/>
          <w:szCs w:val="28"/>
        </w:rPr>
        <w:t>В рамках данного мероприятия осуществляются следующие мероприятия:</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Pr>
          <w:sz w:val="28"/>
          <w:szCs w:val="28"/>
        </w:rPr>
        <w:t>Мероприятие «Проектирование зон охраны»</w:t>
      </w:r>
      <w:r w:rsidRPr="00F91C0A">
        <w:rPr>
          <w:sz w:val="28"/>
          <w:szCs w:val="28"/>
        </w:rPr>
        <w:t>.</w:t>
      </w:r>
    </w:p>
    <w:p w:rsidR="006C6BBB" w:rsidRPr="00F91C0A" w:rsidRDefault="006C6BBB" w:rsidP="006C6BBB">
      <w:pPr>
        <w:pStyle w:val="ConsPlusCell"/>
        <w:ind w:firstLine="708"/>
        <w:jc w:val="both"/>
        <w:rPr>
          <w:sz w:val="28"/>
          <w:szCs w:val="28"/>
        </w:rPr>
      </w:pPr>
      <w:r w:rsidRPr="00F91C0A">
        <w:rPr>
          <w:sz w:val="28"/>
          <w:szCs w:val="28"/>
        </w:rPr>
        <w:t>Срок реализации мероприятия: 2014-201</w:t>
      </w:r>
      <w:r>
        <w:rPr>
          <w:sz w:val="28"/>
          <w:szCs w:val="28"/>
        </w:rPr>
        <w:t>8</w:t>
      </w:r>
      <w:r w:rsidRPr="00F91C0A">
        <w:rPr>
          <w:sz w:val="28"/>
          <w:szCs w:val="28"/>
        </w:rPr>
        <w:t xml:space="preserve"> гг.</w:t>
      </w:r>
    </w:p>
    <w:p w:rsidR="006C6BBB" w:rsidRPr="0078454F" w:rsidRDefault="006C6BBB" w:rsidP="006C6BBB">
      <w:pPr>
        <w:pStyle w:val="ConsPlusCell"/>
        <w:ind w:firstLine="708"/>
        <w:jc w:val="both"/>
        <w:rPr>
          <w:sz w:val="28"/>
          <w:szCs w:val="28"/>
        </w:rPr>
      </w:pPr>
      <w:r w:rsidRPr="0078454F">
        <w:rPr>
          <w:sz w:val="28"/>
          <w:szCs w:val="28"/>
        </w:rPr>
        <w:t>В рамках мероприятия запланирована разработка 14 зон охраны объектов культурного наследия (2014 год - 2 зоны, 2015 год - 3 зоны, 2016 год - 3 зоны, 2017 год - 3 зоны, 2018 год - 3 зоны).</w:t>
      </w:r>
    </w:p>
    <w:p w:rsidR="006C6BBB" w:rsidRPr="0078454F" w:rsidRDefault="006C6BBB" w:rsidP="006C6BBB">
      <w:pPr>
        <w:pStyle w:val="ConsPlusCell"/>
        <w:ind w:firstLine="708"/>
        <w:jc w:val="both"/>
        <w:rPr>
          <w:sz w:val="28"/>
          <w:szCs w:val="28"/>
        </w:rPr>
      </w:pPr>
    </w:p>
    <w:p w:rsidR="006C6BBB" w:rsidRPr="0078454F" w:rsidRDefault="006C6BBB" w:rsidP="006C6BBB">
      <w:pPr>
        <w:pStyle w:val="ConsPlusCell"/>
        <w:ind w:firstLine="708"/>
        <w:jc w:val="both"/>
        <w:rPr>
          <w:sz w:val="28"/>
          <w:szCs w:val="28"/>
        </w:rPr>
      </w:pPr>
      <w:r w:rsidRPr="0078454F">
        <w:rPr>
          <w:sz w:val="28"/>
          <w:szCs w:val="28"/>
        </w:rPr>
        <w:lastRenderedPageBreak/>
        <w:t>Мероприятие «Формирование единого государственного реестра объектов культурного наследия (памятников истории и культуры) народов Российской Федерации (инвентаризация, регистрация объектов в реестре, определение предмета охраны, границ».</w:t>
      </w:r>
    </w:p>
    <w:p w:rsidR="006C6BBB" w:rsidRPr="0078454F" w:rsidRDefault="006C6BBB" w:rsidP="006C6BBB">
      <w:pPr>
        <w:pStyle w:val="ConsPlusCell"/>
        <w:ind w:firstLine="708"/>
        <w:jc w:val="both"/>
        <w:rPr>
          <w:sz w:val="28"/>
          <w:szCs w:val="28"/>
        </w:rPr>
      </w:pPr>
      <w:r w:rsidRPr="0078454F">
        <w:rPr>
          <w:sz w:val="28"/>
          <w:szCs w:val="28"/>
        </w:rPr>
        <w:t>Срок реализации мероприятия: 2014-2018 гг.</w:t>
      </w:r>
    </w:p>
    <w:p w:rsidR="006C6BBB" w:rsidRPr="0078454F" w:rsidRDefault="006C6BBB" w:rsidP="006C6BBB">
      <w:pPr>
        <w:pStyle w:val="ConsPlusCell"/>
        <w:ind w:firstLine="708"/>
        <w:jc w:val="both"/>
        <w:rPr>
          <w:sz w:val="28"/>
          <w:szCs w:val="28"/>
        </w:rPr>
      </w:pPr>
      <w:r w:rsidRPr="0078454F">
        <w:rPr>
          <w:sz w:val="28"/>
          <w:szCs w:val="28"/>
        </w:rPr>
        <w:t>В рамках мероприятия запланирована регистрация 250 объектов в едином государственном реестре объектов культурного наследия (памятников истории и культуры) народов Российской Федерации (2014 год - 50 объектов, 2015 год - 50 объектов, 2016 год - 50 объектов, 2017 год - 50 объектов, 2018 год - 50 объектов).</w:t>
      </w:r>
    </w:p>
    <w:p w:rsidR="006C6BBB" w:rsidRPr="0078454F" w:rsidRDefault="006C6BBB" w:rsidP="006C6BBB">
      <w:pPr>
        <w:pStyle w:val="ConsPlusCell"/>
        <w:ind w:firstLine="708"/>
        <w:jc w:val="both"/>
        <w:rPr>
          <w:sz w:val="28"/>
          <w:szCs w:val="28"/>
        </w:rPr>
      </w:pPr>
    </w:p>
    <w:p w:rsidR="006C6BBB" w:rsidRPr="0078454F" w:rsidRDefault="006C6BBB" w:rsidP="006C6BBB">
      <w:pPr>
        <w:pStyle w:val="ConsPlusCell"/>
        <w:ind w:firstLine="708"/>
        <w:jc w:val="both"/>
        <w:rPr>
          <w:sz w:val="28"/>
          <w:szCs w:val="28"/>
        </w:rPr>
      </w:pPr>
      <w:r w:rsidRPr="0078454F">
        <w:rPr>
          <w:sz w:val="28"/>
          <w:szCs w:val="28"/>
        </w:rPr>
        <w:t>Мероприятие «Проведение историко-культурной экспертизы объектов культурного наследия».</w:t>
      </w:r>
    </w:p>
    <w:p w:rsidR="006C6BBB" w:rsidRPr="0078454F" w:rsidRDefault="006C6BBB" w:rsidP="006C6BBB">
      <w:pPr>
        <w:pStyle w:val="ConsPlusCell"/>
        <w:ind w:firstLine="708"/>
        <w:jc w:val="both"/>
        <w:rPr>
          <w:sz w:val="28"/>
          <w:szCs w:val="28"/>
        </w:rPr>
      </w:pPr>
      <w:r w:rsidRPr="0078454F">
        <w:rPr>
          <w:sz w:val="28"/>
          <w:szCs w:val="28"/>
        </w:rPr>
        <w:t>Срок реализации мероприятия: 2014-2018 гг.</w:t>
      </w:r>
    </w:p>
    <w:p w:rsidR="006C6BBB" w:rsidRPr="0078454F" w:rsidRDefault="006C6BBB" w:rsidP="006C6BBB">
      <w:pPr>
        <w:pStyle w:val="ConsPlusCell"/>
        <w:ind w:firstLine="708"/>
        <w:jc w:val="both"/>
        <w:rPr>
          <w:sz w:val="28"/>
          <w:szCs w:val="28"/>
        </w:rPr>
      </w:pPr>
      <w:r w:rsidRPr="0078454F">
        <w:rPr>
          <w:sz w:val="28"/>
          <w:szCs w:val="28"/>
        </w:rPr>
        <w:t>В рамках мероприятия запланировано проведение историко-культурной экспертизы не менее 19 объектов культурного наследия (2014 год - не менее 3 объектов, 2015 год - не менее 4 объектов, 2016 год - не менее 4 объектов, 2017 год - не менее 4 объектов, 2018 год - не менее 4 объектов).</w:t>
      </w:r>
    </w:p>
    <w:p w:rsidR="006C6BBB" w:rsidRPr="0078454F" w:rsidRDefault="006C6BBB" w:rsidP="006C6BBB">
      <w:pPr>
        <w:pStyle w:val="ConsPlusCell"/>
        <w:ind w:firstLine="708"/>
        <w:jc w:val="both"/>
        <w:rPr>
          <w:sz w:val="28"/>
          <w:szCs w:val="28"/>
        </w:rPr>
      </w:pPr>
    </w:p>
    <w:p w:rsidR="006C6BBB" w:rsidRPr="0078454F" w:rsidRDefault="006C6BBB" w:rsidP="006C6BBB">
      <w:pPr>
        <w:pStyle w:val="ConsPlusCell"/>
        <w:ind w:firstLine="708"/>
        <w:jc w:val="both"/>
        <w:rPr>
          <w:sz w:val="28"/>
          <w:szCs w:val="28"/>
        </w:rPr>
      </w:pPr>
      <w:r w:rsidRPr="0078454F">
        <w:rPr>
          <w:sz w:val="28"/>
          <w:szCs w:val="28"/>
        </w:rPr>
        <w:t>Мероприятие «Установка информационных надписей и обозначений на объектах культурного наследия».</w:t>
      </w:r>
    </w:p>
    <w:p w:rsidR="006C6BBB" w:rsidRPr="0078454F" w:rsidRDefault="006C6BBB" w:rsidP="006C6BBB">
      <w:pPr>
        <w:pStyle w:val="ConsPlusCell"/>
        <w:ind w:firstLine="708"/>
        <w:jc w:val="both"/>
        <w:rPr>
          <w:sz w:val="28"/>
          <w:szCs w:val="28"/>
        </w:rPr>
      </w:pPr>
      <w:r w:rsidRPr="0078454F">
        <w:rPr>
          <w:sz w:val="28"/>
          <w:szCs w:val="28"/>
        </w:rPr>
        <w:t>Срок реализации мероприятия: 2014-2018 гг.</w:t>
      </w:r>
    </w:p>
    <w:p w:rsidR="006C6BBB" w:rsidRPr="00F91C0A" w:rsidRDefault="006C6BBB" w:rsidP="006C6BBB">
      <w:pPr>
        <w:pStyle w:val="ConsPlusCell"/>
        <w:ind w:firstLine="708"/>
        <w:jc w:val="both"/>
        <w:rPr>
          <w:sz w:val="28"/>
          <w:szCs w:val="28"/>
        </w:rPr>
      </w:pPr>
      <w:r w:rsidRPr="0078454F">
        <w:rPr>
          <w:sz w:val="28"/>
          <w:szCs w:val="28"/>
        </w:rPr>
        <w:t>В рамках мероприятия запланирована установка информационных надписей на 40 объектах культурного наследия (2014 год - 10 объектов, 2016 год - 10 объектов, 2017 год - 10 объектов, 2018 год - 10 объектов).»</w:t>
      </w:r>
    </w:p>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bCs/>
          <w:sz w:val="28"/>
          <w:szCs w:val="28"/>
        </w:rPr>
        <w:t>в разделе 5 подпрограммы (</w:t>
      </w:r>
      <w:r w:rsidRPr="00F91C0A">
        <w:rPr>
          <w:sz w:val="28"/>
          <w:szCs w:val="28"/>
        </w:rPr>
        <w:t>Информация о ресурсном обеспечении подпрограммы):</w:t>
      </w:r>
    </w:p>
    <w:p w:rsidR="006C6BBB" w:rsidRPr="00F91C0A" w:rsidRDefault="006C6BBB" w:rsidP="006C6BBB">
      <w:pPr>
        <w:pStyle w:val="ConsPlusCell"/>
        <w:ind w:firstLine="708"/>
        <w:jc w:val="both"/>
        <w:rPr>
          <w:sz w:val="28"/>
          <w:szCs w:val="28"/>
        </w:rPr>
      </w:pPr>
      <w:r w:rsidRPr="00F91C0A">
        <w:rPr>
          <w:sz w:val="28"/>
          <w:szCs w:val="28"/>
        </w:rPr>
        <w:t>абзац второй изложить в следующей редакции:</w:t>
      </w:r>
    </w:p>
    <w:p w:rsidR="006C6BBB" w:rsidRPr="00F91C0A" w:rsidRDefault="006C6BBB" w:rsidP="006C6BBB">
      <w:pPr>
        <w:pStyle w:val="ConsPlusCell"/>
        <w:ind w:firstLine="708"/>
        <w:jc w:val="both"/>
        <w:rPr>
          <w:sz w:val="28"/>
          <w:szCs w:val="28"/>
        </w:rPr>
      </w:pPr>
      <w:r w:rsidRPr="00F91C0A">
        <w:rPr>
          <w:sz w:val="28"/>
          <w:szCs w:val="28"/>
        </w:rPr>
        <w:t>«Общий объем финансирования за счет средств областного бюджета –</w:t>
      </w:r>
      <w:r w:rsidRPr="00F91C0A">
        <w:rPr>
          <w:sz w:val="28"/>
          <w:szCs w:val="28"/>
        </w:rPr>
        <w:br/>
        <w:t>1407 461,54 тыс. рублей, в том числе:</w:t>
      </w:r>
    </w:p>
    <w:p w:rsidR="006C6BBB" w:rsidRPr="00F91C0A" w:rsidRDefault="006C6BBB" w:rsidP="006C6BBB">
      <w:pPr>
        <w:pStyle w:val="ConsPlusCell"/>
        <w:ind w:firstLine="708"/>
        <w:jc w:val="both"/>
        <w:rPr>
          <w:sz w:val="28"/>
          <w:szCs w:val="28"/>
        </w:rPr>
      </w:pPr>
      <w:r w:rsidRPr="00F91C0A">
        <w:rPr>
          <w:sz w:val="28"/>
          <w:szCs w:val="28"/>
        </w:rPr>
        <w:t xml:space="preserve">2014 год – 276 672,20 тыс. рублей, </w:t>
      </w:r>
    </w:p>
    <w:p w:rsidR="006C6BBB" w:rsidRPr="00F91C0A" w:rsidRDefault="006C6BBB" w:rsidP="006C6BBB">
      <w:pPr>
        <w:pStyle w:val="ConsPlusCell"/>
        <w:ind w:firstLine="708"/>
        <w:jc w:val="both"/>
        <w:rPr>
          <w:sz w:val="28"/>
          <w:szCs w:val="28"/>
        </w:rPr>
      </w:pPr>
      <w:r w:rsidRPr="00F91C0A">
        <w:rPr>
          <w:sz w:val="28"/>
          <w:szCs w:val="28"/>
        </w:rPr>
        <w:t xml:space="preserve">2015 год – 254 493,94 тыс. рублей, </w:t>
      </w:r>
    </w:p>
    <w:p w:rsidR="006C6BBB" w:rsidRPr="00F91C0A" w:rsidRDefault="006C6BBB" w:rsidP="006C6BBB">
      <w:pPr>
        <w:pStyle w:val="ConsPlusCell"/>
        <w:ind w:firstLine="708"/>
        <w:jc w:val="both"/>
        <w:rPr>
          <w:sz w:val="28"/>
          <w:szCs w:val="28"/>
        </w:rPr>
      </w:pPr>
      <w:r w:rsidRPr="00F91C0A">
        <w:rPr>
          <w:sz w:val="28"/>
          <w:szCs w:val="28"/>
        </w:rPr>
        <w:t>2016 год – 283 908,80 тыс. рублей,</w:t>
      </w:r>
    </w:p>
    <w:p w:rsidR="006C6BBB" w:rsidRPr="00F91C0A" w:rsidRDefault="006C6BBB" w:rsidP="006C6BBB">
      <w:pPr>
        <w:pStyle w:val="ConsPlusCell"/>
        <w:ind w:firstLine="708"/>
        <w:jc w:val="both"/>
        <w:rPr>
          <w:sz w:val="28"/>
          <w:szCs w:val="28"/>
        </w:rPr>
      </w:pPr>
      <w:r w:rsidRPr="00F91C0A">
        <w:rPr>
          <w:sz w:val="28"/>
          <w:szCs w:val="28"/>
        </w:rPr>
        <w:t>2017 год – 296 193,30 тыс. рублей,</w:t>
      </w:r>
    </w:p>
    <w:p w:rsidR="006C6BBB" w:rsidRPr="00F91C0A" w:rsidRDefault="006C6BBB" w:rsidP="006C6BBB">
      <w:pPr>
        <w:pStyle w:val="ConsPlusCell"/>
        <w:ind w:firstLine="708"/>
        <w:jc w:val="both"/>
        <w:rPr>
          <w:sz w:val="28"/>
          <w:szCs w:val="28"/>
        </w:rPr>
      </w:pPr>
      <w:r w:rsidRPr="00F91C0A">
        <w:rPr>
          <w:sz w:val="28"/>
          <w:szCs w:val="28"/>
        </w:rPr>
        <w:t>2018 год – 296 193,30 тыс. рублей.»</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sidRPr="00F91C0A">
        <w:rPr>
          <w:sz w:val="28"/>
          <w:szCs w:val="28"/>
        </w:rPr>
        <w:t xml:space="preserve">4.  В подпрограмме «Обеспечение доступа жителей Ленинградской области к культурным ценностям»: </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hyperlink r:id="rId42"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«Этапы и сроки реализации подпрограммы» изложить в следующей редакции:</w:t>
      </w:r>
    </w:p>
    <w:tbl>
      <w:tblPr>
        <w:tblW w:w="1026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840"/>
        <w:gridCol w:w="540"/>
      </w:tblGrid>
      <w:tr w:rsidR="006C6BBB" w:rsidRPr="00F91C0A" w:rsidTr="00225D5F">
        <w:trPr>
          <w:trHeight w:val="1046"/>
          <w:tblCellSpacing w:w="5" w:type="nil"/>
        </w:trPr>
        <w:tc>
          <w:tcPr>
            <w:tcW w:w="360" w:type="dxa"/>
          </w:tcPr>
          <w:p w:rsidR="006C6BBB" w:rsidRPr="00F91C0A" w:rsidRDefault="006C6BBB" w:rsidP="00225D5F">
            <w:pPr>
              <w:autoSpaceDE w:val="0"/>
              <w:autoSpaceDN w:val="0"/>
              <w:adjustRightInd w:val="0"/>
              <w:spacing w:after="0" w:line="240" w:lineRule="auto"/>
              <w:ind w:firstLine="540"/>
              <w:jc w:val="both"/>
              <w:rPr>
                <w:rFonts w:ascii="Times New Roman" w:hAnsi="Times New Roman"/>
                <w:sz w:val="28"/>
                <w:szCs w:val="28"/>
                <w:lang w:eastAsia="ru-RU"/>
              </w:rPr>
            </w:pPr>
            <w:r w:rsidRPr="00F91C0A">
              <w:rPr>
                <w:sz w:val="28"/>
                <w:szCs w:val="28"/>
              </w:rPr>
              <w:t>«</w:t>
            </w:r>
            <w:r w:rsidRPr="00F91C0A">
              <w:rPr>
                <w:rFonts w:ascii="Times New Roman" w:hAnsi="Times New Roman"/>
                <w:sz w:val="28"/>
                <w:szCs w:val="28"/>
                <w:lang w:eastAsia="ru-RU"/>
              </w:rPr>
              <w:t xml:space="preserve"> «</w:t>
            </w:r>
          </w:p>
        </w:tc>
        <w:tc>
          <w:tcPr>
            <w:tcW w:w="2520" w:type="dxa"/>
          </w:tcPr>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lang w:eastAsia="ru-RU"/>
              </w:rPr>
              <w:t>Этапы и сроки реализации подпрограммы</w:t>
            </w:r>
          </w:p>
        </w:tc>
        <w:tc>
          <w:tcPr>
            <w:tcW w:w="6840" w:type="dxa"/>
          </w:tcPr>
          <w:p w:rsidR="006C6BBB" w:rsidRPr="00F91C0A" w:rsidRDefault="006C6BBB" w:rsidP="00225D5F">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 xml:space="preserve">один этап, 2014-2018 годы     </w:t>
            </w:r>
          </w:p>
        </w:tc>
        <w:tc>
          <w:tcPr>
            <w:tcW w:w="540" w:type="dxa"/>
            <w:tcBorders>
              <w:top w:val="nil"/>
              <w:bottom w:val="nil"/>
              <w:right w:val="nil"/>
            </w:tcBorders>
          </w:tcPr>
          <w:p w:rsidR="006C6BBB" w:rsidRPr="00F91C0A" w:rsidRDefault="006C6BBB" w:rsidP="00225D5F">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w:t>
            </w:r>
          </w:p>
          <w:p w:rsidR="006C6BBB" w:rsidRPr="00F91C0A" w:rsidRDefault="006C6BBB" w:rsidP="00225D5F">
            <w:pPr>
              <w:autoSpaceDE w:val="0"/>
              <w:autoSpaceDN w:val="0"/>
              <w:adjustRightInd w:val="0"/>
              <w:spacing w:after="0" w:line="240" w:lineRule="auto"/>
              <w:jc w:val="both"/>
              <w:rPr>
                <w:rFonts w:ascii="Times New Roman" w:hAnsi="Times New Roman"/>
                <w:sz w:val="28"/>
                <w:szCs w:val="28"/>
                <w:lang w:eastAsia="ru-RU"/>
              </w:rPr>
            </w:pPr>
            <w:r w:rsidRPr="00F91C0A">
              <w:rPr>
                <w:rFonts w:ascii="Times New Roman" w:hAnsi="Times New Roman"/>
                <w:sz w:val="28"/>
                <w:szCs w:val="28"/>
              </w:rPr>
              <w:t>»;</w:t>
            </w:r>
          </w:p>
        </w:tc>
      </w:tr>
    </w:tbl>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sidRPr="00F91C0A">
        <w:rPr>
          <w:sz w:val="28"/>
          <w:szCs w:val="28"/>
        </w:rPr>
        <w:t>в паспорте подпрограммы позицию «Объем бюджетных ассигнований подпрограммы» изложить в следующей редакции:</w:t>
      </w:r>
    </w:p>
    <w:tbl>
      <w:tblPr>
        <w:tblW w:w="104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023"/>
        <w:gridCol w:w="7517"/>
        <w:gridCol w:w="540"/>
      </w:tblGrid>
      <w:tr w:rsidR="006C6BBB" w:rsidRPr="00F91C0A" w:rsidTr="00225D5F">
        <w:trPr>
          <w:trHeight w:val="425"/>
          <w:tblCellSpacing w:w="5" w:type="nil"/>
        </w:trPr>
        <w:tc>
          <w:tcPr>
            <w:tcW w:w="360" w:type="dxa"/>
            <w:tcBorders>
              <w:top w:val="nil"/>
              <w:left w:val="nil"/>
              <w:bottom w:val="nil"/>
            </w:tcBorders>
          </w:tcPr>
          <w:p w:rsidR="006C6BBB" w:rsidRPr="00F91C0A" w:rsidRDefault="006C6BBB" w:rsidP="00225D5F">
            <w:pPr>
              <w:pStyle w:val="ConsPlusCell"/>
              <w:ind w:firstLine="708"/>
              <w:rPr>
                <w:sz w:val="28"/>
                <w:szCs w:val="28"/>
              </w:rPr>
            </w:pPr>
            <w:r w:rsidRPr="00F91C0A">
              <w:rPr>
                <w:sz w:val="28"/>
                <w:szCs w:val="28"/>
              </w:rPr>
              <w:t xml:space="preserve"> «</w:t>
            </w:r>
          </w:p>
        </w:tc>
        <w:tc>
          <w:tcPr>
            <w:tcW w:w="2023" w:type="dxa"/>
          </w:tcPr>
          <w:p w:rsidR="006C6BBB" w:rsidRPr="00F91C0A" w:rsidRDefault="006C6BBB" w:rsidP="00225D5F">
            <w:pPr>
              <w:pStyle w:val="ConsPlusCell"/>
              <w:rPr>
                <w:sz w:val="28"/>
                <w:szCs w:val="28"/>
              </w:rPr>
            </w:pPr>
            <w:r w:rsidRPr="00F91C0A">
              <w:rPr>
                <w:sz w:val="28"/>
                <w:szCs w:val="28"/>
              </w:rPr>
              <w:t>Финансовое обеспечение подпрограммы - всего, в том числе по источникам финансирования</w:t>
            </w:r>
          </w:p>
        </w:tc>
        <w:tc>
          <w:tcPr>
            <w:tcW w:w="7517" w:type="dxa"/>
          </w:tcPr>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Общий объем финансирования – 1685 244,42 тыс. рублей, в том числе:</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федеральный бюджет – 943,84 тыс.рублей.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областной бюджет –1682 333,70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местный бюджет –1 966,88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2014 год – 317 270,72 тыс. рублей, в том числе</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федеральный бюджет – 943,84 тыс.рублей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областной бюджет –314 960,00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местный бюджет – 1 366,88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2015 год – 326 678,30 тыс. рублей, в том числе</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областной бюджет –326 528,30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местный бюджет –150,00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2016 год – 329 471,10 тыс. рублей, в том числе</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областной бюджет –329 321,10 тыс. рублей</w:t>
            </w:r>
          </w:p>
          <w:p w:rsidR="006C6BBB" w:rsidRPr="00F91C0A" w:rsidRDefault="006C6BBB" w:rsidP="00225D5F">
            <w:pPr>
              <w:widowControl w:val="0"/>
              <w:autoSpaceDE w:val="0"/>
              <w:autoSpaceDN w:val="0"/>
              <w:adjustRightInd w:val="0"/>
              <w:spacing w:line="240" w:lineRule="auto"/>
              <w:ind w:firstLine="708"/>
              <w:jc w:val="both"/>
              <w:rPr>
                <w:rFonts w:ascii="Times New Roman" w:hAnsi="Times New Roman"/>
                <w:sz w:val="28"/>
                <w:szCs w:val="28"/>
              </w:rPr>
            </w:pPr>
            <w:r w:rsidRPr="00F91C0A">
              <w:rPr>
                <w:rFonts w:ascii="Times New Roman" w:hAnsi="Times New Roman"/>
                <w:sz w:val="28"/>
                <w:szCs w:val="28"/>
              </w:rPr>
              <w:t>местный бюджет –150,00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2017 год – 350 807,60 тыс. рублей, в том числе</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областной бюджет –350 657,60 тыс. рублей</w:t>
            </w:r>
          </w:p>
          <w:p w:rsidR="006C6BBB" w:rsidRPr="00F91C0A" w:rsidRDefault="006C6BBB" w:rsidP="00225D5F">
            <w:pPr>
              <w:widowControl w:val="0"/>
              <w:autoSpaceDE w:val="0"/>
              <w:autoSpaceDN w:val="0"/>
              <w:adjustRightInd w:val="0"/>
              <w:spacing w:line="240" w:lineRule="auto"/>
              <w:ind w:firstLine="708"/>
              <w:jc w:val="both"/>
              <w:rPr>
                <w:rFonts w:ascii="Times New Roman" w:hAnsi="Times New Roman"/>
                <w:sz w:val="28"/>
                <w:szCs w:val="28"/>
              </w:rPr>
            </w:pPr>
            <w:r w:rsidRPr="00F91C0A">
              <w:rPr>
                <w:rFonts w:ascii="Times New Roman" w:hAnsi="Times New Roman"/>
                <w:sz w:val="28"/>
                <w:szCs w:val="28"/>
              </w:rPr>
              <w:t>местный бюджет – 150,00 тыс. рублей</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2018 год – 361 016,70 тыс. рублей, в том числе</w:t>
            </w: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областной бюджет – 360 866,70 тыс. рублей</w:t>
            </w:r>
          </w:p>
          <w:p w:rsidR="006C6BBB" w:rsidRPr="00F91C0A" w:rsidRDefault="006C6BBB" w:rsidP="00225D5F">
            <w:pPr>
              <w:widowControl w:val="0"/>
              <w:autoSpaceDE w:val="0"/>
              <w:autoSpaceDN w:val="0"/>
              <w:adjustRightInd w:val="0"/>
              <w:spacing w:line="240" w:lineRule="auto"/>
              <w:ind w:firstLine="708"/>
              <w:jc w:val="both"/>
              <w:rPr>
                <w:rFonts w:ascii="Times New Roman" w:hAnsi="Times New Roman"/>
                <w:sz w:val="28"/>
                <w:szCs w:val="28"/>
              </w:rPr>
            </w:pPr>
            <w:r w:rsidRPr="00F91C0A">
              <w:rPr>
                <w:rFonts w:ascii="Times New Roman" w:hAnsi="Times New Roman"/>
                <w:sz w:val="28"/>
                <w:szCs w:val="28"/>
              </w:rPr>
              <w:t>местный бюджет –150,00 тыс. рублей.</w:t>
            </w:r>
          </w:p>
        </w:tc>
        <w:tc>
          <w:tcPr>
            <w:tcW w:w="540" w:type="dxa"/>
            <w:tcBorders>
              <w:top w:val="nil"/>
              <w:bottom w:val="nil"/>
              <w:right w:val="nil"/>
            </w:tcBorders>
          </w:tcPr>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708"/>
              <w:jc w:val="both"/>
              <w:rPr>
                <w:rFonts w:ascii="Times New Roman" w:hAnsi="Times New Roman"/>
                <w:sz w:val="28"/>
                <w:szCs w:val="28"/>
              </w:rPr>
            </w:pPr>
            <w:r w:rsidRPr="00F91C0A">
              <w:rPr>
                <w:rFonts w:ascii="Times New Roman" w:hAnsi="Times New Roman"/>
                <w:sz w:val="28"/>
                <w:szCs w:val="28"/>
              </w:rPr>
              <w:t>»;</w:t>
            </w:r>
          </w:p>
        </w:tc>
      </w:tr>
    </w:tbl>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sz w:val="28"/>
          <w:szCs w:val="28"/>
        </w:rPr>
        <w:t>в паспорте подпрограммы позицию «Ожидаемые результаты реализации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6C6BBB" w:rsidRPr="00F91C0A" w:rsidTr="00225D5F">
        <w:trPr>
          <w:trHeight w:val="425"/>
          <w:tblCellSpacing w:w="5" w:type="nil"/>
        </w:trPr>
        <w:tc>
          <w:tcPr>
            <w:tcW w:w="360" w:type="dxa"/>
            <w:tcBorders>
              <w:right w:val="single" w:sz="4" w:space="0" w:color="auto"/>
            </w:tcBorders>
          </w:tcPr>
          <w:p w:rsidR="006C6BBB" w:rsidRPr="00F91C0A" w:rsidRDefault="006C6BBB" w:rsidP="00225D5F">
            <w:pPr>
              <w:pStyle w:val="ConsPlusCell"/>
              <w:ind w:firstLine="708"/>
              <w:jc w:val="both"/>
              <w:rPr>
                <w:sz w:val="28"/>
                <w:szCs w:val="28"/>
              </w:rPr>
            </w:pPr>
            <w:r w:rsidRPr="00F91C0A">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jc w:val="both"/>
              <w:rPr>
                <w:sz w:val="28"/>
                <w:szCs w:val="28"/>
              </w:rPr>
            </w:pPr>
            <w:r w:rsidRPr="00F91C0A">
              <w:rPr>
                <w:sz w:val="28"/>
                <w:szCs w:val="28"/>
              </w:rPr>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ind w:firstLine="285"/>
              <w:jc w:val="both"/>
              <w:rPr>
                <w:sz w:val="28"/>
                <w:szCs w:val="28"/>
              </w:rPr>
            </w:pPr>
            <w:r w:rsidRPr="00F91C0A">
              <w:rPr>
                <w:sz w:val="28"/>
                <w:szCs w:val="28"/>
              </w:rPr>
              <w:t>- обеспечение доступа населения к культурным ценностям путем увеличения объема передвижного фонда музеев Ленинградской области до 500 ед. к 2018 году, увеличение доли представленных (во всех формах) зрителю музейных предметов в общем количестве музейных предметов основного фонда до 9% к 2018 году, 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до 50 тыс. ед. за период реализации программы;</w:t>
            </w:r>
          </w:p>
          <w:p w:rsidR="006C6BBB" w:rsidRPr="00F91C0A" w:rsidRDefault="006C6BBB" w:rsidP="00225D5F">
            <w:pPr>
              <w:pStyle w:val="ConsPlusCell"/>
              <w:ind w:firstLine="285"/>
              <w:jc w:val="both"/>
              <w:rPr>
                <w:sz w:val="28"/>
                <w:szCs w:val="28"/>
              </w:rPr>
            </w:pPr>
            <w:r w:rsidRPr="00F91C0A">
              <w:rPr>
                <w:sz w:val="28"/>
                <w:szCs w:val="28"/>
              </w:rPr>
              <w:t xml:space="preserve">- формирование культурной среды, отвечающей </w:t>
            </w:r>
            <w:r w:rsidRPr="00F91C0A">
              <w:rPr>
                <w:sz w:val="28"/>
                <w:szCs w:val="28"/>
              </w:rPr>
              <w:lastRenderedPageBreak/>
              <w:t>растущим потребностям личности и общества, повышение качества, разнообразия и эффективности услуг в сферах культуры путем ежегодной поддержки предприятий кинематографии Ленинградской области в объеме не менее 1500 тыс. руб.; увеличение количества книговыдач до 353 тыс. ед. к 2018 году; увеличение количества посещений государственных музеев ежегодно на 0,1%</w:t>
            </w:r>
          </w:p>
        </w:tc>
        <w:tc>
          <w:tcPr>
            <w:tcW w:w="496" w:type="dxa"/>
            <w:tcBorders>
              <w:left w:val="single" w:sz="4" w:space="0" w:color="auto"/>
            </w:tcBorders>
          </w:tcPr>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p>
          <w:p w:rsidR="006C6BBB" w:rsidRPr="00F91C0A" w:rsidRDefault="006C6BBB" w:rsidP="00225D5F">
            <w:pPr>
              <w:pStyle w:val="ConsPlusCell"/>
              <w:ind w:firstLine="708"/>
              <w:jc w:val="both"/>
              <w:rPr>
                <w:sz w:val="28"/>
                <w:szCs w:val="28"/>
              </w:rPr>
            </w:pPr>
            <w:r w:rsidRPr="00F91C0A">
              <w:rPr>
                <w:sz w:val="28"/>
                <w:szCs w:val="28"/>
              </w:rPr>
              <w:t>»;</w:t>
            </w:r>
          </w:p>
        </w:tc>
      </w:tr>
    </w:tbl>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bCs/>
          <w:sz w:val="28"/>
          <w:szCs w:val="28"/>
        </w:rPr>
      </w:pPr>
      <w:r w:rsidRPr="00F91C0A">
        <w:rPr>
          <w:bCs/>
          <w:sz w:val="28"/>
          <w:szCs w:val="28"/>
        </w:rPr>
        <w:t>в разделе 1 подпрограммы (Общая характеристика, основные проблемы и прогноз развития сферы реализации подпрограммы):</w:t>
      </w:r>
    </w:p>
    <w:p w:rsidR="006C6BBB" w:rsidRPr="00F91C0A" w:rsidRDefault="006C6BBB" w:rsidP="006C6BBB">
      <w:pPr>
        <w:pStyle w:val="ConsPlusCell"/>
        <w:ind w:firstLine="708"/>
        <w:jc w:val="both"/>
        <w:rPr>
          <w:sz w:val="28"/>
          <w:szCs w:val="28"/>
        </w:rPr>
      </w:pPr>
      <w:r w:rsidRPr="00F91C0A">
        <w:rPr>
          <w:sz w:val="28"/>
          <w:szCs w:val="28"/>
        </w:rPr>
        <w:t>абзац тридцать седьмой изложить в следующей редакции:</w:t>
      </w:r>
    </w:p>
    <w:p w:rsidR="006C6BBB" w:rsidRPr="00F91C0A" w:rsidRDefault="006C6BBB" w:rsidP="006C6BBB">
      <w:pPr>
        <w:pStyle w:val="ConsPlusCell"/>
        <w:ind w:firstLine="708"/>
        <w:jc w:val="both"/>
        <w:rPr>
          <w:sz w:val="28"/>
          <w:szCs w:val="28"/>
        </w:rPr>
      </w:pPr>
      <w:r w:rsidRPr="00F91C0A">
        <w:rPr>
          <w:sz w:val="28"/>
          <w:szCs w:val="28"/>
        </w:rPr>
        <w:t>«Реализация программы к 2018 году позволит повысить эффективность деятельности государственных музеев и библиотек,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w:t>
      </w:r>
    </w:p>
    <w:p w:rsidR="006C6BBB" w:rsidRPr="00F91C0A" w:rsidRDefault="006C6BBB" w:rsidP="006C6BBB">
      <w:pPr>
        <w:pStyle w:val="ConsPlusCell"/>
        <w:ind w:firstLine="708"/>
        <w:jc w:val="both"/>
        <w:rPr>
          <w:bCs/>
          <w:sz w:val="28"/>
          <w:szCs w:val="28"/>
        </w:rPr>
      </w:pPr>
      <w:r w:rsidRPr="00F91C0A">
        <w:rPr>
          <w:bCs/>
          <w:sz w:val="28"/>
          <w:szCs w:val="28"/>
        </w:rPr>
        <w:t>раздел 3 подпрограммы (Цели, задачи, показатели (индикаторы), конечные результаты, сроки и этапы реализации подпрограммы) 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w:t>
      </w:r>
      <w:hyperlink r:id="rId43" w:history="1">
        <w:r w:rsidRPr="00F91C0A">
          <w:rPr>
            <w:bCs/>
            <w:sz w:val="28"/>
            <w:szCs w:val="28"/>
          </w:rPr>
          <w:t>Концепцией</w:t>
        </w:r>
      </w:hyperlink>
      <w:r w:rsidRPr="00F91C0A">
        <w:rPr>
          <w:bCs/>
          <w:sz w:val="28"/>
          <w:szCs w:val="28"/>
        </w:rPr>
        <w:t xml:space="preserve"> социально-экономического развития Ленинградской области до 2025 года, утвержденной областным законом от 28 июня 2013 года N 45-оз, одной из целей устанавливается повышение качества человеческого капитала, создание благоприятных условий для эффективной занятости населения и его проживания на территории области.</w:t>
      </w:r>
    </w:p>
    <w:p w:rsidR="006C6BBB" w:rsidRPr="00F91C0A" w:rsidRDefault="006C6BBB" w:rsidP="006C6BBB">
      <w:pPr>
        <w:pStyle w:val="ConsPlusCell"/>
        <w:ind w:firstLine="708"/>
        <w:jc w:val="both"/>
        <w:rPr>
          <w:bCs/>
          <w:sz w:val="28"/>
          <w:szCs w:val="28"/>
        </w:rPr>
      </w:pPr>
      <w:r w:rsidRPr="00F91C0A">
        <w:rPr>
          <w:bCs/>
          <w:sz w:val="28"/>
          <w:szCs w:val="28"/>
        </w:rPr>
        <w:t>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w:t>
      </w:r>
    </w:p>
    <w:p w:rsidR="006C6BBB" w:rsidRPr="00F91C0A" w:rsidRDefault="006C6BBB" w:rsidP="006C6BBB">
      <w:pPr>
        <w:pStyle w:val="ConsPlusCell"/>
        <w:ind w:firstLine="708"/>
        <w:jc w:val="both"/>
        <w:rPr>
          <w:bCs/>
          <w:sz w:val="28"/>
          <w:szCs w:val="28"/>
        </w:rPr>
      </w:pPr>
      <w:r w:rsidRPr="00F91C0A">
        <w:rPr>
          <w:bCs/>
          <w:sz w:val="28"/>
          <w:szCs w:val="28"/>
        </w:rPr>
        <w:t>Решение поставленной задачи должно осуществляться в рамках приоритетного направления, предусмотренного Концепцией: развитие сферы культурного обслуживания и повышения доступности культурных ценностей и благ для населения региона.</w:t>
      </w:r>
    </w:p>
    <w:p w:rsidR="006C6BBB" w:rsidRPr="00F91C0A" w:rsidRDefault="006C6BBB" w:rsidP="006C6BBB">
      <w:pPr>
        <w:pStyle w:val="ConsPlusCell"/>
        <w:ind w:firstLine="708"/>
        <w:jc w:val="both"/>
        <w:rPr>
          <w:bCs/>
          <w:sz w:val="28"/>
          <w:szCs w:val="28"/>
        </w:rPr>
      </w:pPr>
      <w:r w:rsidRPr="00F91C0A">
        <w:rPr>
          <w:bCs/>
          <w:sz w:val="28"/>
          <w:szCs w:val="28"/>
        </w:rPr>
        <w:t>Данное направление включает в себя следующие блоки действий:</w:t>
      </w:r>
    </w:p>
    <w:p w:rsidR="006C6BBB" w:rsidRPr="00F91C0A" w:rsidRDefault="006C6BBB" w:rsidP="006C6BBB">
      <w:pPr>
        <w:pStyle w:val="ConsPlusCell"/>
        <w:ind w:firstLine="708"/>
        <w:jc w:val="both"/>
        <w:rPr>
          <w:bCs/>
          <w:sz w:val="28"/>
          <w:szCs w:val="28"/>
        </w:rPr>
      </w:pPr>
      <w:r w:rsidRPr="00F91C0A">
        <w:rPr>
          <w:bCs/>
          <w:sz w:val="28"/>
          <w:szCs w:val="28"/>
        </w:rPr>
        <w:t>- 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6C6BBB" w:rsidRPr="00F91C0A" w:rsidRDefault="006C6BBB" w:rsidP="006C6BBB">
      <w:pPr>
        <w:pStyle w:val="ConsPlusCell"/>
        <w:ind w:firstLine="708"/>
        <w:jc w:val="both"/>
        <w:rPr>
          <w:bCs/>
          <w:sz w:val="28"/>
          <w:szCs w:val="28"/>
        </w:rPr>
      </w:pPr>
      <w:r w:rsidRPr="00F91C0A">
        <w:rPr>
          <w:bCs/>
          <w:sz w:val="28"/>
          <w:szCs w:val="28"/>
        </w:rPr>
        <w:t>С учетом целевых установок и приоритетов государственной культурной политики целью данной подпрограммы является сохранение культурного и исторического наследия (фондов), расширение доступа населения к культурным ценностям и информации.</w:t>
      </w:r>
    </w:p>
    <w:p w:rsidR="006C6BBB" w:rsidRPr="00F91C0A" w:rsidRDefault="006C6BBB" w:rsidP="006C6BBB">
      <w:pPr>
        <w:pStyle w:val="ConsPlusCell"/>
        <w:ind w:firstLine="708"/>
        <w:jc w:val="both"/>
        <w:rPr>
          <w:bCs/>
          <w:sz w:val="28"/>
          <w:szCs w:val="28"/>
        </w:rPr>
      </w:pPr>
      <w:r w:rsidRPr="00F91C0A">
        <w:rPr>
          <w:bCs/>
          <w:sz w:val="28"/>
          <w:szCs w:val="28"/>
        </w:rPr>
        <w:t>Достижение данной цели потребует решения следующих задач:</w:t>
      </w:r>
    </w:p>
    <w:p w:rsidR="006C6BBB" w:rsidRPr="00F91C0A" w:rsidRDefault="006C6BBB" w:rsidP="006C6BBB">
      <w:pPr>
        <w:pStyle w:val="ConsPlusCell"/>
        <w:ind w:firstLine="708"/>
        <w:jc w:val="both"/>
        <w:rPr>
          <w:bCs/>
          <w:sz w:val="28"/>
          <w:szCs w:val="28"/>
        </w:rPr>
      </w:pPr>
      <w:r w:rsidRPr="00F91C0A">
        <w:rPr>
          <w:bCs/>
          <w:sz w:val="28"/>
          <w:szCs w:val="28"/>
        </w:rPr>
        <w:t>1. Повышение доступности и качества библиотечных услуг.</w:t>
      </w:r>
    </w:p>
    <w:p w:rsidR="006C6BBB" w:rsidRPr="00F91C0A" w:rsidRDefault="006C6BBB" w:rsidP="006C6BBB">
      <w:pPr>
        <w:pStyle w:val="ConsPlusCell"/>
        <w:ind w:firstLine="708"/>
        <w:jc w:val="both"/>
        <w:rPr>
          <w:bCs/>
          <w:sz w:val="28"/>
          <w:szCs w:val="28"/>
        </w:rPr>
      </w:pPr>
      <w:r w:rsidRPr="00F91C0A">
        <w:rPr>
          <w:bCs/>
          <w:sz w:val="28"/>
          <w:szCs w:val="28"/>
        </w:rPr>
        <w:t>2. Повышение доступности и качества музейных услуг.</w:t>
      </w:r>
    </w:p>
    <w:p w:rsidR="006C6BBB" w:rsidRPr="00F91C0A" w:rsidRDefault="006C6BBB" w:rsidP="006C6BBB">
      <w:pPr>
        <w:pStyle w:val="ConsPlusCell"/>
        <w:ind w:firstLine="708"/>
        <w:jc w:val="both"/>
        <w:rPr>
          <w:bCs/>
          <w:sz w:val="28"/>
          <w:szCs w:val="28"/>
        </w:rPr>
      </w:pPr>
      <w:r w:rsidRPr="00F91C0A">
        <w:rPr>
          <w:bCs/>
          <w:sz w:val="28"/>
          <w:szCs w:val="28"/>
        </w:rPr>
        <w:t>3. Сохранение, повышение доступности кинофонда.</w:t>
      </w:r>
    </w:p>
    <w:p w:rsidR="006C6BBB" w:rsidRPr="00F91C0A" w:rsidRDefault="006C6BBB" w:rsidP="006C6BBB">
      <w:pPr>
        <w:pStyle w:val="ConsPlusCell"/>
        <w:ind w:firstLine="708"/>
        <w:jc w:val="both"/>
        <w:rPr>
          <w:bCs/>
          <w:sz w:val="28"/>
          <w:szCs w:val="28"/>
        </w:rPr>
      </w:pPr>
      <w:r w:rsidRPr="00F91C0A">
        <w:rPr>
          <w:bCs/>
          <w:sz w:val="28"/>
          <w:szCs w:val="28"/>
        </w:rPr>
        <w:lastRenderedPageBreak/>
        <w:t>Решение указанных задач осуществляется посредством реализации 7 основных мероприятий:</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Обеспечение сохранн</w:t>
      </w:r>
      <w:r>
        <w:rPr>
          <w:bCs/>
          <w:sz w:val="28"/>
          <w:szCs w:val="28"/>
        </w:rPr>
        <w:t>ости и развития музейного фонда»</w:t>
      </w:r>
      <w:r w:rsidRPr="00F91C0A">
        <w:rPr>
          <w:bCs/>
          <w:sz w:val="28"/>
          <w:szCs w:val="28"/>
        </w:rPr>
        <w:t>. Показателями мероприятия являются:</w:t>
      </w:r>
    </w:p>
    <w:p w:rsidR="006C6BBB" w:rsidRPr="00F91C0A" w:rsidRDefault="006C6BBB" w:rsidP="006C6BBB">
      <w:pPr>
        <w:pStyle w:val="ConsPlusCell"/>
        <w:ind w:firstLine="708"/>
        <w:jc w:val="both"/>
        <w:rPr>
          <w:bCs/>
          <w:sz w:val="28"/>
          <w:szCs w:val="28"/>
        </w:rPr>
      </w:pPr>
      <w:r>
        <w:rPr>
          <w:bCs/>
          <w:sz w:val="28"/>
          <w:szCs w:val="28"/>
        </w:rPr>
        <w:t>показатель «</w:t>
      </w:r>
      <w:r w:rsidRPr="00F91C0A">
        <w:rPr>
          <w:bCs/>
          <w:sz w:val="28"/>
          <w:szCs w:val="28"/>
        </w:rPr>
        <w:t>объем передвижного фон</w:t>
      </w:r>
      <w:r>
        <w:rPr>
          <w:bCs/>
          <w:sz w:val="28"/>
          <w:szCs w:val="28"/>
        </w:rPr>
        <w:t>да музеев Ленинградской области»</w:t>
      </w:r>
      <w:r w:rsidRPr="00F91C0A">
        <w:rPr>
          <w:bCs/>
          <w:sz w:val="28"/>
          <w:szCs w:val="28"/>
        </w:rPr>
        <w:t xml:space="preserve"> характеризует доступность музейных предметов и коллекций для представления аудитории независимо от местонахождения музея, позволяет оценить возможности расширения охвата населения услугами государственных музеев, планируется ежегодное увеличение фонда на 100 единиц;</w:t>
      </w:r>
    </w:p>
    <w:p w:rsidR="006C6BBB" w:rsidRPr="00F91C0A" w:rsidRDefault="006C6BBB" w:rsidP="006C6BBB">
      <w:pPr>
        <w:pStyle w:val="ConsPlusCell"/>
        <w:ind w:firstLine="708"/>
        <w:jc w:val="both"/>
        <w:rPr>
          <w:bCs/>
          <w:sz w:val="28"/>
          <w:szCs w:val="28"/>
        </w:rPr>
      </w:pPr>
      <w:r>
        <w:rPr>
          <w:bCs/>
          <w:sz w:val="28"/>
          <w:szCs w:val="28"/>
        </w:rPr>
        <w:t>показатель «</w:t>
      </w:r>
      <w:r w:rsidRPr="00F91C0A">
        <w:rPr>
          <w:bCs/>
          <w:sz w:val="28"/>
          <w:szCs w:val="28"/>
        </w:rPr>
        <w:t>доля представленных (во всех формах) зрителю музейных предметов в общем количестве муз</w:t>
      </w:r>
      <w:r>
        <w:rPr>
          <w:bCs/>
          <w:sz w:val="28"/>
          <w:szCs w:val="28"/>
        </w:rPr>
        <w:t>ейных предметов основного фонда»</w:t>
      </w:r>
      <w:r w:rsidRPr="00F91C0A">
        <w:rPr>
          <w:bCs/>
          <w:sz w:val="28"/>
          <w:szCs w:val="28"/>
        </w:rPr>
        <w:t xml:space="preserve"> 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 планируется ежегодное увеличение числа представляемых предметов на 1%;</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Обеспечение деят</w:t>
      </w:r>
      <w:r>
        <w:rPr>
          <w:bCs/>
          <w:sz w:val="28"/>
          <w:szCs w:val="28"/>
        </w:rPr>
        <w:t>ельности государственных музеев». Показатель «</w:t>
      </w:r>
      <w:r w:rsidRPr="00F91C0A">
        <w:rPr>
          <w:bCs/>
          <w:sz w:val="28"/>
          <w:szCs w:val="28"/>
        </w:rPr>
        <w:t xml:space="preserve">увеличение количества посещений </w:t>
      </w:r>
      <w:r>
        <w:rPr>
          <w:bCs/>
          <w:sz w:val="28"/>
          <w:szCs w:val="28"/>
        </w:rPr>
        <w:t>по сравнению с предыдущим год»</w:t>
      </w:r>
      <w:r w:rsidRPr="00F91C0A">
        <w:rPr>
          <w:bCs/>
          <w:sz w:val="28"/>
          <w:szCs w:val="28"/>
        </w:rPr>
        <w:t xml:space="preserve"> является одним из целевых ориентиров развития музейного дела, отражает востребованность у населения услуг данного типа организаций, планируется ежегодное увеличение числа посещений на 0,1%;</w:t>
      </w:r>
    </w:p>
    <w:p w:rsidR="006C6BBB" w:rsidRPr="00F91C0A" w:rsidRDefault="006C6BBB" w:rsidP="006C6BBB">
      <w:pPr>
        <w:pStyle w:val="ConsPlusCell"/>
        <w:ind w:firstLine="708"/>
        <w:jc w:val="both"/>
        <w:rPr>
          <w:bCs/>
          <w:sz w:val="28"/>
          <w:szCs w:val="28"/>
        </w:rPr>
      </w:pPr>
      <w:r w:rsidRPr="00F91C0A">
        <w:rPr>
          <w:bCs/>
          <w:sz w:val="28"/>
          <w:szCs w:val="28"/>
        </w:rPr>
        <w:t>- основно</w:t>
      </w:r>
      <w:r>
        <w:rPr>
          <w:bCs/>
          <w:sz w:val="28"/>
          <w:szCs w:val="28"/>
        </w:rPr>
        <w:t>е мероприятие «</w:t>
      </w:r>
      <w:r w:rsidRPr="00F91C0A">
        <w:rPr>
          <w:bCs/>
          <w:sz w:val="28"/>
          <w:szCs w:val="28"/>
        </w:rPr>
        <w:t>Ра</w:t>
      </w:r>
      <w:r>
        <w:rPr>
          <w:bCs/>
          <w:sz w:val="28"/>
          <w:szCs w:val="28"/>
        </w:rPr>
        <w:t>звитие и модернизация библиотек». Показатель «</w:t>
      </w:r>
      <w:r w:rsidRPr="00F91C0A">
        <w:rPr>
          <w:bCs/>
          <w:sz w:val="28"/>
          <w:szCs w:val="28"/>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w:t>
      </w:r>
      <w:r>
        <w:rPr>
          <w:bCs/>
          <w:sz w:val="28"/>
          <w:szCs w:val="28"/>
        </w:rPr>
        <w:t>ию с предыдущим годом)»</w:t>
      </w:r>
      <w:r w:rsidRPr="00F91C0A">
        <w:rPr>
          <w:bCs/>
          <w:sz w:val="28"/>
          <w:szCs w:val="28"/>
        </w:rPr>
        <w:t xml:space="preserve"> 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 Планируется ежегодное пополнение библиотек на 10 тыс. единиц;</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Обеспечение деятель</w:t>
      </w:r>
      <w:r>
        <w:rPr>
          <w:bCs/>
          <w:sz w:val="28"/>
          <w:szCs w:val="28"/>
        </w:rPr>
        <w:t>ности государственных библиотек». Показатель «количество книговыдач»</w:t>
      </w:r>
      <w:r w:rsidRPr="00F91C0A">
        <w:rPr>
          <w:bCs/>
          <w:sz w:val="28"/>
          <w:szCs w:val="28"/>
        </w:rPr>
        <w:t>, целевых ориентиров развития библиотечного дела отражает востребованность у населения услуг данного типа организаций. Планируется ежегодное увеличение числа книговыдач к 2018 году до 353 тыс. единиц;</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Предоставление субсидии в целях возмещения затрат или недополученных доходов в связи с прокатом и показом национальных фильмов, реставрацией и хранением фильмофонда предприятиями кинем</w:t>
      </w:r>
      <w:r>
        <w:rPr>
          <w:bCs/>
          <w:sz w:val="28"/>
          <w:szCs w:val="28"/>
        </w:rPr>
        <w:t>атографии Ленинградской области»</w:t>
      </w:r>
      <w:r w:rsidRPr="00F91C0A">
        <w:rPr>
          <w:bCs/>
          <w:sz w:val="28"/>
          <w:szCs w:val="28"/>
        </w:rPr>
        <w:t>. Показа</w:t>
      </w:r>
      <w:r>
        <w:rPr>
          <w:bCs/>
          <w:sz w:val="28"/>
          <w:szCs w:val="28"/>
        </w:rPr>
        <w:t>тель «объем субсидии, тыс. руб.»</w:t>
      </w:r>
      <w:r w:rsidRPr="00F91C0A">
        <w:rPr>
          <w:bCs/>
          <w:sz w:val="28"/>
          <w:szCs w:val="28"/>
        </w:rPr>
        <w:t xml:space="preserve"> характеризует степень участия государства в процессах сохранения фильмофонда и развития кинопроката на территории Ленинградской области. Планируется ежегодное возмещение затрат за счет средств государства не менее 1500 тыс. рублей;</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 xml:space="preserve">Организация выставок музейных коллекций </w:t>
      </w:r>
      <w:r w:rsidRPr="00F91C0A">
        <w:rPr>
          <w:bCs/>
          <w:sz w:val="28"/>
          <w:szCs w:val="28"/>
        </w:rPr>
        <w:lastRenderedPageBreak/>
        <w:t>дл</w:t>
      </w:r>
      <w:r>
        <w:rPr>
          <w:bCs/>
          <w:sz w:val="28"/>
          <w:szCs w:val="28"/>
        </w:rPr>
        <w:t>я жителей Ленинградской области». Показатель «</w:t>
      </w:r>
      <w:r w:rsidRPr="00F91C0A">
        <w:rPr>
          <w:bCs/>
          <w:sz w:val="28"/>
          <w:szCs w:val="28"/>
        </w:rPr>
        <w:t>количество выставочных проектов, реализуемых в Ленинградской области (пр</w:t>
      </w:r>
      <w:r>
        <w:rPr>
          <w:bCs/>
          <w:sz w:val="28"/>
          <w:szCs w:val="28"/>
        </w:rPr>
        <w:t>ирост по отношению к 2012 году)»</w:t>
      </w:r>
      <w:r w:rsidRPr="00F91C0A">
        <w:rPr>
          <w:bCs/>
          <w:sz w:val="28"/>
          <w:szCs w:val="28"/>
        </w:rPr>
        <w:t xml:space="preserve"> позволяет оценить эффективность реализации государственной социальной политики в соответствии с </w:t>
      </w:r>
      <w:hyperlink r:id="rId44" w:history="1">
        <w:r w:rsidRPr="00F91C0A">
          <w:rPr>
            <w:bCs/>
            <w:sz w:val="28"/>
            <w:szCs w:val="28"/>
          </w:rPr>
          <w:t>Указом</w:t>
        </w:r>
      </w:hyperlink>
      <w:r w:rsidRPr="00F91C0A">
        <w:rPr>
          <w:bCs/>
          <w:sz w:val="28"/>
          <w:szCs w:val="28"/>
        </w:rPr>
        <w:t xml:space="preserve"> Президента Российско</w:t>
      </w:r>
      <w:r>
        <w:rPr>
          <w:bCs/>
          <w:sz w:val="28"/>
          <w:szCs w:val="28"/>
        </w:rPr>
        <w:t>й Федерации от 7 мая 2012 года №</w:t>
      </w:r>
      <w:r w:rsidRPr="00F91C0A">
        <w:rPr>
          <w:bCs/>
          <w:sz w:val="28"/>
          <w:szCs w:val="28"/>
        </w:rPr>
        <w:t xml:space="preserve"> 597. В 2014 году показатель остается на уровне не ниже базового периода.»</w:t>
      </w:r>
    </w:p>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bCs/>
          <w:sz w:val="28"/>
          <w:szCs w:val="28"/>
        </w:rPr>
      </w:pPr>
      <w:r w:rsidRPr="00F91C0A">
        <w:rPr>
          <w:bCs/>
          <w:sz w:val="28"/>
          <w:szCs w:val="28"/>
        </w:rPr>
        <w:t>раздел 4 подпрограммы</w:t>
      </w:r>
      <w:r w:rsidRPr="00F91C0A">
        <w:rPr>
          <w:sz w:val="28"/>
          <w:szCs w:val="28"/>
        </w:rPr>
        <w:t xml:space="preserve"> (Характеристика основных мероприятий подпрограммы)</w:t>
      </w:r>
      <w:r w:rsidRPr="00F91C0A">
        <w:rPr>
          <w:bCs/>
          <w:sz w:val="28"/>
          <w:szCs w:val="28"/>
        </w:rPr>
        <w:t xml:space="preserve"> 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«В рамках реализации данной подпрограммы выделяются 7 основных мероприятий:</w:t>
      </w:r>
    </w:p>
    <w:p w:rsidR="006C6BBB" w:rsidRPr="00F91C0A" w:rsidRDefault="006C6BBB" w:rsidP="006C6BBB">
      <w:pPr>
        <w:pStyle w:val="ConsPlusCell"/>
        <w:ind w:firstLine="708"/>
        <w:jc w:val="both"/>
        <w:rPr>
          <w:bCs/>
          <w:sz w:val="28"/>
          <w:szCs w:val="28"/>
        </w:rPr>
      </w:pPr>
      <w:bookmarkStart w:id="3" w:name="Par1070"/>
      <w:bookmarkEnd w:id="3"/>
      <w:r>
        <w:rPr>
          <w:bCs/>
          <w:sz w:val="28"/>
          <w:szCs w:val="28"/>
        </w:rPr>
        <w:t>Основное мероприятие «</w:t>
      </w:r>
      <w:r w:rsidRPr="00F91C0A">
        <w:rPr>
          <w:bCs/>
          <w:sz w:val="28"/>
          <w:szCs w:val="28"/>
        </w:rPr>
        <w:t>Обеспечение сохранн</w:t>
      </w:r>
      <w:r>
        <w:rPr>
          <w:bCs/>
          <w:sz w:val="28"/>
          <w:szCs w:val="28"/>
        </w:rPr>
        <w:t>ости и развития музейного фонда»</w:t>
      </w:r>
    </w:p>
    <w:p w:rsidR="006C6BBB" w:rsidRPr="00F91C0A" w:rsidRDefault="006C6BBB" w:rsidP="006C6BBB">
      <w:pPr>
        <w:pStyle w:val="ConsPlusCell"/>
        <w:ind w:firstLine="708"/>
        <w:jc w:val="both"/>
        <w:rPr>
          <w:bCs/>
          <w:sz w:val="28"/>
          <w:szCs w:val="28"/>
        </w:rPr>
      </w:pPr>
      <w:r w:rsidRPr="00F91C0A">
        <w:rPr>
          <w:bCs/>
          <w:sz w:val="28"/>
          <w:szCs w:val="28"/>
        </w:rPr>
        <w:t>В рамках данного мероприятия осуществляются следующие мероприятия:</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Создание условий для обеспечения д</w:t>
      </w:r>
      <w:r>
        <w:rPr>
          <w:bCs/>
          <w:sz w:val="28"/>
          <w:szCs w:val="28"/>
        </w:rPr>
        <w:t>оступности музейных фондов»</w:t>
      </w:r>
      <w:r w:rsidRPr="00F91C0A">
        <w:rPr>
          <w:bCs/>
          <w:sz w:val="28"/>
          <w:szCs w:val="28"/>
        </w:rPr>
        <w:t>, в рамках которого за период реализации программы предусмотрено создание не менее 2 новых ежегодных экспозиций;</w:t>
      </w:r>
    </w:p>
    <w:p w:rsidR="006C6BBB" w:rsidRPr="00F91C0A" w:rsidRDefault="006C6BBB" w:rsidP="006C6BBB">
      <w:pPr>
        <w:pStyle w:val="ConsPlusCell"/>
        <w:ind w:firstLine="708"/>
        <w:jc w:val="both"/>
        <w:rPr>
          <w:bCs/>
          <w:sz w:val="28"/>
          <w:szCs w:val="28"/>
        </w:rPr>
      </w:pPr>
      <w:r>
        <w:rPr>
          <w:bCs/>
          <w:sz w:val="28"/>
          <w:szCs w:val="28"/>
        </w:rPr>
        <w:t>- мероприятие «Реставрация музейных предметов»</w:t>
      </w:r>
      <w:r w:rsidRPr="00F91C0A">
        <w:rPr>
          <w:bCs/>
          <w:sz w:val="28"/>
          <w:szCs w:val="28"/>
        </w:rPr>
        <w:t>, в рамках которого за период реализации программы предусмотрена реставрация не менее 1 музейного  предмета, ежегодно;</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Пополнение фондовых коллекц</w:t>
      </w:r>
      <w:r>
        <w:rPr>
          <w:bCs/>
          <w:sz w:val="28"/>
          <w:szCs w:val="28"/>
        </w:rPr>
        <w:t>ий музеев Ленинградской области»</w:t>
      </w:r>
      <w:r w:rsidRPr="00F91C0A">
        <w:rPr>
          <w:bCs/>
          <w:sz w:val="28"/>
          <w:szCs w:val="28"/>
        </w:rPr>
        <w:t>, в рамках которого за период реализации программы предусмотрено приобретение музейных предметов;</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Реализация выставочн</w:t>
      </w:r>
      <w:r>
        <w:rPr>
          <w:bCs/>
          <w:sz w:val="28"/>
          <w:szCs w:val="28"/>
        </w:rPr>
        <w:t>ых проектов»</w:t>
      </w:r>
      <w:r w:rsidRPr="00F91C0A">
        <w:rPr>
          <w:bCs/>
          <w:sz w:val="28"/>
          <w:szCs w:val="28"/>
        </w:rPr>
        <w:t>, в рамках которого за период реализации программы предусмотрена реализация не менее 3 проектов, ежегодно.</w:t>
      </w:r>
    </w:p>
    <w:p w:rsidR="006C6BBB" w:rsidRPr="00F91C0A" w:rsidRDefault="006C6BBB" w:rsidP="006C6BBB">
      <w:pPr>
        <w:pStyle w:val="ConsPlusCell"/>
        <w:ind w:firstLine="708"/>
        <w:jc w:val="both"/>
        <w:rPr>
          <w:bCs/>
          <w:sz w:val="28"/>
          <w:szCs w:val="28"/>
        </w:rPr>
      </w:pPr>
      <w:bookmarkStart w:id="4" w:name="Par1078"/>
      <w:bookmarkEnd w:id="4"/>
      <w:r>
        <w:rPr>
          <w:bCs/>
          <w:sz w:val="28"/>
          <w:szCs w:val="28"/>
        </w:rPr>
        <w:t>Основное мероприятие «</w:t>
      </w:r>
      <w:r w:rsidRPr="00F91C0A">
        <w:rPr>
          <w:bCs/>
          <w:sz w:val="28"/>
          <w:szCs w:val="28"/>
        </w:rPr>
        <w:t>Обеспечение деят</w:t>
      </w:r>
      <w:r>
        <w:rPr>
          <w:bCs/>
          <w:sz w:val="28"/>
          <w:szCs w:val="28"/>
        </w:rPr>
        <w:t>ельности государственных музеев»</w:t>
      </w:r>
      <w:r w:rsidRPr="00F91C0A">
        <w:rPr>
          <w:bCs/>
          <w:sz w:val="28"/>
          <w:szCs w:val="28"/>
        </w:rPr>
        <w:t>, в рамках которого за период реализации программы предусмотрено увеличение количества посещений по сравнению с предыдущим годом.</w:t>
      </w:r>
    </w:p>
    <w:p w:rsidR="006C6BBB" w:rsidRPr="00F91C0A" w:rsidRDefault="006C6BBB" w:rsidP="006C6BBB">
      <w:pPr>
        <w:pStyle w:val="ConsPlusCell"/>
        <w:ind w:firstLine="708"/>
        <w:jc w:val="both"/>
        <w:rPr>
          <w:bCs/>
          <w:sz w:val="28"/>
          <w:szCs w:val="28"/>
        </w:rPr>
      </w:pPr>
      <w:r w:rsidRPr="00F91C0A">
        <w:rPr>
          <w:bCs/>
          <w:sz w:val="28"/>
          <w:szCs w:val="28"/>
        </w:rPr>
        <w:t>Финансовое обеспечение деятельности государственных музеев направлено на оказание следующих государственных услуг (выполнение работ):</w:t>
      </w:r>
    </w:p>
    <w:p w:rsidR="006C6BBB" w:rsidRPr="00F91C0A" w:rsidRDefault="006C6BBB" w:rsidP="006C6BBB">
      <w:pPr>
        <w:pStyle w:val="ConsPlusCell"/>
        <w:ind w:firstLine="708"/>
        <w:jc w:val="both"/>
        <w:rPr>
          <w:bCs/>
          <w:sz w:val="28"/>
          <w:szCs w:val="28"/>
        </w:rPr>
      </w:pPr>
      <w:r w:rsidRPr="00F91C0A">
        <w:rPr>
          <w:bCs/>
          <w:sz w:val="28"/>
          <w:szCs w:val="28"/>
        </w:rPr>
        <w:t>1. Услуга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Основными показателями услуги являются количество экспозиций, выставок, количество изданий в печатной форме и на материальных носителях, количество проведенных экскурсий и количество посетителей музея(ев).</w:t>
      </w:r>
    </w:p>
    <w:p w:rsidR="006C6BBB" w:rsidRPr="00F91C0A" w:rsidRDefault="006C6BBB" w:rsidP="006C6BBB">
      <w:pPr>
        <w:pStyle w:val="ConsPlusCell"/>
        <w:ind w:firstLine="708"/>
        <w:jc w:val="both"/>
        <w:rPr>
          <w:bCs/>
          <w:sz w:val="28"/>
          <w:szCs w:val="28"/>
        </w:rPr>
      </w:pPr>
      <w:r w:rsidRPr="00F91C0A">
        <w:rPr>
          <w:bCs/>
          <w:sz w:val="28"/>
          <w:szCs w:val="28"/>
        </w:rPr>
        <w:t xml:space="preserve">2. Работа по формированию и учету Музейного фонда Российской Федерации. Ведется учет единиц хранения, количество предметов, внесенных в электронную музейную базу, количество оцифрованных музейных предметов, внесенных в электронную музейную базу, и количество единиц хранения, сведения о которых предоставлены в Государственный </w:t>
      </w:r>
      <w:r w:rsidRPr="00F91C0A">
        <w:rPr>
          <w:bCs/>
          <w:sz w:val="28"/>
          <w:szCs w:val="28"/>
        </w:rPr>
        <w:lastRenderedPageBreak/>
        <w:t>каталог Музейного фонда РФ.</w:t>
      </w:r>
    </w:p>
    <w:p w:rsidR="006C6BBB" w:rsidRPr="00F91C0A" w:rsidRDefault="006C6BBB" w:rsidP="006C6BBB">
      <w:pPr>
        <w:pStyle w:val="ConsPlusCell"/>
        <w:ind w:firstLine="708"/>
        <w:jc w:val="both"/>
        <w:rPr>
          <w:bCs/>
          <w:sz w:val="28"/>
          <w:szCs w:val="28"/>
        </w:rPr>
      </w:pPr>
      <w:r w:rsidRPr="00F91C0A">
        <w:rPr>
          <w:bCs/>
          <w:sz w:val="28"/>
          <w:szCs w:val="28"/>
        </w:rPr>
        <w:t>3. Работа по хранению, изучению и обеспечению сохранности предметов Музейного фонда Российской Федерации. Показателями объема работы являются: количество музейных предметов, прошедших научную инвентаризацию и научное описание, и количество музейных предметов и музейных коллекций, опубликованных путем показа (экспозиции, выставки).</w:t>
      </w:r>
    </w:p>
    <w:p w:rsidR="006C6BBB" w:rsidRPr="00F91C0A" w:rsidRDefault="006C6BBB" w:rsidP="006C6BBB">
      <w:pPr>
        <w:pStyle w:val="ConsPlusCell"/>
        <w:ind w:firstLine="708"/>
        <w:jc w:val="both"/>
        <w:rPr>
          <w:bCs/>
          <w:sz w:val="28"/>
          <w:szCs w:val="28"/>
        </w:rPr>
      </w:pPr>
      <w:r>
        <w:rPr>
          <w:bCs/>
          <w:sz w:val="28"/>
          <w:szCs w:val="28"/>
        </w:rPr>
        <w:t>Основное мероприятие «</w:t>
      </w:r>
      <w:r w:rsidRPr="00F91C0A">
        <w:rPr>
          <w:bCs/>
          <w:sz w:val="28"/>
          <w:szCs w:val="28"/>
        </w:rPr>
        <w:t>Ра</w:t>
      </w:r>
      <w:r>
        <w:rPr>
          <w:bCs/>
          <w:sz w:val="28"/>
          <w:szCs w:val="28"/>
        </w:rPr>
        <w:t>звитие и модернизация библиотек»</w:t>
      </w:r>
    </w:p>
    <w:p w:rsidR="006C6BBB" w:rsidRPr="00F91C0A" w:rsidRDefault="006C6BBB" w:rsidP="006C6BBB">
      <w:pPr>
        <w:pStyle w:val="ConsPlusCell"/>
        <w:ind w:firstLine="708"/>
        <w:jc w:val="both"/>
        <w:rPr>
          <w:bCs/>
          <w:sz w:val="28"/>
          <w:szCs w:val="28"/>
        </w:rPr>
      </w:pPr>
      <w:r w:rsidRPr="00F91C0A">
        <w:rPr>
          <w:bCs/>
          <w:sz w:val="28"/>
          <w:szCs w:val="28"/>
        </w:rPr>
        <w:t>В рамках данного мероприятия осуществляются следующие мероприятия:</w:t>
      </w:r>
    </w:p>
    <w:p w:rsidR="006C6BBB" w:rsidRPr="00F91C0A" w:rsidRDefault="006C6BBB" w:rsidP="006C6BBB">
      <w:pPr>
        <w:pStyle w:val="ConsPlusCell"/>
        <w:ind w:firstLine="708"/>
        <w:jc w:val="both"/>
        <w:rPr>
          <w:bCs/>
          <w:sz w:val="28"/>
          <w:szCs w:val="28"/>
        </w:rPr>
      </w:pPr>
      <w:r>
        <w:rPr>
          <w:bCs/>
          <w:sz w:val="28"/>
          <w:szCs w:val="28"/>
        </w:rPr>
        <w:t>мероприятие «</w:t>
      </w:r>
      <w:r w:rsidRPr="00F91C0A">
        <w:rPr>
          <w:bCs/>
          <w:sz w:val="28"/>
          <w:szCs w:val="28"/>
        </w:rPr>
        <w:t>Создание мобильной системы обслуживания населенны</w:t>
      </w:r>
      <w:r>
        <w:rPr>
          <w:bCs/>
          <w:sz w:val="28"/>
          <w:szCs w:val="28"/>
        </w:rPr>
        <w:t>х пунктов, не имеющих библиотек»</w:t>
      </w:r>
      <w:r w:rsidRPr="00F91C0A">
        <w:rPr>
          <w:bCs/>
          <w:sz w:val="28"/>
          <w:szCs w:val="28"/>
        </w:rPr>
        <w:t>, в рамках которого за период реализации программы предусмотрено приобретение 1 единиц транспорта, ежегодно;</w:t>
      </w:r>
    </w:p>
    <w:p w:rsidR="006C6BBB" w:rsidRPr="00F91C0A" w:rsidRDefault="006C6BBB" w:rsidP="006C6BBB">
      <w:pPr>
        <w:pStyle w:val="ConsPlusCell"/>
        <w:ind w:firstLine="708"/>
        <w:jc w:val="both"/>
        <w:rPr>
          <w:bCs/>
          <w:sz w:val="28"/>
          <w:szCs w:val="28"/>
        </w:rPr>
      </w:pPr>
      <w:r>
        <w:rPr>
          <w:bCs/>
          <w:sz w:val="28"/>
          <w:szCs w:val="28"/>
        </w:rPr>
        <w:t>мероприятие «</w:t>
      </w:r>
      <w:r w:rsidRPr="00F91C0A">
        <w:rPr>
          <w:bCs/>
          <w:sz w:val="28"/>
          <w:szCs w:val="28"/>
        </w:rPr>
        <w:t>Реализация библиотечных</w:t>
      </w:r>
      <w:r>
        <w:rPr>
          <w:bCs/>
          <w:sz w:val="28"/>
          <w:szCs w:val="28"/>
        </w:rPr>
        <w:t xml:space="preserve"> проектов для детской аудитории»</w:t>
      </w:r>
      <w:r w:rsidRPr="00F91C0A">
        <w:rPr>
          <w:bCs/>
          <w:sz w:val="28"/>
          <w:szCs w:val="28"/>
        </w:rPr>
        <w:t>, в рамках которого за период реализации программы предусмотрена реализация не менее 1 проектов ежегодно;</w:t>
      </w:r>
    </w:p>
    <w:p w:rsidR="006C6BBB" w:rsidRPr="00F91C0A" w:rsidRDefault="006C6BBB" w:rsidP="006C6BBB">
      <w:pPr>
        <w:pStyle w:val="ConsPlusCell"/>
        <w:ind w:firstLine="708"/>
        <w:jc w:val="both"/>
        <w:rPr>
          <w:bCs/>
          <w:sz w:val="28"/>
          <w:szCs w:val="28"/>
        </w:rPr>
      </w:pPr>
      <w:r w:rsidRPr="00F91C0A">
        <w:rPr>
          <w:bCs/>
          <w:sz w:val="28"/>
          <w:szCs w:val="28"/>
        </w:rPr>
        <w:t>меропри</w:t>
      </w:r>
      <w:r>
        <w:rPr>
          <w:bCs/>
          <w:sz w:val="28"/>
          <w:szCs w:val="28"/>
        </w:rPr>
        <w:t>ятие «</w:t>
      </w:r>
      <w:r w:rsidRPr="00F91C0A">
        <w:rPr>
          <w:bCs/>
          <w:sz w:val="28"/>
          <w:szCs w:val="28"/>
        </w:rPr>
        <w:t xml:space="preserve">Реализация библиотечных </w:t>
      </w:r>
      <w:r>
        <w:rPr>
          <w:bCs/>
          <w:sz w:val="28"/>
          <w:szCs w:val="28"/>
        </w:rPr>
        <w:t>проектов для взрослой аудитории»</w:t>
      </w:r>
      <w:r w:rsidRPr="00F91C0A">
        <w:rPr>
          <w:bCs/>
          <w:sz w:val="28"/>
          <w:szCs w:val="28"/>
        </w:rPr>
        <w:t>, в рамках которого за период реализации программы предусмотрена реализация не менее 5 проектов ежегодно;</w:t>
      </w:r>
    </w:p>
    <w:p w:rsidR="006C6BBB" w:rsidRPr="00F91C0A" w:rsidRDefault="006C6BBB" w:rsidP="006C6BBB">
      <w:pPr>
        <w:pStyle w:val="ConsPlusCell"/>
        <w:ind w:firstLine="708"/>
        <w:jc w:val="both"/>
        <w:rPr>
          <w:bCs/>
          <w:sz w:val="28"/>
          <w:szCs w:val="28"/>
        </w:rPr>
      </w:pPr>
      <w:r>
        <w:rPr>
          <w:bCs/>
          <w:sz w:val="28"/>
          <w:szCs w:val="28"/>
        </w:rPr>
        <w:t>мероприятие «</w:t>
      </w:r>
      <w:r w:rsidRPr="00F91C0A">
        <w:rPr>
          <w:bCs/>
          <w:sz w:val="28"/>
          <w:szCs w:val="28"/>
        </w:rPr>
        <w:t xml:space="preserve">Создание модельных сельских </w:t>
      </w:r>
      <w:r>
        <w:rPr>
          <w:bCs/>
          <w:sz w:val="28"/>
          <w:szCs w:val="28"/>
        </w:rPr>
        <w:t>библиотек Ленинградской области»</w:t>
      </w:r>
      <w:r w:rsidRPr="00F91C0A">
        <w:rPr>
          <w:bCs/>
          <w:sz w:val="28"/>
          <w:szCs w:val="28"/>
        </w:rPr>
        <w:t>, в рамках которого за период реализации программы предусмотрено создание 8 модельных библиотек;</w:t>
      </w:r>
    </w:p>
    <w:p w:rsidR="006C6BBB" w:rsidRPr="00F91C0A" w:rsidRDefault="006C6BBB" w:rsidP="006C6BBB">
      <w:pPr>
        <w:pStyle w:val="ConsPlusCell"/>
        <w:ind w:firstLine="708"/>
        <w:jc w:val="both"/>
        <w:rPr>
          <w:bCs/>
          <w:sz w:val="28"/>
          <w:szCs w:val="28"/>
        </w:rPr>
      </w:pPr>
      <w:r>
        <w:rPr>
          <w:bCs/>
          <w:sz w:val="28"/>
          <w:szCs w:val="28"/>
        </w:rPr>
        <w:t>мероприятие «</w:t>
      </w:r>
      <w:r w:rsidRPr="00F91C0A">
        <w:rPr>
          <w:bCs/>
          <w:sz w:val="28"/>
          <w:szCs w:val="28"/>
        </w:rPr>
        <w:t>Соз</w:t>
      </w:r>
      <w:r>
        <w:rPr>
          <w:bCs/>
          <w:sz w:val="28"/>
          <w:szCs w:val="28"/>
        </w:rPr>
        <w:t>дание городской медиабиблиотеки»</w:t>
      </w:r>
      <w:r w:rsidRPr="00F91C0A">
        <w:rPr>
          <w:bCs/>
          <w:sz w:val="28"/>
          <w:szCs w:val="28"/>
        </w:rPr>
        <w:t>, в рамках которого за период реализации программы предусмотрено создание 1 медиабиблиотеки.</w:t>
      </w:r>
    </w:p>
    <w:p w:rsidR="006C6BBB" w:rsidRPr="00F91C0A" w:rsidRDefault="006C6BBB" w:rsidP="006C6BBB">
      <w:pPr>
        <w:pStyle w:val="ConsPlusCell"/>
        <w:ind w:firstLine="708"/>
        <w:jc w:val="both"/>
        <w:rPr>
          <w:bCs/>
          <w:sz w:val="28"/>
          <w:szCs w:val="28"/>
        </w:rPr>
      </w:pPr>
      <w:r w:rsidRPr="00F91C0A">
        <w:rPr>
          <w:bCs/>
          <w:sz w:val="28"/>
          <w:szCs w:val="28"/>
        </w:rPr>
        <w:t>Государственные библиотеки в качестве основного вида деятельности оказывают услуги (выполняют работы):</w:t>
      </w:r>
    </w:p>
    <w:p w:rsidR="006C6BBB" w:rsidRPr="00F91C0A" w:rsidRDefault="006C6BBB" w:rsidP="006C6BBB">
      <w:pPr>
        <w:pStyle w:val="ConsPlusCell"/>
        <w:ind w:firstLine="708"/>
        <w:jc w:val="both"/>
        <w:rPr>
          <w:bCs/>
          <w:sz w:val="28"/>
          <w:szCs w:val="28"/>
        </w:rPr>
      </w:pPr>
      <w:r w:rsidRPr="00F91C0A">
        <w:rPr>
          <w:bCs/>
          <w:sz w:val="28"/>
          <w:szCs w:val="28"/>
        </w:rPr>
        <w:t>1. Услуга по осуществлению библиотечного, библиографического и информационного обслуживания пользователей библиотеки. В качестве основных показателей услуги принимаются: количество документов, выданных из фонда библиотеки, количество выполненных справок и консультаций пользователям библиотеки, количество выполненных краеведческих справок и консультаций удаленным пользователям библиотеки, предоставляемых в виртуальном режиме, и число посещений.</w:t>
      </w:r>
    </w:p>
    <w:p w:rsidR="006C6BBB" w:rsidRPr="00F91C0A" w:rsidRDefault="006C6BBB" w:rsidP="006C6BBB">
      <w:pPr>
        <w:pStyle w:val="ConsPlusCell"/>
        <w:ind w:firstLine="708"/>
        <w:jc w:val="both"/>
        <w:rPr>
          <w:bCs/>
          <w:sz w:val="28"/>
          <w:szCs w:val="28"/>
        </w:rPr>
      </w:pPr>
      <w:r w:rsidRPr="00F91C0A">
        <w:rPr>
          <w:bCs/>
          <w:sz w:val="28"/>
          <w:szCs w:val="28"/>
        </w:rPr>
        <w:t>2. Работа по формированию и учету фондов библиотек определяется объемом поступлений электронных документов на нематериальных носителях.</w:t>
      </w:r>
    </w:p>
    <w:p w:rsidR="006C6BBB" w:rsidRPr="00F91C0A" w:rsidRDefault="006C6BBB" w:rsidP="006C6BBB">
      <w:pPr>
        <w:pStyle w:val="ConsPlusCell"/>
        <w:ind w:firstLine="708"/>
        <w:jc w:val="both"/>
        <w:rPr>
          <w:bCs/>
          <w:sz w:val="28"/>
          <w:szCs w:val="28"/>
        </w:rPr>
      </w:pPr>
      <w:r w:rsidRPr="00F91C0A">
        <w:rPr>
          <w:bCs/>
          <w:sz w:val="28"/>
          <w:szCs w:val="28"/>
        </w:rPr>
        <w:t>3. Работа по библиографической обработке документов и организации каталогов. Выполнение работы определено количеством внесенных в электронный каталог библиографических записей.</w:t>
      </w:r>
    </w:p>
    <w:p w:rsidR="006C6BBB" w:rsidRPr="00F91C0A" w:rsidRDefault="006C6BBB" w:rsidP="006C6BBB">
      <w:pPr>
        <w:pStyle w:val="ConsPlusCell"/>
        <w:ind w:firstLine="708"/>
        <w:jc w:val="both"/>
        <w:rPr>
          <w:bCs/>
          <w:sz w:val="28"/>
          <w:szCs w:val="28"/>
        </w:rPr>
      </w:pPr>
      <w:r w:rsidRPr="00F91C0A">
        <w:rPr>
          <w:bCs/>
          <w:sz w:val="28"/>
          <w:szCs w:val="28"/>
        </w:rPr>
        <w:t>4. Работа по обеспечению физического сохранения и безопасности фонда библиотеки. Показателем работы является количество единиц хранения, планируемое к консервации на очередной финансовый год.</w:t>
      </w:r>
    </w:p>
    <w:p w:rsidR="006C6BBB" w:rsidRPr="00F91C0A" w:rsidRDefault="006C6BBB" w:rsidP="006C6BBB">
      <w:pPr>
        <w:pStyle w:val="ConsPlusCell"/>
        <w:ind w:firstLine="708"/>
        <w:jc w:val="both"/>
        <w:rPr>
          <w:bCs/>
          <w:sz w:val="28"/>
          <w:szCs w:val="28"/>
        </w:rPr>
      </w:pPr>
      <w:bookmarkStart w:id="5" w:name="Par1098"/>
      <w:bookmarkEnd w:id="5"/>
      <w:r w:rsidRPr="00F91C0A">
        <w:rPr>
          <w:bCs/>
          <w:sz w:val="28"/>
          <w:szCs w:val="28"/>
        </w:rPr>
        <w:t>О</w:t>
      </w:r>
      <w:r>
        <w:rPr>
          <w:bCs/>
          <w:sz w:val="28"/>
          <w:szCs w:val="28"/>
        </w:rPr>
        <w:t>сновное мероприятие «</w:t>
      </w:r>
      <w:r w:rsidRPr="00F91C0A">
        <w:rPr>
          <w:bCs/>
          <w:sz w:val="28"/>
          <w:szCs w:val="28"/>
        </w:rPr>
        <w:t>Обеспечение деятель</w:t>
      </w:r>
      <w:r>
        <w:rPr>
          <w:bCs/>
          <w:sz w:val="28"/>
          <w:szCs w:val="28"/>
        </w:rPr>
        <w:t>ности государственных библиотек»</w:t>
      </w:r>
      <w:r w:rsidRPr="00F91C0A">
        <w:rPr>
          <w:bCs/>
          <w:sz w:val="28"/>
          <w:szCs w:val="28"/>
        </w:rPr>
        <w:t xml:space="preserve">, в рамках которого за период реализации программы планируется </w:t>
      </w:r>
      <w:r w:rsidRPr="00F91C0A">
        <w:rPr>
          <w:bCs/>
          <w:sz w:val="28"/>
          <w:szCs w:val="28"/>
        </w:rPr>
        <w:lastRenderedPageBreak/>
        <w:t>произвести до 330 единиц книговыдач.</w:t>
      </w:r>
    </w:p>
    <w:p w:rsidR="006C6BBB" w:rsidRPr="00F91C0A" w:rsidRDefault="006C6BBB" w:rsidP="006C6BBB">
      <w:pPr>
        <w:pStyle w:val="ConsPlusCell"/>
        <w:ind w:firstLine="708"/>
        <w:jc w:val="both"/>
        <w:rPr>
          <w:bCs/>
          <w:sz w:val="28"/>
          <w:szCs w:val="28"/>
        </w:rPr>
      </w:pPr>
      <w:bookmarkStart w:id="6" w:name="Par1100"/>
      <w:bookmarkEnd w:id="6"/>
      <w:r>
        <w:rPr>
          <w:bCs/>
          <w:sz w:val="28"/>
          <w:szCs w:val="28"/>
        </w:rPr>
        <w:t>Основное мероприятие «</w:t>
      </w:r>
      <w:r w:rsidRPr="00F91C0A">
        <w:rPr>
          <w:bCs/>
          <w:sz w:val="28"/>
          <w:szCs w:val="28"/>
        </w:rPr>
        <w:t>Господдержка предприятий кинем</w:t>
      </w:r>
      <w:r>
        <w:rPr>
          <w:bCs/>
          <w:sz w:val="28"/>
          <w:szCs w:val="28"/>
        </w:rPr>
        <w:t>атографии Ленинградской области»</w:t>
      </w:r>
      <w:r w:rsidRPr="00F91C0A">
        <w:rPr>
          <w:bCs/>
          <w:sz w:val="28"/>
          <w:szCs w:val="28"/>
        </w:rPr>
        <w:t>, в рамках которого предусмотрены объемы субсидий в размере 8245,00 тыс. рублей за период реализации программы.</w:t>
      </w:r>
    </w:p>
    <w:p w:rsidR="006C6BBB" w:rsidRPr="00F91C0A" w:rsidRDefault="006C6BBB" w:rsidP="006C6BBB">
      <w:pPr>
        <w:pStyle w:val="ConsPlusCell"/>
        <w:ind w:firstLine="708"/>
        <w:jc w:val="both"/>
        <w:rPr>
          <w:bCs/>
          <w:sz w:val="28"/>
          <w:szCs w:val="28"/>
        </w:rPr>
      </w:pPr>
      <w:bookmarkStart w:id="7" w:name="Par1102"/>
      <w:bookmarkEnd w:id="7"/>
      <w:r>
        <w:rPr>
          <w:bCs/>
          <w:sz w:val="28"/>
          <w:szCs w:val="28"/>
        </w:rPr>
        <w:t>Основное мероприятие «</w:t>
      </w:r>
      <w:r w:rsidRPr="00F91C0A">
        <w:rPr>
          <w:bCs/>
          <w:sz w:val="28"/>
          <w:szCs w:val="28"/>
        </w:rPr>
        <w:t>Организация выставок музейных коллекций дл</w:t>
      </w:r>
      <w:r>
        <w:rPr>
          <w:bCs/>
          <w:sz w:val="28"/>
          <w:szCs w:val="28"/>
        </w:rPr>
        <w:t>я жителей Ленинградской области»</w:t>
      </w:r>
      <w:r w:rsidRPr="00F91C0A">
        <w:rPr>
          <w:bCs/>
          <w:sz w:val="28"/>
          <w:szCs w:val="28"/>
        </w:rPr>
        <w:t>, в рамках которого в 2014 году показатель остается на уровне не ниже базового периода.</w:t>
      </w:r>
    </w:p>
    <w:p w:rsidR="006C6BBB" w:rsidRPr="00F91C0A" w:rsidRDefault="006C6BBB" w:rsidP="006C6BBB">
      <w:pPr>
        <w:pStyle w:val="ConsPlusCell"/>
        <w:ind w:firstLine="708"/>
        <w:jc w:val="both"/>
        <w:rPr>
          <w:bCs/>
          <w:sz w:val="28"/>
          <w:szCs w:val="28"/>
        </w:rPr>
      </w:pPr>
      <w:r w:rsidRPr="00F91C0A">
        <w:rPr>
          <w:bCs/>
          <w:sz w:val="28"/>
          <w:szCs w:val="28"/>
        </w:rPr>
        <w:t>Основное мероприятие «Подготовка технической документации и проведение кадастро</w:t>
      </w:r>
      <w:r>
        <w:rPr>
          <w:bCs/>
          <w:sz w:val="28"/>
          <w:szCs w:val="28"/>
        </w:rPr>
        <w:t>вых работ по объектам ансамбля «Зеленый пояс Славы Ленинграда»</w:t>
      </w:r>
      <w:r w:rsidRPr="00F91C0A">
        <w:rPr>
          <w:bCs/>
          <w:sz w:val="28"/>
          <w:szCs w:val="28"/>
        </w:rPr>
        <w:t xml:space="preserve"> и земельным участком под ними для регистрации права собственности Ленинградской области», в рамках которого планируется провести разработку технической документации на 37 объектах и оформление кадастровых паспортов 25 участков.</w:t>
      </w:r>
    </w:p>
    <w:p w:rsidR="006C6BBB" w:rsidRPr="00F91C0A" w:rsidRDefault="006C6BBB" w:rsidP="006C6BBB">
      <w:pPr>
        <w:pStyle w:val="ConsPlusCell"/>
        <w:ind w:firstLine="708"/>
        <w:jc w:val="both"/>
        <w:rPr>
          <w:bCs/>
          <w:sz w:val="28"/>
          <w:szCs w:val="28"/>
        </w:rPr>
      </w:pPr>
      <w:r w:rsidRPr="00F91C0A">
        <w:rPr>
          <w:bCs/>
          <w:sz w:val="28"/>
          <w:szCs w:val="28"/>
        </w:rPr>
        <w:t xml:space="preserve">В целях реализации Федерального </w:t>
      </w:r>
      <w:hyperlink r:id="rId45" w:history="1">
        <w:r w:rsidRPr="00F91C0A">
          <w:rPr>
            <w:bCs/>
            <w:sz w:val="28"/>
            <w:szCs w:val="28"/>
          </w:rPr>
          <w:t>закона</w:t>
        </w:r>
      </w:hyperlink>
      <w:r>
        <w:rPr>
          <w:bCs/>
          <w:sz w:val="28"/>
          <w:szCs w:val="28"/>
        </w:rPr>
        <w:t xml:space="preserve"> от 8 мая 2010 года № 83-ФЗ «</w:t>
      </w:r>
      <w:r w:rsidRPr="00F91C0A">
        <w:rPr>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bCs/>
          <w:sz w:val="28"/>
          <w:szCs w:val="28"/>
        </w:rPr>
        <w:t>нных (муниципальных) учреждений»</w:t>
      </w:r>
      <w:r w:rsidRPr="00F91C0A">
        <w:rPr>
          <w:bCs/>
          <w:sz w:val="28"/>
          <w:szCs w:val="28"/>
        </w:rPr>
        <w:t xml:space="preserve">, </w:t>
      </w:r>
      <w:hyperlink r:id="rId46" w:history="1">
        <w:r w:rsidRPr="00F91C0A">
          <w:rPr>
            <w:bCs/>
            <w:sz w:val="28"/>
            <w:szCs w:val="28"/>
          </w:rPr>
          <w:t>постановления</w:t>
        </w:r>
      </w:hyperlink>
      <w:r w:rsidRPr="00F91C0A">
        <w:rPr>
          <w:bCs/>
          <w:sz w:val="28"/>
          <w:szCs w:val="28"/>
        </w:rPr>
        <w:t xml:space="preserve"> Правительства Российской Фед</w:t>
      </w:r>
      <w:r>
        <w:rPr>
          <w:bCs/>
          <w:sz w:val="28"/>
          <w:szCs w:val="28"/>
        </w:rPr>
        <w:t>ерации от 2 сентября 2010 года № 671 «</w:t>
      </w:r>
      <w:r w:rsidRPr="00F91C0A">
        <w:rPr>
          <w:bCs/>
          <w:sz w:val="28"/>
          <w:szCs w:val="28"/>
        </w:rPr>
        <w:t>О порядке формирования государственного задания в отношении федеральных государственных учреждений и финансового обеспечения выпо</w:t>
      </w:r>
      <w:r>
        <w:rPr>
          <w:bCs/>
          <w:sz w:val="28"/>
          <w:szCs w:val="28"/>
        </w:rPr>
        <w:t>лнения государственного задания»</w:t>
      </w:r>
      <w:r w:rsidRPr="00F91C0A">
        <w:rPr>
          <w:bCs/>
          <w:sz w:val="28"/>
          <w:szCs w:val="28"/>
        </w:rPr>
        <w:t xml:space="preserve">, </w:t>
      </w:r>
      <w:hyperlink r:id="rId47" w:history="1">
        <w:r w:rsidRPr="00F91C0A">
          <w:rPr>
            <w:bCs/>
            <w:sz w:val="28"/>
            <w:szCs w:val="28"/>
          </w:rPr>
          <w:t>постановления</w:t>
        </w:r>
      </w:hyperlink>
      <w:r w:rsidRPr="00F91C0A">
        <w:rPr>
          <w:bCs/>
          <w:sz w:val="28"/>
          <w:szCs w:val="28"/>
        </w:rPr>
        <w:t xml:space="preserve"> Правительства Ленинградской области от 24 марта 2011 г</w:t>
      </w:r>
      <w:r>
        <w:rPr>
          <w:bCs/>
          <w:sz w:val="28"/>
          <w:szCs w:val="28"/>
        </w:rPr>
        <w:t>. №</w:t>
      </w:r>
      <w:r w:rsidRPr="00F91C0A">
        <w:rPr>
          <w:bCs/>
          <w:sz w:val="28"/>
          <w:szCs w:val="28"/>
        </w:rPr>
        <w:t xml:space="preserve"> 6</w:t>
      </w:r>
      <w:r>
        <w:rPr>
          <w:bCs/>
          <w:sz w:val="28"/>
          <w:szCs w:val="28"/>
        </w:rPr>
        <w:t>4 «</w:t>
      </w:r>
      <w:r w:rsidRPr="00F91C0A">
        <w:rPr>
          <w:bCs/>
          <w:sz w:val="28"/>
          <w:szCs w:val="28"/>
        </w:rPr>
        <w:t>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w:t>
      </w:r>
      <w:r>
        <w:rPr>
          <w:bCs/>
          <w:sz w:val="28"/>
          <w:szCs w:val="28"/>
        </w:rPr>
        <w:t>реждениям Ленинградской области»</w:t>
      </w:r>
      <w:r w:rsidRPr="00F91C0A">
        <w:rPr>
          <w:bCs/>
          <w:sz w:val="28"/>
          <w:szCs w:val="28"/>
        </w:rPr>
        <w:t>, комитетом по культуре Ленинградской области принято распоряжение от 17 июня 2011 г</w:t>
      </w:r>
      <w:r>
        <w:rPr>
          <w:bCs/>
          <w:sz w:val="28"/>
          <w:szCs w:val="28"/>
        </w:rPr>
        <w:t>. № 53-р «</w:t>
      </w:r>
      <w:r w:rsidRPr="00F91C0A">
        <w:rPr>
          <w:bCs/>
          <w:sz w:val="28"/>
          <w:szCs w:val="28"/>
        </w:rPr>
        <w:t>Об утверждении ведомственного перечня государственных услуг (работ), оказываемых (выполняемых) государственными учреждениями Ленинградской области, находящихся в ведении комитета по культуре Ленинградской области в качес</w:t>
      </w:r>
      <w:r>
        <w:rPr>
          <w:bCs/>
          <w:sz w:val="28"/>
          <w:szCs w:val="28"/>
        </w:rPr>
        <w:t>тве основных видов деятельности»</w:t>
      </w:r>
      <w:r w:rsidRPr="00F91C0A">
        <w:rPr>
          <w:bCs/>
          <w:sz w:val="28"/>
          <w:szCs w:val="28"/>
        </w:rPr>
        <w:t>.»</w:t>
      </w:r>
    </w:p>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bCs/>
          <w:sz w:val="28"/>
          <w:szCs w:val="28"/>
        </w:rPr>
        <w:t>в разделе 5 подпрограммы (</w:t>
      </w:r>
      <w:r w:rsidRPr="00F91C0A">
        <w:rPr>
          <w:sz w:val="28"/>
          <w:szCs w:val="28"/>
        </w:rPr>
        <w:t>Информация о ресурсном обеспечении подпрограммы):</w:t>
      </w:r>
    </w:p>
    <w:p w:rsidR="006C6BBB" w:rsidRPr="00F91C0A" w:rsidRDefault="006C6BBB" w:rsidP="006C6BBB">
      <w:pPr>
        <w:pStyle w:val="ConsPlusCell"/>
        <w:ind w:firstLine="708"/>
        <w:jc w:val="both"/>
        <w:rPr>
          <w:sz w:val="28"/>
          <w:szCs w:val="28"/>
        </w:rPr>
      </w:pPr>
      <w:r w:rsidRPr="00F91C0A">
        <w:rPr>
          <w:sz w:val="28"/>
          <w:szCs w:val="28"/>
        </w:rPr>
        <w:t>абзац второй изложить в следующей редакции: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«Общий объем финансирования –1685 244,42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федеральный бюджет – 943,84 тыс.рублей.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1682 333,70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–1 966,88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2014 год –317 270,72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федеральный бюджет – 943,84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lastRenderedPageBreak/>
        <w:t>областной бюджет –314 960,00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 1 366,88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2015 год – 326 678,30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326 528,30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–150,00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2016 год –329 471,10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–329 321,10 тыс. рублей</w:t>
      </w:r>
    </w:p>
    <w:p w:rsidR="006C6BBB" w:rsidRPr="00F91C0A" w:rsidRDefault="006C6BBB" w:rsidP="006C6BBB">
      <w:pPr>
        <w:pStyle w:val="ConsPlusCell"/>
        <w:ind w:firstLine="720"/>
        <w:jc w:val="both"/>
        <w:rPr>
          <w:sz w:val="28"/>
          <w:szCs w:val="28"/>
        </w:rPr>
      </w:pPr>
      <w:r w:rsidRPr="00F91C0A">
        <w:rPr>
          <w:sz w:val="28"/>
          <w:szCs w:val="28"/>
        </w:rPr>
        <w:t>местный бюджет –150,00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2017 год – 350 807,60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350 657,60 тыс. рублей</w:t>
      </w:r>
    </w:p>
    <w:p w:rsidR="006C6BBB" w:rsidRPr="00F91C0A" w:rsidRDefault="006C6BBB" w:rsidP="006C6BBB">
      <w:pPr>
        <w:pStyle w:val="ConsPlusCell"/>
        <w:ind w:firstLine="720"/>
        <w:jc w:val="both"/>
        <w:rPr>
          <w:sz w:val="28"/>
          <w:szCs w:val="28"/>
        </w:rPr>
      </w:pPr>
      <w:r w:rsidRPr="00F91C0A">
        <w:rPr>
          <w:sz w:val="28"/>
          <w:szCs w:val="28"/>
        </w:rPr>
        <w:t>местный бюджет – 150,00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2018 год –361 016,70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360 866,70 тыс. рублей</w:t>
      </w:r>
    </w:p>
    <w:p w:rsidR="006C6BBB" w:rsidRPr="00F91C0A" w:rsidRDefault="006C6BBB" w:rsidP="006C6BBB">
      <w:pPr>
        <w:pStyle w:val="ConsPlusCell"/>
        <w:ind w:firstLine="720"/>
        <w:jc w:val="both"/>
        <w:rPr>
          <w:sz w:val="28"/>
          <w:szCs w:val="28"/>
        </w:rPr>
      </w:pPr>
      <w:r w:rsidRPr="00F91C0A">
        <w:rPr>
          <w:sz w:val="28"/>
          <w:szCs w:val="28"/>
        </w:rPr>
        <w:t>местный бюджет – 150,00 тыс. рублей.»</w:t>
      </w:r>
    </w:p>
    <w:p w:rsidR="006C6BBB" w:rsidRPr="00F91C0A" w:rsidRDefault="006C6BBB" w:rsidP="006C6BBB">
      <w:pPr>
        <w:pStyle w:val="ConsPlusCell"/>
        <w:ind w:firstLine="708"/>
        <w:jc w:val="both"/>
        <w:rPr>
          <w:sz w:val="28"/>
          <w:szCs w:val="28"/>
        </w:rPr>
      </w:pPr>
    </w:p>
    <w:p w:rsidR="006C6BBB" w:rsidRPr="00F91C0A" w:rsidRDefault="006C6BBB" w:rsidP="006C6BBB">
      <w:pPr>
        <w:pStyle w:val="ConsPlusCell"/>
        <w:ind w:firstLine="708"/>
        <w:jc w:val="both"/>
        <w:rPr>
          <w:sz w:val="28"/>
          <w:szCs w:val="28"/>
        </w:rPr>
      </w:pPr>
      <w:r w:rsidRPr="00F91C0A">
        <w:rPr>
          <w:sz w:val="28"/>
          <w:szCs w:val="28"/>
        </w:rPr>
        <w:t xml:space="preserve">5.  В подпрограмме «Сохранение и развитие народной культуры и самодеятельного творчества»: </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lang w:eastAsia="ru-RU"/>
        </w:rPr>
        <w:t>в паспорте подпрограммы:</w:t>
      </w: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hyperlink r:id="rId48"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«Этапы и сроки реализации подпрограммы» изложить в следующей редакции:</w:t>
      </w:r>
    </w:p>
    <w:tbl>
      <w:tblPr>
        <w:tblW w:w="1008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660"/>
        <w:gridCol w:w="540"/>
      </w:tblGrid>
      <w:tr w:rsidR="006C6BBB" w:rsidRPr="00F91C0A" w:rsidTr="00225D5F">
        <w:trPr>
          <w:trHeight w:val="1046"/>
          <w:tblCellSpacing w:w="5" w:type="nil"/>
        </w:trPr>
        <w:tc>
          <w:tcPr>
            <w:tcW w:w="360" w:type="dxa"/>
          </w:tcPr>
          <w:p w:rsidR="006C6BBB" w:rsidRPr="00F91C0A" w:rsidRDefault="006C6BBB" w:rsidP="00225D5F">
            <w:pPr>
              <w:pStyle w:val="ConsPlusCell"/>
              <w:rPr>
                <w:sz w:val="28"/>
                <w:szCs w:val="28"/>
              </w:rPr>
            </w:pPr>
            <w:r w:rsidRPr="00F91C0A">
              <w:rPr>
                <w:sz w:val="28"/>
                <w:szCs w:val="28"/>
              </w:rPr>
              <w:t xml:space="preserve">« </w:t>
            </w:r>
          </w:p>
        </w:tc>
        <w:tc>
          <w:tcPr>
            <w:tcW w:w="2520" w:type="dxa"/>
          </w:tcPr>
          <w:p w:rsidR="006C6BBB" w:rsidRPr="00F91C0A" w:rsidRDefault="006C6BBB" w:rsidP="00225D5F">
            <w:pPr>
              <w:pStyle w:val="ConsPlusCell"/>
              <w:rPr>
                <w:sz w:val="28"/>
                <w:szCs w:val="28"/>
              </w:rPr>
            </w:pPr>
            <w:r w:rsidRPr="00F91C0A">
              <w:rPr>
                <w:sz w:val="28"/>
                <w:szCs w:val="28"/>
              </w:rPr>
              <w:t>Этапы и сроки реализации подпрограммы</w:t>
            </w:r>
          </w:p>
        </w:tc>
        <w:tc>
          <w:tcPr>
            <w:tcW w:w="6660" w:type="dxa"/>
          </w:tcPr>
          <w:p w:rsidR="006C6BBB" w:rsidRPr="00F91C0A" w:rsidRDefault="006C6BBB" w:rsidP="00225D5F">
            <w:pPr>
              <w:pStyle w:val="ConsPlusCell"/>
              <w:rPr>
                <w:sz w:val="28"/>
                <w:szCs w:val="28"/>
              </w:rPr>
            </w:pPr>
            <w:r w:rsidRPr="00F91C0A">
              <w:rPr>
                <w:sz w:val="28"/>
                <w:szCs w:val="28"/>
              </w:rPr>
              <w:t xml:space="preserve">один этап, 2014-2018 годы     </w:t>
            </w:r>
          </w:p>
        </w:tc>
        <w:tc>
          <w:tcPr>
            <w:tcW w:w="540" w:type="dxa"/>
            <w:tcBorders>
              <w:top w:val="nil"/>
              <w:bottom w:val="nil"/>
              <w:right w:val="nil"/>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pStyle w:val="ConsPlusCell"/>
        <w:ind w:firstLine="708"/>
        <w:jc w:val="both"/>
        <w:rPr>
          <w:sz w:val="28"/>
          <w:szCs w:val="28"/>
        </w:rPr>
      </w:pPr>
    </w:p>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hyperlink r:id="rId49"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«Этапы и сроки реализации подпрограммы» изложить в следующей редакции:</w:t>
      </w:r>
    </w:p>
    <w:tbl>
      <w:tblPr>
        <w:tblW w:w="1008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660"/>
        <w:gridCol w:w="540"/>
      </w:tblGrid>
      <w:tr w:rsidR="006C6BBB" w:rsidRPr="00F91C0A" w:rsidTr="00225D5F">
        <w:trPr>
          <w:trHeight w:val="1046"/>
          <w:tblCellSpacing w:w="5" w:type="nil"/>
        </w:trPr>
        <w:tc>
          <w:tcPr>
            <w:tcW w:w="360" w:type="dxa"/>
          </w:tcPr>
          <w:p w:rsidR="006C6BBB" w:rsidRPr="00F91C0A" w:rsidRDefault="006C6BBB" w:rsidP="00225D5F">
            <w:pPr>
              <w:pStyle w:val="ConsPlusCell"/>
              <w:rPr>
                <w:sz w:val="28"/>
                <w:szCs w:val="28"/>
              </w:rPr>
            </w:pPr>
            <w:r w:rsidRPr="00F91C0A">
              <w:rPr>
                <w:sz w:val="28"/>
                <w:szCs w:val="28"/>
              </w:rPr>
              <w:t xml:space="preserve">« </w:t>
            </w:r>
          </w:p>
        </w:tc>
        <w:tc>
          <w:tcPr>
            <w:tcW w:w="2520" w:type="dxa"/>
          </w:tcPr>
          <w:p w:rsidR="006C6BBB" w:rsidRPr="00F91C0A" w:rsidRDefault="006C6BBB" w:rsidP="00225D5F">
            <w:pPr>
              <w:pStyle w:val="ConsPlusCell"/>
              <w:rPr>
                <w:sz w:val="28"/>
                <w:szCs w:val="28"/>
              </w:rPr>
            </w:pPr>
            <w:r w:rsidRPr="00F91C0A">
              <w:rPr>
                <w:sz w:val="28"/>
                <w:szCs w:val="28"/>
              </w:rPr>
              <w:t>Целевые индикаторы и показатели подпрограммы</w:t>
            </w:r>
          </w:p>
        </w:tc>
        <w:tc>
          <w:tcPr>
            <w:tcW w:w="6660" w:type="dxa"/>
          </w:tcPr>
          <w:p w:rsidR="006C6BBB" w:rsidRPr="00F91C0A" w:rsidRDefault="006C6BBB" w:rsidP="00225D5F">
            <w:pPr>
              <w:pStyle w:val="ConsPlusCell"/>
              <w:rPr>
                <w:sz w:val="28"/>
                <w:szCs w:val="28"/>
              </w:rPr>
            </w:pPr>
            <w:r w:rsidRPr="00F91C0A">
              <w:rPr>
                <w:sz w:val="28"/>
                <w:szCs w:val="28"/>
              </w:rPr>
              <w:t>- объемы ежегодной государственной поддержки декоративно-прикладного искусства и народных художественных промыслов, тыс. руб.;</w:t>
            </w:r>
          </w:p>
          <w:p w:rsidR="006C6BBB" w:rsidRPr="00F91C0A" w:rsidRDefault="006C6BBB" w:rsidP="00225D5F">
            <w:pPr>
              <w:pStyle w:val="ConsPlusCell"/>
              <w:rPr>
                <w:sz w:val="28"/>
                <w:szCs w:val="28"/>
              </w:rPr>
            </w:pPr>
            <w:r w:rsidRPr="00F91C0A">
              <w:rPr>
                <w:sz w:val="28"/>
                <w:szCs w:val="28"/>
              </w:rPr>
              <w:t>- доля детей, привлекаемых к участию в творческих мероприятиях, в общем числе детей, %;</w:t>
            </w:r>
          </w:p>
          <w:p w:rsidR="006C6BBB" w:rsidRPr="00F91C0A" w:rsidRDefault="006C6BBB" w:rsidP="00225D5F">
            <w:pPr>
              <w:pStyle w:val="ConsPlusCell"/>
              <w:rPr>
                <w:sz w:val="28"/>
                <w:szCs w:val="28"/>
              </w:rPr>
            </w:pPr>
            <w:r w:rsidRPr="00F91C0A">
              <w:rPr>
                <w:sz w:val="28"/>
                <w:szCs w:val="28"/>
              </w:rPr>
              <w:t>- объем премиального фонда конкурсов в сфере культуры и искусства ежегодно, тыс. руб.;</w:t>
            </w:r>
          </w:p>
          <w:p w:rsidR="006C6BBB" w:rsidRPr="00F91C0A" w:rsidRDefault="006C6BBB" w:rsidP="00225D5F">
            <w:pPr>
              <w:pStyle w:val="ConsPlusCell"/>
              <w:rPr>
                <w:sz w:val="28"/>
                <w:szCs w:val="28"/>
              </w:rPr>
            </w:pPr>
            <w:r w:rsidRPr="00F91C0A">
              <w:rPr>
                <w:sz w:val="28"/>
                <w:szCs w:val="28"/>
              </w:rPr>
              <w:t>- количество премий (вручение премии Губернатора Ленинградской области), ед.в год;</w:t>
            </w:r>
          </w:p>
          <w:p w:rsidR="006C6BBB" w:rsidRPr="00F91C0A" w:rsidRDefault="006C6BBB" w:rsidP="00225D5F">
            <w:pPr>
              <w:pStyle w:val="ConsPlusCell"/>
              <w:rPr>
                <w:sz w:val="28"/>
                <w:szCs w:val="28"/>
              </w:rPr>
            </w:pPr>
            <w:r w:rsidRPr="00F91C0A">
              <w:rPr>
                <w:sz w:val="28"/>
                <w:szCs w:val="28"/>
              </w:rPr>
              <w:t>- количество денежных поощрений, ед. в год;</w:t>
            </w:r>
          </w:p>
          <w:p w:rsidR="006C6BBB" w:rsidRPr="00F91C0A" w:rsidRDefault="006C6BBB" w:rsidP="00225D5F">
            <w:pPr>
              <w:pStyle w:val="ConsPlusCell"/>
              <w:rPr>
                <w:sz w:val="28"/>
                <w:szCs w:val="28"/>
              </w:rPr>
            </w:pPr>
            <w:r w:rsidRPr="00F91C0A">
              <w:rPr>
                <w:sz w:val="28"/>
                <w:szCs w:val="28"/>
              </w:rPr>
              <w:t>- количество проектов, ед. в год;</w:t>
            </w:r>
          </w:p>
          <w:p w:rsidR="006C6BBB" w:rsidRPr="00F91C0A" w:rsidRDefault="006C6BBB" w:rsidP="00225D5F">
            <w:pPr>
              <w:pStyle w:val="ConsPlusCell"/>
              <w:rPr>
                <w:sz w:val="28"/>
                <w:szCs w:val="28"/>
              </w:rPr>
            </w:pPr>
            <w:r w:rsidRPr="00F91C0A">
              <w:rPr>
                <w:sz w:val="28"/>
                <w:szCs w:val="28"/>
              </w:rPr>
              <w:t>- количество научно-методических разработок в сфере культуры и искусства, ед. в год.</w:t>
            </w:r>
          </w:p>
        </w:tc>
        <w:tc>
          <w:tcPr>
            <w:tcW w:w="540" w:type="dxa"/>
            <w:tcBorders>
              <w:top w:val="nil"/>
              <w:bottom w:val="nil"/>
              <w:right w:val="nil"/>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pStyle w:val="ConsPlusCell"/>
        <w:ind w:firstLine="540"/>
        <w:jc w:val="both"/>
        <w:rPr>
          <w:sz w:val="28"/>
          <w:szCs w:val="28"/>
        </w:rPr>
      </w:pPr>
    </w:p>
    <w:p w:rsidR="006C6BBB" w:rsidRPr="00F91C0A" w:rsidRDefault="006C6BBB" w:rsidP="006C6BBB">
      <w:pPr>
        <w:pStyle w:val="ConsPlusCell"/>
        <w:ind w:firstLine="540"/>
        <w:jc w:val="both"/>
        <w:rPr>
          <w:sz w:val="28"/>
          <w:szCs w:val="28"/>
        </w:rPr>
      </w:pPr>
      <w:r w:rsidRPr="00F91C0A">
        <w:rPr>
          <w:sz w:val="28"/>
          <w:szCs w:val="28"/>
        </w:rPr>
        <w:t>позицию «Объем бюджетных ассигнований подпрограммы» изложить в следующей редакции:</w:t>
      </w: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360"/>
        <w:gridCol w:w="2023"/>
        <w:gridCol w:w="7157"/>
        <w:gridCol w:w="540"/>
      </w:tblGrid>
      <w:tr w:rsidR="006C6BBB" w:rsidRPr="00F91C0A" w:rsidTr="00225D5F">
        <w:trPr>
          <w:trHeight w:val="1608"/>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lastRenderedPageBreak/>
              <w:t>«</w:t>
            </w:r>
          </w:p>
        </w:tc>
        <w:tc>
          <w:tcPr>
            <w:tcW w:w="2023"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Финансовое обеспечение подпрограммы - всего, в том числе по источникам финансирования</w:t>
            </w:r>
          </w:p>
        </w:tc>
        <w:tc>
          <w:tcPr>
            <w:tcW w:w="7157"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Общий объем финансирования – 342 943,49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федеральный бюджет – 20 950,00 тыс.рублей.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–321 390,99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местный бюджет – 602,50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2014 год – 82 507,49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федеральный бюджет – 20 950,00 тыс.рублей.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60 954,99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местный бюджет – 602,50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2015 год – 60 985,00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60 985,00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2016 год – 61 351,00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61 351,00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2017 год – 68 595,00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68 595,00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2018 год – 69 505,00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69 505,00 тыс. рублей</w:t>
            </w:r>
          </w:p>
        </w:tc>
        <w:tc>
          <w:tcPr>
            <w:tcW w:w="540" w:type="dxa"/>
            <w:tcBorders>
              <w:left w:val="single" w:sz="4" w:space="0" w:color="auto"/>
            </w:tcBorders>
          </w:tcPr>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w:t>
            </w:r>
          </w:p>
        </w:tc>
      </w:tr>
    </w:tbl>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sz w:val="28"/>
          <w:szCs w:val="28"/>
        </w:rPr>
        <w:t>в паспорте подпрограммы позицию «Ожидаемые результаты реализации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6C6BBB" w:rsidRPr="00F91C0A" w:rsidTr="00225D5F">
        <w:trPr>
          <w:trHeight w:val="425"/>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xml:space="preserve">- 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 индикатор: объемы ежегодной государственной поддержки декоративно-прикладного искусства и народных художественных промыслов до 3333,00 тыс. руб. к 2018 году и поддержка творческих проектов в области культуры и искусства до </w:t>
            </w:r>
          </w:p>
          <w:p w:rsidR="006C6BBB" w:rsidRPr="00F91C0A" w:rsidRDefault="006C6BBB" w:rsidP="00225D5F">
            <w:pPr>
              <w:pStyle w:val="ConsPlusCell"/>
              <w:rPr>
                <w:sz w:val="28"/>
                <w:szCs w:val="28"/>
              </w:rPr>
            </w:pPr>
            <w:r w:rsidRPr="00F91C0A">
              <w:rPr>
                <w:sz w:val="28"/>
                <w:szCs w:val="28"/>
              </w:rPr>
              <w:t>120 919,00 тыс. руб. к 2018 году;</w:t>
            </w:r>
          </w:p>
          <w:p w:rsidR="006C6BBB" w:rsidRPr="00F91C0A" w:rsidRDefault="006C6BBB" w:rsidP="00225D5F">
            <w:pPr>
              <w:pStyle w:val="ConsPlusCell"/>
              <w:rPr>
                <w:sz w:val="28"/>
                <w:szCs w:val="28"/>
              </w:rPr>
            </w:pPr>
            <w:r w:rsidRPr="00F91C0A">
              <w:rPr>
                <w:sz w:val="28"/>
                <w:szCs w:val="28"/>
              </w:rPr>
              <w:t>- создание условий для доступности участия всего населения в культурной жизни, создание благоприятных условий для улучшения культурно-досугового обслуживания населения, развития самодеятельного художественного творчества,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 индикатор: доля детей, привлекаемых к участию в творческих мероприятиях к 2018 году составит 8% в общем числе детей Ленинградской области;</w:t>
            </w:r>
          </w:p>
          <w:p w:rsidR="006C6BBB" w:rsidRPr="00F91C0A" w:rsidRDefault="006C6BBB" w:rsidP="00225D5F">
            <w:pPr>
              <w:pStyle w:val="ConsPlusCell"/>
              <w:rPr>
                <w:sz w:val="28"/>
                <w:szCs w:val="28"/>
              </w:rPr>
            </w:pPr>
            <w:r w:rsidRPr="00F91C0A">
              <w:rPr>
                <w:sz w:val="28"/>
                <w:szCs w:val="28"/>
              </w:rPr>
              <w:t xml:space="preserve">- формирование культурной среды, отвечающей растущим потребностям личности и общества, повышение качества, разнообразия и эффективности </w:t>
            </w:r>
            <w:r w:rsidRPr="00F91C0A">
              <w:rPr>
                <w:sz w:val="28"/>
                <w:szCs w:val="28"/>
              </w:rPr>
              <w:lastRenderedPageBreak/>
              <w:t>услуг в сферах культуры, реализация комплекса мероприятий развития культуры в малых городах, 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 путем увеличения объема премиального фонда при проведении конкурсов в сфере культура и искусства до 26550,00 тыс. руб. к 2018 году и вручения 6 ежегодных премий Губернатора Ленинградской области талантливой молодежи.</w:t>
            </w:r>
          </w:p>
          <w:p w:rsidR="006C6BBB" w:rsidRPr="00F91C0A" w:rsidRDefault="006C6BBB" w:rsidP="00225D5F">
            <w:pPr>
              <w:pStyle w:val="ConsPlusCell"/>
              <w:rPr>
                <w:sz w:val="28"/>
                <w:szCs w:val="28"/>
              </w:rPr>
            </w:pPr>
            <w:r w:rsidRPr="00F91C0A">
              <w:rPr>
                <w:sz w:val="28"/>
                <w:szCs w:val="28"/>
              </w:rPr>
              <w:t xml:space="preserve">- Государственная поддержка муниципальных учреждений культуры, 4 денежных поощрений в год, лучших работников муниципальных учреждений культуры, находящихся на территориях сельских поселений, 9 денежных поощрений в год, (грант) больших, средних и малых городов- центров культуры и туризма Ленинградской области, подготовка 1 проекта в 2014 году, </w:t>
            </w:r>
          </w:p>
          <w:p w:rsidR="006C6BBB" w:rsidRPr="00F91C0A" w:rsidRDefault="006C6BBB" w:rsidP="00225D5F">
            <w:pPr>
              <w:pStyle w:val="ConsPlusCell"/>
              <w:rPr>
                <w:sz w:val="28"/>
                <w:szCs w:val="28"/>
              </w:rPr>
            </w:pPr>
            <w:r w:rsidRPr="00F91C0A">
              <w:rPr>
                <w:sz w:val="28"/>
                <w:szCs w:val="28"/>
              </w:rPr>
              <w:t>- обеспечение деятельности государственных учреждений культуры, не менее 2 научно-методических разработок в сфере культуры и искусства.</w:t>
            </w:r>
          </w:p>
          <w:p w:rsidR="006C6BBB" w:rsidRPr="00F91C0A" w:rsidRDefault="006C6BBB" w:rsidP="00225D5F">
            <w:pPr>
              <w:pStyle w:val="ConsPlusCell"/>
              <w:rPr>
                <w:sz w:val="28"/>
                <w:szCs w:val="28"/>
              </w:rPr>
            </w:pPr>
            <w:r w:rsidRPr="00F91C0A">
              <w:rPr>
                <w:sz w:val="28"/>
                <w:szCs w:val="28"/>
              </w:rPr>
              <w:t>- субсидии бюджетам муниципальных образований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496" w:type="dxa"/>
            <w:tcBorders>
              <w:left w:val="single" w:sz="4" w:space="0" w:color="auto"/>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bCs/>
          <w:sz w:val="28"/>
          <w:szCs w:val="28"/>
        </w:rPr>
      </w:pPr>
      <w:r w:rsidRPr="00F91C0A">
        <w:rPr>
          <w:bCs/>
          <w:sz w:val="28"/>
          <w:szCs w:val="28"/>
        </w:rPr>
        <w:t>в разделе 1 подпрограммы (Общая характеристика, основные проблемы и прогноз развития сферы реализации подпрограммы):</w:t>
      </w:r>
    </w:p>
    <w:p w:rsidR="006C6BBB" w:rsidRPr="00F91C0A" w:rsidRDefault="006C6BBB" w:rsidP="006C6BBB">
      <w:pPr>
        <w:pStyle w:val="ConsPlusCell"/>
        <w:ind w:firstLine="708"/>
        <w:jc w:val="both"/>
        <w:rPr>
          <w:bCs/>
          <w:sz w:val="28"/>
          <w:szCs w:val="28"/>
        </w:rPr>
      </w:pPr>
      <w:r w:rsidRPr="00F91C0A">
        <w:rPr>
          <w:bCs/>
          <w:sz w:val="28"/>
          <w:szCs w:val="28"/>
        </w:rPr>
        <w:t>абзац пятьдесят второй 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«Реализация программы к 2018 году позволит повысить эффективность деятельности государственных и муниципальных учреждений культуры, создать условия, обеспечивающие доступность культурных благ, расширения культурного предложения и реализацию творческого потенциала населения.»</w:t>
      </w:r>
    </w:p>
    <w:p w:rsidR="006C6BBB" w:rsidRPr="00F91C0A" w:rsidRDefault="006C6BBB" w:rsidP="006C6BBB">
      <w:pPr>
        <w:pStyle w:val="ConsPlusCell"/>
        <w:ind w:firstLine="708"/>
        <w:jc w:val="both"/>
        <w:rPr>
          <w:bCs/>
          <w:sz w:val="28"/>
          <w:szCs w:val="28"/>
        </w:rPr>
      </w:pPr>
      <w:r w:rsidRPr="00F91C0A">
        <w:rPr>
          <w:bCs/>
          <w:sz w:val="28"/>
          <w:szCs w:val="28"/>
        </w:rPr>
        <w:t>раздел 3 подпрограммы (Цели, задачи, показатели (индикаторы), конечные результаты, сроки и этапы реализации подпрограммы) 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«Главной целью настоящей подпрограммы является сохранение культурного и исторического наследия (традиции, промыслы, ремесла, технологии, культуры малых народов), обеспечение доступа граждан к культурным ценностям и участию в культурной жизни, реализация творческого и инновационного потенциала населения региона.</w:t>
      </w:r>
    </w:p>
    <w:p w:rsidR="006C6BBB" w:rsidRPr="00F91C0A" w:rsidRDefault="006C6BBB" w:rsidP="006C6BBB">
      <w:pPr>
        <w:pStyle w:val="ConsPlusCell"/>
        <w:ind w:firstLine="708"/>
        <w:jc w:val="both"/>
        <w:rPr>
          <w:bCs/>
          <w:sz w:val="28"/>
          <w:szCs w:val="28"/>
        </w:rPr>
      </w:pPr>
      <w:r w:rsidRPr="00F91C0A">
        <w:rPr>
          <w:bCs/>
          <w:sz w:val="28"/>
          <w:szCs w:val="28"/>
        </w:rPr>
        <w:t xml:space="preserve">Главными задачами культурной политики Ленинградской области в сфере сохранения и развития народной культуры и самодеятельного </w:t>
      </w:r>
      <w:r w:rsidRPr="00F91C0A">
        <w:rPr>
          <w:bCs/>
          <w:sz w:val="28"/>
          <w:szCs w:val="28"/>
        </w:rPr>
        <w:lastRenderedPageBreak/>
        <w:t>творчества являются:</w:t>
      </w:r>
    </w:p>
    <w:p w:rsidR="006C6BBB" w:rsidRPr="00F91C0A" w:rsidRDefault="006C6BBB" w:rsidP="006C6BBB">
      <w:pPr>
        <w:pStyle w:val="ConsPlusCell"/>
        <w:ind w:firstLine="708"/>
        <w:jc w:val="both"/>
        <w:rPr>
          <w:bCs/>
          <w:sz w:val="28"/>
          <w:szCs w:val="28"/>
        </w:rPr>
      </w:pPr>
      <w:r w:rsidRPr="00F91C0A">
        <w:rPr>
          <w:bCs/>
          <w:sz w:val="28"/>
          <w:szCs w:val="28"/>
        </w:rPr>
        <w:t>сохранение и развитие единого культурного пространства региона;</w:t>
      </w:r>
    </w:p>
    <w:p w:rsidR="006C6BBB" w:rsidRPr="00F91C0A" w:rsidRDefault="006C6BBB" w:rsidP="006C6BBB">
      <w:pPr>
        <w:pStyle w:val="ConsPlusCell"/>
        <w:ind w:firstLine="708"/>
        <w:jc w:val="both"/>
        <w:rPr>
          <w:bCs/>
          <w:sz w:val="28"/>
          <w:szCs w:val="28"/>
        </w:rPr>
      </w:pPr>
      <w:r w:rsidRPr="00F91C0A">
        <w:rPr>
          <w:bCs/>
          <w:sz w:val="28"/>
          <w:szCs w:val="28"/>
        </w:rPr>
        <w:t>сохранение и развитие многонационального культурного наследия народов и народностей Ленинградской области;</w:t>
      </w:r>
    </w:p>
    <w:p w:rsidR="006C6BBB" w:rsidRPr="00F91C0A" w:rsidRDefault="006C6BBB" w:rsidP="006C6BBB">
      <w:pPr>
        <w:pStyle w:val="ConsPlusCell"/>
        <w:ind w:firstLine="708"/>
        <w:jc w:val="both"/>
        <w:rPr>
          <w:bCs/>
          <w:sz w:val="28"/>
          <w:szCs w:val="28"/>
        </w:rPr>
      </w:pPr>
      <w:r w:rsidRPr="00F91C0A">
        <w:rPr>
          <w:bCs/>
          <w:sz w:val="28"/>
          <w:szCs w:val="28"/>
        </w:rPr>
        <w:t>совершенствование системы художественного образования и науки;</w:t>
      </w:r>
    </w:p>
    <w:p w:rsidR="006C6BBB" w:rsidRPr="00F91C0A" w:rsidRDefault="006C6BBB" w:rsidP="006C6BBB">
      <w:pPr>
        <w:pStyle w:val="ConsPlusCell"/>
        <w:ind w:firstLine="708"/>
        <w:jc w:val="both"/>
        <w:rPr>
          <w:bCs/>
          <w:sz w:val="28"/>
          <w:szCs w:val="28"/>
        </w:rPr>
      </w:pPr>
      <w:r w:rsidRPr="00F91C0A">
        <w:rPr>
          <w:bCs/>
          <w:sz w:val="28"/>
          <w:szCs w:val="28"/>
        </w:rPr>
        <w:t>поддержка творческих инициатив населения;</w:t>
      </w:r>
    </w:p>
    <w:p w:rsidR="006C6BBB" w:rsidRPr="00F91C0A" w:rsidRDefault="006C6BBB" w:rsidP="006C6BBB">
      <w:pPr>
        <w:pStyle w:val="ConsPlusCell"/>
        <w:ind w:firstLine="708"/>
        <w:jc w:val="both"/>
        <w:rPr>
          <w:bCs/>
          <w:sz w:val="28"/>
          <w:szCs w:val="28"/>
        </w:rPr>
      </w:pPr>
      <w:r w:rsidRPr="00F91C0A">
        <w:rPr>
          <w:bCs/>
          <w:sz w:val="28"/>
          <w:szCs w:val="28"/>
        </w:rPr>
        <w:t>реализация масштабных творческих проектов и активное освещение в СМИ;</w:t>
      </w:r>
    </w:p>
    <w:p w:rsidR="006C6BBB" w:rsidRPr="00F91C0A" w:rsidRDefault="006C6BBB" w:rsidP="006C6BBB">
      <w:pPr>
        <w:pStyle w:val="ConsPlusCell"/>
        <w:ind w:firstLine="708"/>
        <w:jc w:val="both"/>
        <w:rPr>
          <w:bCs/>
          <w:sz w:val="28"/>
          <w:szCs w:val="28"/>
        </w:rPr>
      </w:pPr>
      <w:r w:rsidRPr="00F91C0A">
        <w:rPr>
          <w:bCs/>
          <w:sz w:val="28"/>
          <w:szCs w:val="28"/>
        </w:rPr>
        <w:t>дальнейшая интеграция культуры Ленинградской области в мировой культурный процесс и укрепление ее позитивного образа за рубежом.</w:t>
      </w:r>
    </w:p>
    <w:p w:rsidR="006C6BBB" w:rsidRPr="00F91C0A" w:rsidRDefault="006C6BBB" w:rsidP="006C6BBB">
      <w:pPr>
        <w:pStyle w:val="ConsPlusCell"/>
        <w:ind w:firstLine="708"/>
        <w:jc w:val="both"/>
        <w:rPr>
          <w:bCs/>
          <w:sz w:val="28"/>
          <w:szCs w:val="28"/>
        </w:rPr>
      </w:pPr>
      <w:r w:rsidRPr="00F91C0A">
        <w:rPr>
          <w:bCs/>
          <w:sz w:val="28"/>
          <w:szCs w:val="28"/>
        </w:rPr>
        <w:t>Решение данных задач осуществляется в рамках следующих основных мероприятий:</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Поддержка декоративно-прикладного искусства и на</w:t>
      </w:r>
      <w:r>
        <w:rPr>
          <w:bCs/>
          <w:sz w:val="28"/>
          <w:szCs w:val="28"/>
        </w:rPr>
        <w:t>родных художественных промыслов»</w:t>
      </w:r>
      <w:r w:rsidRPr="00F91C0A">
        <w:rPr>
          <w:bCs/>
          <w:sz w:val="28"/>
          <w:szCs w:val="28"/>
        </w:rPr>
        <w:t>;</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Поддержка творческих проектов в области культуры и искусства</w:t>
      </w:r>
      <w:r>
        <w:rPr>
          <w:bCs/>
          <w:sz w:val="28"/>
          <w:szCs w:val="28"/>
        </w:rPr>
        <w:t>»</w:t>
      </w:r>
      <w:r w:rsidRPr="00F91C0A">
        <w:rPr>
          <w:bCs/>
          <w:sz w:val="28"/>
          <w:szCs w:val="28"/>
        </w:rPr>
        <w:t>;</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Поддержка дополнительно</w:t>
      </w:r>
      <w:r>
        <w:rPr>
          <w:bCs/>
          <w:sz w:val="28"/>
          <w:szCs w:val="28"/>
        </w:rPr>
        <w:t>го образования в сфере культуры»</w:t>
      </w:r>
      <w:r w:rsidRPr="00F91C0A">
        <w:rPr>
          <w:bCs/>
          <w:sz w:val="28"/>
          <w:szCs w:val="28"/>
        </w:rPr>
        <w:t>;</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Проведение конкурсов в сфере культуры и искусства</w:t>
      </w:r>
      <w:r>
        <w:rPr>
          <w:bCs/>
          <w:sz w:val="28"/>
          <w:szCs w:val="28"/>
        </w:rPr>
        <w:t>»</w:t>
      </w:r>
      <w:r w:rsidRPr="00F91C0A">
        <w:rPr>
          <w:bCs/>
          <w:sz w:val="28"/>
          <w:szCs w:val="28"/>
        </w:rPr>
        <w:t>;</w:t>
      </w:r>
    </w:p>
    <w:p w:rsidR="006C6BBB" w:rsidRPr="00F91C0A" w:rsidRDefault="006C6BBB" w:rsidP="006C6BBB">
      <w:pPr>
        <w:pStyle w:val="ConsPlusCell"/>
        <w:ind w:firstLine="708"/>
        <w:jc w:val="both"/>
        <w:rPr>
          <w:bCs/>
          <w:sz w:val="28"/>
          <w:szCs w:val="28"/>
        </w:rPr>
      </w:pPr>
      <w:r>
        <w:rPr>
          <w:bCs/>
          <w:sz w:val="28"/>
          <w:szCs w:val="28"/>
        </w:rPr>
        <w:t>- основное мероприятие «</w:t>
      </w:r>
      <w:r w:rsidRPr="00F91C0A">
        <w:rPr>
          <w:bCs/>
          <w:sz w:val="28"/>
          <w:szCs w:val="28"/>
        </w:rPr>
        <w:t>Поддержка талантливой молодежи (вручение премии Губ</w:t>
      </w:r>
      <w:r>
        <w:rPr>
          <w:bCs/>
          <w:sz w:val="28"/>
          <w:szCs w:val="28"/>
        </w:rPr>
        <w:t>ернатора Ленинградской области)»</w:t>
      </w:r>
      <w:r w:rsidRPr="00F91C0A">
        <w:rPr>
          <w:bCs/>
          <w:sz w:val="28"/>
          <w:szCs w:val="28"/>
        </w:rPr>
        <w:t>.</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 xml:space="preserve">- основное  мероприятие «Государственная поддержка муниципальных учреждений культуры»; </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 основное  мероприятие «Государственная поддержка лучших работников муниципальных учреждений культуры, находящихся на территориях сельских поселений»;</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 основное  мероприятие «Государственная поддержка (грант) больших, средних и малых городов- центров культуры и туризма Ленинградской области»;</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 основное  мероприятие «Обеспечение деятельности государственных учреждений культуры»;</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 основное  мероприятие «Субсидии бюджетам муниципальных образований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6C6BBB" w:rsidRPr="00F91C0A" w:rsidRDefault="006C6BBB" w:rsidP="006C6BBB">
      <w:pPr>
        <w:pStyle w:val="ConsPlusCell"/>
        <w:ind w:firstLine="708"/>
        <w:jc w:val="both"/>
        <w:rPr>
          <w:bCs/>
          <w:sz w:val="28"/>
          <w:szCs w:val="28"/>
        </w:rPr>
      </w:pPr>
      <w:r w:rsidRPr="00F91C0A">
        <w:rPr>
          <w:bCs/>
          <w:sz w:val="28"/>
          <w:szCs w:val="28"/>
        </w:rPr>
        <w:t>Достижение установленной цели потребует создание условий для:</w:t>
      </w:r>
    </w:p>
    <w:p w:rsidR="006C6BBB" w:rsidRPr="00F91C0A" w:rsidRDefault="006C6BBB" w:rsidP="006C6BBB">
      <w:pPr>
        <w:pStyle w:val="ConsPlusCell"/>
        <w:ind w:firstLine="708"/>
        <w:jc w:val="both"/>
        <w:rPr>
          <w:bCs/>
          <w:sz w:val="28"/>
          <w:szCs w:val="28"/>
        </w:rPr>
      </w:pPr>
      <w:r w:rsidRPr="00F91C0A">
        <w:rPr>
          <w:bCs/>
          <w:sz w:val="28"/>
          <w:szCs w:val="28"/>
        </w:rPr>
        <w:t>сохранения и развития традиционной народной культуры, нематериального культурного наследия народов Российской Федерации;</w:t>
      </w:r>
    </w:p>
    <w:p w:rsidR="006C6BBB" w:rsidRPr="00F91C0A" w:rsidRDefault="006C6BBB" w:rsidP="006C6BBB">
      <w:pPr>
        <w:pStyle w:val="ConsPlusCell"/>
        <w:ind w:firstLine="708"/>
        <w:jc w:val="both"/>
        <w:rPr>
          <w:bCs/>
          <w:sz w:val="28"/>
          <w:szCs w:val="28"/>
        </w:rPr>
      </w:pPr>
      <w:r w:rsidRPr="00F91C0A">
        <w:rPr>
          <w:bCs/>
          <w:sz w:val="28"/>
          <w:szCs w:val="28"/>
        </w:rPr>
        <w:t>поддержки творческих инициатив населения, творческих союзов, выдающихся деятелей и организаций в сфере культуры;</w:t>
      </w:r>
    </w:p>
    <w:p w:rsidR="006C6BBB" w:rsidRPr="00F91C0A" w:rsidRDefault="006C6BBB" w:rsidP="006C6BBB">
      <w:pPr>
        <w:pStyle w:val="ConsPlusCell"/>
        <w:ind w:firstLine="708"/>
        <w:jc w:val="both"/>
        <w:rPr>
          <w:bCs/>
          <w:sz w:val="28"/>
          <w:szCs w:val="28"/>
        </w:rPr>
      </w:pPr>
      <w:r w:rsidRPr="00F91C0A">
        <w:rPr>
          <w:bCs/>
          <w:sz w:val="28"/>
          <w:szCs w:val="28"/>
        </w:rPr>
        <w:t>организации и проведения мероприятий, посвященных значимым событиям российской культуры и развитию культурного сотрудничества в сфере культуры.</w:t>
      </w:r>
    </w:p>
    <w:p w:rsidR="006C6BBB" w:rsidRPr="00F91C0A" w:rsidRDefault="006C6BBB" w:rsidP="006C6BBB">
      <w:pPr>
        <w:pStyle w:val="ConsPlusCell"/>
        <w:ind w:firstLine="708"/>
        <w:jc w:val="both"/>
        <w:rPr>
          <w:bCs/>
          <w:sz w:val="28"/>
          <w:szCs w:val="28"/>
        </w:rPr>
      </w:pPr>
      <w:r w:rsidRPr="00F91C0A">
        <w:rPr>
          <w:bCs/>
          <w:sz w:val="28"/>
          <w:szCs w:val="28"/>
        </w:rPr>
        <w:lastRenderedPageBreak/>
        <w:t>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w:t>
      </w:r>
    </w:p>
    <w:p w:rsidR="006C6BBB" w:rsidRPr="00F91C0A" w:rsidRDefault="006C6BBB" w:rsidP="006C6BBB">
      <w:pPr>
        <w:pStyle w:val="ConsPlusCell"/>
        <w:ind w:firstLine="708"/>
        <w:jc w:val="both"/>
        <w:rPr>
          <w:bCs/>
          <w:sz w:val="28"/>
          <w:szCs w:val="28"/>
        </w:rPr>
      </w:pPr>
      <w:r w:rsidRPr="00F91C0A">
        <w:rPr>
          <w:bCs/>
          <w:sz w:val="28"/>
          <w:szCs w:val="28"/>
        </w:rPr>
        <w:t>Показатели «Объем государственной поддержки декоративно-прикладного искусства и народных художественных промыслов» и «объемы ежегодной государственной поддержки творческих проектов в области культуры и искусства, тыс. руб.»  по некоторым программным мероприятиям характеризует степень участия государства в процессах сохранения и развития видов деятельности в сфере искусства и культуры, регулируемых подпрограммой, поддержка которых является приоритетами государственной культурной политики, закрепленными в законодательных и нормативных правовых актах федерального и регионального уровней.</w:t>
      </w:r>
    </w:p>
    <w:p w:rsidR="006C6BBB" w:rsidRPr="00F91C0A" w:rsidRDefault="006C6BBB" w:rsidP="006C6BBB">
      <w:pPr>
        <w:pStyle w:val="ConsPlusCell"/>
        <w:ind w:firstLine="708"/>
        <w:jc w:val="both"/>
        <w:rPr>
          <w:bCs/>
          <w:sz w:val="28"/>
          <w:szCs w:val="28"/>
        </w:rPr>
      </w:pPr>
      <w:r>
        <w:rPr>
          <w:bCs/>
          <w:sz w:val="28"/>
          <w:szCs w:val="28"/>
        </w:rPr>
        <w:t>Показатель «</w:t>
      </w:r>
      <w:r w:rsidRPr="00F91C0A">
        <w:rPr>
          <w:bCs/>
          <w:sz w:val="28"/>
          <w:szCs w:val="28"/>
        </w:rPr>
        <w:t>доля детей, привлекаемых к участию в творческих мероп</w:t>
      </w:r>
      <w:r>
        <w:rPr>
          <w:bCs/>
          <w:sz w:val="28"/>
          <w:szCs w:val="28"/>
        </w:rPr>
        <w:t>риятиях, в общем числе детей, %»</w:t>
      </w:r>
      <w:r w:rsidRPr="00F91C0A">
        <w:rPr>
          <w:bCs/>
          <w:sz w:val="28"/>
          <w:szCs w:val="28"/>
        </w:rPr>
        <w:t xml:space="preserve"> характеризует эффективность деятельности в сфере дополнительного художественного образования, выявления и поддержки дарований.</w:t>
      </w:r>
    </w:p>
    <w:p w:rsidR="006C6BBB" w:rsidRPr="00F91C0A" w:rsidRDefault="006C6BBB" w:rsidP="006C6BBB">
      <w:pPr>
        <w:pStyle w:val="ConsPlusCell"/>
        <w:ind w:firstLine="708"/>
        <w:jc w:val="both"/>
        <w:rPr>
          <w:bCs/>
          <w:sz w:val="28"/>
          <w:szCs w:val="28"/>
        </w:rPr>
      </w:pPr>
      <w:r>
        <w:rPr>
          <w:bCs/>
          <w:sz w:val="28"/>
          <w:szCs w:val="28"/>
        </w:rPr>
        <w:t>Показатели «</w:t>
      </w:r>
      <w:r w:rsidRPr="00F91C0A">
        <w:rPr>
          <w:bCs/>
          <w:sz w:val="28"/>
          <w:szCs w:val="28"/>
        </w:rPr>
        <w:t xml:space="preserve">объем премиального фонда при проведении конкурсов в сфере культуры </w:t>
      </w:r>
      <w:r>
        <w:rPr>
          <w:bCs/>
          <w:sz w:val="28"/>
          <w:szCs w:val="28"/>
        </w:rPr>
        <w:t>и искусства ежегодно, тыс. руб.» и «</w:t>
      </w:r>
      <w:r w:rsidRPr="00F91C0A">
        <w:rPr>
          <w:bCs/>
          <w:sz w:val="28"/>
          <w:szCs w:val="28"/>
        </w:rPr>
        <w:t>количество премий Губернатора в области поддержки талантливой молодежи</w:t>
      </w:r>
      <w:r>
        <w:rPr>
          <w:bCs/>
          <w:sz w:val="28"/>
          <w:szCs w:val="28"/>
        </w:rPr>
        <w:t>, ед.»</w:t>
      </w:r>
      <w:r w:rsidRPr="00F91C0A">
        <w:rPr>
          <w:bCs/>
          <w:sz w:val="28"/>
          <w:szCs w:val="28"/>
        </w:rPr>
        <w:t xml:space="preserve"> характеризуют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денежных поощрений, выданных на поддержку муниципальных учреждений культуры», позволяет определить лучшие  муниципальные учреждения культуры.</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денежных поощрений, выданных лучшим работникам  муниципальных учреждений культуры, находящихся на территориях сельских поселений», позволяет определить лучших  работников муниципальных учреждений культуры, находящихся на территории сельский поселений.</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91C0A">
        <w:rPr>
          <w:rFonts w:ascii="Times New Roman" w:hAnsi="Times New Roman"/>
          <w:sz w:val="28"/>
          <w:szCs w:val="28"/>
          <w:lang w:eastAsia="ru-RU"/>
        </w:rPr>
        <w:t>Показатель «Подготовка проекта для поддержки больших, средних и малых городов</w:t>
      </w:r>
      <w:r>
        <w:rPr>
          <w:rFonts w:ascii="Times New Roman" w:hAnsi="Times New Roman"/>
          <w:sz w:val="28"/>
          <w:szCs w:val="28"/>
          <w:lang w:eastAsia="ru-RU"/>
        </w:rPr>
        <w:t xml:space="preserve"> </w:t>
      </w:r>
      <w:r w:rsidRPr="00F91C0A">
        <w:rPr>
          <w:rFonts w:ascii="Times New Roman" w:hAnsi="Times New Roman"/>
          <w:sz w:val="28"/>
          <w:szCs w:val="28"/>
          <w:lang w:eastAsia="ru-RU"/>
        </w:rPr>
        <w:t>- центров культуры и туризма Ленинградской области», отражает состояние исторического облика городского поселения Ленинградской области.</w:t>
      </w:r>
    </w:p>
    <w:p w:rsidR="006C6BBB" w:rsidRPr="00F91C0A" w:rsidRDefault="006C6BBB" w:rsidP="006C6BBB">
      <w:pPr>
        <w:pStyle w:val="ConsPlusCell"/>
        <w:ind w:firstLine="708"/>
        <w:jc w:val="both"/>
        <w:rPr>
          <w:bCs/>
          <w:sz w:val="28"/>
          <w:szCs w:val="28"/>
        </w:rPr>
      </w:pPr>
      <w:r w:rsidRPr="00F91C0A">
        <w:rPr>
          <w:bCs/>
          <w:sz w:val="28"/>
          <w:szCs w:val="28"/>
        </w:rPr>
        <w:t>Решение указанных задач и достижение главной цели Программы позволит к 2018 году достигнуть следующих основных результатов:</w:t>
      </w:r>
    </w:p>
    <w:p w:rsidR="006C6BBB" w:rsidRPr="00F91C0A" w:rsidRDefault="006C6BBB" w:rsidP="006C6BBB">
      <w:pPr>
        <w:pStyle w:val="ConsPlusCell"/>
        <w:ind w:firstLine="708"/>
        <w:jc w:val="both"/>
        <w:rPr>
          <w:bCs/>
          <w:sz w:val="28"/>
          <w:szCs w:val="28"/>
        </w:rPr>
      </w:pPr>
      <w:r w:rsidRPr="00F91C0A">
        <w:rPr>
          <w:bCs/>
          <w:sz w:val="28"/>
          <w:szCs w:val="28"/>
        </w:rPr>
        <w:t>укрепление единого культурного пространства Ленинградской области как одного из центров российской культуры и духовности;</w:t>
      </w:r>
    </w:p>
    <w:p w:rsidR="006C6BBB" w:rsidRPr="00F91C0A" w:rsidRDefault="006C6BBB" w:rsidP="006C6BBB">
      <w:pPr>
        <w:pStyle w:val="ConsPlusCell"/>
        <w:ind w:firstLine="708"/>
        <w:jc w:val="both"/>
        <w:rPr>
          <w:bCs/>
          <w:sz w:val="28"/>
          <w:szCs w:val="28"/>
        </w:rPr>
      </w:pPr>
      <w:r w:rsidRPr="00F91C0A">
        <w:rPr>
          <w:bCs/>
          <w:sz w:val="28"/>
          <w:szCs w:val="28"/>
        </w:rPr>
        <w:t>поддержка разнообразия национальных культур, культур малых коренных народов, проживающих на территории Ленинградской области, развития межнациональных и межрегиональных культурных связей;</w:t>
      </w:r>
    </w:p>
    <w:p w:rsidR="006C6BBB" w:rsidRPr="00F91C0A" w:rsidRDefault="006C6BBB" w:rsidP="006C6BBB">
      <w:pPr>
        <w:pStyle w:val="ConsPlusCell"/>
        <w:ind w:firstLine="708"/>
        <w:jc w:val="both"/>
        <w:rPr>
          <w:bCs/>
          <w:sz w:val="28"/>
          <w:szCs w:val="28"/>
        </w:rPr>
      </w:pPr>
      <w:r w:rsidRPr="00F91C0A">
        <w:rPr>
          <w:bCs/>
          <w:sz w:val="28"/>
          <w:szCs w:val="28"/>
        </w:rPr>
        <w:t>формирование имиджа отрасли как наиболее привлекательной сферы деятельности;</w:t>
      </w:r>
    </w:p>
    <w:p w:rsidR="006C6BBB" w:rsidRPr="00F91C0A" w:rsidRDefault="006C6BBB" w:rsidP="006C6BBB">
      <w:pPr>
        <w:pStyle w:val="ConsPlusCell"/>
        <w:ind w:firstLine="708"/>
        <w:jc w:val="both"/>
        <w:rPr>
          <w:bCs/>
          <w:sz w:val="28"/>
          <w:szCs w:val="28"/>
        </w:rPr>
      </w:pPr>
      <w:r w:rsidRPr="00F91C0A">
        <w:rPr>
          <w:bCs/>
          <w:sz w:val="28"/>
          <w:szCs w:val="28"/>
        </w:rPr>
        <w:t xml:space="preserve">повышение качества государственного управления и эффективности </w:t>
      </w:r>
      <w:r w:rsidRPr="00F91C0A">
        <w:rPr>
          <w:bCs/>
          <w:sz w:val="28"/>
          <w:szCs w:val="28"/>
        </w:rPr>
        <w:lastRenderedPageBreak/>
        <w:t>расходования бюджетных средств через взаимодействие с профессиональными творческими союзами и институтами гражданского общества;</w:t>
      </w:r>
    </w:p>
    <w:p w:rsidR="006C6BBB" w:rsidRPr="00F91C0A" w:rsidRDefault="006C6BBB" w:rsidP="006C6BBB">
      <w:pPr>
        <w:pStyle w:val="ConsPlusCell"/>
        <w:ind w:firstLine="708"/>
        <w:jc w:val="both"/>
        <w:rPr>
          <w:bCs/>
          <w:sz w:val="28"/>
          <w:szCs w:val="28"/>
        </w:rPr>
      </w:pPr>
      <w:r w:rsidRPr="00F91C0A">
        <w:rPr>
          <w:bCs/>
          <w:sz w:val="28"/>
          <w:szCs w:val="28"/>
        </w:rPr>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Ленинградской области;</w:t>
      </w:r>
    </w:p>
    <w:p w:rsidR="006C6BBB" w:rsidRPr="00F91C0A" w:rsidRDefault="006C6BBB" w:rsidP="006C6BBB">
      <w:pPr>
        <w:pStyle w:val="ConsPlusCell"/>
        <w:ind w:firstLine="708"/>
        <w:jc w:val="both"/>
        <w:rPr>
          <w:bCs/>
          <w:sz w:val="28"/>
          <w:szCs w:val="28"/>
        </w:rPr>
      </w:pPr>
      <w:r w:rsidRPr="00F91C0A">
        <w:rPr>
          <w:bCs/>
          <w:sz w:val="28"/>
          <w:szCs w:val="28"/>
        </w:rPr>
        <w:t>реализация комплекса мероприятий развития культуры в малых городах;</w:t>
      </w:r>
    </w:p>
    <w:p w:rsidR="006C6BBB" w:rsidRPr="00F91C0A" w:rsidRDefault="006C6BBB" w:rsidP="006C6BBB">
      <w:pPr>
        <w:pStyle w:val="ConsPlusCell"/>
        <w:ind w:firstLine="708"/>
        <w:jc w:val="both"/>
        <w:rPr>
          <w:bCs/>
          <w:sz w:val="28"/>
          <w:szCs w:val="28"/>
        </w:rPr>
      </w:pPr>
      <w:r w:rsidRPr="00F91C0A">
        <w:rPr>
          <w:bCs/>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6C6BBB" w:rsidRPr="00F91C0A" w:rsidRDefault="006C6BBB" w:rsidP="006C6BBB">
      <w:pPr>
        <w:pStyle w:val="ConsPlusCell"/>
        <w:ind w:firstLine="708"/>
        <w:jc w:val="both"/>
        <w:rPr>
          <w:bCs/>
          <w:sz w:val="28"/>
          <w:szCs w:val="28"/>
        </w:rPr>
      </w:pPr>
      <w:r w:rsidRPr="00F91C0A">
        <w:rPr>
          <w:bCs/>
          <w:sz w:val="28"/>
          <w:szCs w:val="28"/>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C6BBB" w:rsidRPr="00F91C0A" w:rsidRDefault="006C6BBB" w:rsidP="006C6BBB">
      <w:pPr>
        <w:pStyle w:val="ConsPlusCell"/>
        <w:ind w:firstLine="708"/>
        <w:jc w:val="both"/>
        <w:rPr>
          <w:bCs/>
          <w:sz w:val="28"/>
          <w:szCs w:val="28"/>
        </w:rPr>
      </w:pPr>
      <w:r w:rsidRPr="00F91C0A">
        <w:rPr>
          <w:bCs/>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6C6BBB" w:rsidRPr="00F91C0A" w:rsidRDefault="006C6BBB" w:rsidP="006C6BBB">
      <w:pPr>
        <w:pStyle w:val="ConsPlusCell"/>
        <w:ind w:firstLine="708"/>
        <w:jc w:val="both"/>
        <w:rPr>
          <w:bCs/>
          <w:sz w:val="28"/>
          <w:szCs w:val="28"/>
        </w:rPr>
      </w:pPr>
      <w:r w:rsidRPr="00F91C0A">
        <w:rPr>
          <w:bCs/>
          <w:sz w:val="28"/>
          <w:szCs w:val="28"/>
        </w:rPr>
        <w:t>стимулирование потребления культурных благ;</w:t>
      </w:r>
    </w:p>
    <w:p w:rsidR="006C6BBB" w:rsidRPr="00F91C0A" w:rsidRDefault="006C6BBB" w:rsidP="006C6BBB">
      <w:pPr>
        <w:pStyle w:val="ConsPlusCell"/>
        <w:ind w:firstLine="708"/>
        <w:jc w:val="both"/>
        <w:rPr>
          <w:bCs/>
          <w:sz w:val="28"/>
          <w:szCs w:val="28"/>
        </w:rPr>
      </w:pPr>
      <w:r w:rsidRPr="00F91C0A">
        <w:rPr>
          <w:bCs/>
          <w:sz w:val="28"/>
          <w:szCs w:val="28"/>
        </w:rPr>
        <w:t>укрепление положительного имиджа Ленинградской области в международном культурном пространстве, в том числе благоприятного для туризма.</w:t>
      </w:r>
    </w:p>
    <w:p w:rsidR="006C6BBB" w:rsidRPr="00F91C0A" w:rsidRDefault="006C6BBB" w:rsidP="006C6BBB">
      <w:pPr>
        <w:pStyle w:val="ConsPlusCell"/>
        <w:ind w:firstLine="708"/>
        <w:jc w:val="both"/>
        <w:rPr>
          <w:bCs/>
          <w:sz w:val="28"/>
          <w:szCs w:val="28"/>
        </w:rPr>
      </w:pPr>
      <w:r w:rsidRPr="00F91C0A">
        <w:rPr>
          <w:bCs/>
          <w:sz w:val="28"/>
          <w:szCs w:val="28"/>
        </w:rPr>
        <w:t>Подпрограмма реализуется в один этап.</w:t>
      </w:r>
    </w:p>
    <w:p w:rsidR="006C6BBB" w:rsidRPr="00F91C0A" w:rsidRDefault="006C6BBB" w:rsidP="006C6BBB">
      <w:pPr>
        <w:pStyle w:val="ConsPlusCell"/>
        <w:ind w:firstLine="708"/>
        <w:jc w:val="both"/>
        <w:rPr>
          <w:bCs/>
          <w:sz w:val="28"/>
          <w:szCs w:val="28"/>
        </w:rPr>
      </w:pPr>
      <w:r w:rsidRPr="00F91C0A">
        <w:rPr>
          <w:bCs/>
          <w:sz w:val="28"/>
          <w:szCs w:val="28"/>
        </w:rPr>
        <w:t>Сроки реализации настоящей подпрограммы - 2014-2018 годы.»</w:t>
      </w:r>
    </w:p>
    <w:p w:rsidR="006C6BBB" w:rsidRPr="00F91C0A" w:rsidRDefault="006C6BBB" w:rsidP="006C6BBB">
      <w:pPr>
        <w:pStyle w:val="ConsPlusCell"/>
        <w:ind w:firstLine="708"/>
        <w:jc w:val="both"/>
        <w:rPr>
          <w:bCs/>
          <w:sz w:val="28"/>
          <w:szCs w:val="28"/>
        </w:rPr>
      </w:pPr>
      <w:r w:rsidRPr="00F91C0A">
        <w:rPr>
          <w:bCs/>
          <w:sz w:val="28"/>
          <w:szCs w:val="28"/>
        </w:rPr>
        <w:t>раздел 4 подпрограммы</w:t>
      </w:r>
      <w:r w:rsidRPr="00F91C0A">
        <w:rPr>
          <w:sz w:val="28"/>
          <w:szCs w:val="28"/>
        </w:rPr>
        <w:t xml:space="preserve"> (Характеристика основных мероприятий подпрограммы) </w:t>
      </w:r>
      <w:r w:rsidRPr="00F91C0A">
        <w:rPr>
          <w:bCs/>
          <w:sz w:val="28"/>
          <w:szCs w:val="28"/>
        </w:rPr>
        <w:t>изложить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«В рамках реализации данной подпрограммы выделяются 10 основных мероприятий:</w:t>
      </w:r>
    </w:p>
    <w:p w:rsidR="006C6BBB" w:rsidRPr="00F91C0A" w:rsidRDefault="006C6BBB" w:rsidP="006C6BBB">
      <w:pPr>
        <w:pStyle w:val="ConsPlusCell"/>
        <w:ind w:firstLine="708"/>
        <w:jc w:val="both"/>
        <w:rPr>
          <w:bCs/>
          <w:sz w:val="28"/>
          <w:szCs w:val="28"/>
        </w:rPr>
      </w:pPr>
      <w:bookmarkStart w:id="8" w:name="Par1320"/>
      <w:bookmarkEnd w:id="8"/>
      <w:r>
        <w:rPr>
          <w:bCs/>
          <w:sz w:val="28"/>
          <w:szCs w:val="28"/>
        </w:rPr>
        <w:t>Основное мероприятие «</w:t>
      </w:r>
      <w:r w:rsidRPr="00F91C0A">
        <w:rPr>
          <w:bCs/>
          <w:sz w:val="28"/>
          <w:szCs w:val="28"/>
        </w:rPr>
        <w:t>Поддержка декоративно-прикладного искусства и на</w:t>
      </w:r>
      <w:r>
        <w:rPr>
          <w:bCs/>
          <w:sz w:val="28"/>
          <w:szCs w:val="28"/>
        </w:rPr>
        <w:t>родных художественных промыслов»</w:t>
      </w:r>
      <w:r w:rsidRPr="00F91C0A">
        <w:rPr>
          <w:bCs/>
          <w:sz w:val="28"/>
          <w:szCs w:val="28"/>
        </w:rPr>
        <w:t>, в рамках которого за период реализации программы запланировано проведение не менее 1 выставки ежегодно и реализация 4 проектов и оснащение 1 студии.</w:t>
      </w:r>
    </w:p>
    <w:p w:rsidR="006C6BBB" w:rsidRPr="00F91C0A" w:rsidRDefault="006C6BBB" w:rsidP="006C6BBB">
      <w:pPr>
        <w:pStyle w:val="ConsPlusCell"/>
        <w:ind w:firstLine="708"/>
        <w:jc w:val="both"/>
        <w:rPr>
          <w:bCs/>
          <w:sz w:val="28"/>
          <w:szCs w:val="28"/>
        </w:rPr>
      </w:pPr>
      <w:bookmarkStart w:id="9" w:name="Par1322"/>
      <w:bookmarkEnd w:id="9"/>
      <w:r>
        <w:rPr>
          <w:bCs/>
          <w:sz w:val="28"/>
          <w:szCs w:val="28"/>
        </w:rPr>
        <w:t>Основное мероприятие «</w:t>
      </w:r>
      <w:r w:rsidRPr="00F91C0A">
        <w:rPr>
          <w:bCs/>
          <w:sz w:val="28"/>
          <w:szCs w:val="28"/>
        </w:rPr>
        <w:t>Поддержка творческих проектов</w:t>
      </w:r>
      <w:r>
        <w:rPr>
          <w:bCs/>
          <w:sz w:val="28"/>
          <w:szCs w:val="28"/>
        </w:rPr>
        <w:t xml:space="preserve"> в области культуры и искусства»</w:t>
      </w:r>
    </w:p>
    <w:p w:rsidR="006C6BBB" w:rsidRPr="00F91C0A" w:rsidRDefault="006C6BBB" w:rsidP="006C6BBB">
      <w:pPr>
        <w:pStyle w:val="ConsPlusCell"/>
        <w:ind w:firstLine="708"/>
        <w:jc w:val="both"/>
        <w:rPr>
          <w:bCs/>
          <w:sz w:val="28"/>
          <w:szCs w:val="28"/>
        </w:rPr>
      </w:pPr>
      <w:r w:rsidRPr="00F91C0A">
        <w:rPr>
          <w:bCs/>
          <w:sz w:val="28"/>
          <w:szCs w:val="28"/>
        </w:rPr>
        <w:t>В рамках данного мероприятия осуществляются следующие мероприятия:</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Реализаци</w:t>
      </w:r>
      <w:r>
        <w:rPr>
          <w:bCs/>
          <w:sz w:val="28"/>
          <w:szCs w:val="28"/>
        </w:rPr>
        <w:t>я социально-культурных проектов»</w:t>
      </w:r>
      <w:r w:rsidRPr="00F91C0A">
        <w:rPr>
          <w:bCs/>
          <w:sz w:val="28"/>
          <w:szCs w:val="28"/>
        </w:rPr>
        <w:t>, в рамках которого за период реализации программы запланирована реализация 7  проектов с участием не менее 10  000 человек;</w:t>
      </w:r>
    </w:p>
    <w:p w:rsidR="006C6BBB" w:rsidRPr="00F91C0A" w:rsidRDefault="006C6BBB" w:rsidP="006C6BBB">
      <w:pPr>
        <w:pStyle w:val="ConsPlusCell"/>
        <w:ind w:firstLine="708"/>
        <w:jc w:val="both"/>
        <w:rPr>
          <w:bCs/>
          <w:sz w:val="28"/>
          <w:szCs w:val="28"/>
        </w:rPr>
      </w:pPr>
      <w:r w:rsidRPr="00F91C0A">
        <w:rPr>
          <w:bCs/>
          <w:sz w:val="28"/>
          <w:szCs w:val="28"/>
        </w:rPr>
        <w:t>- мероприятие «Организация мероприятий патриотической направленности», в рамках которого за период реализации программы запланирована реализация не менее 3 проектов ежегодно;</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 xml:space="preserve">Проведение мероприятий, посвященных значимым событиям культуры, истории России и Ленинградской области, крупным </w:t>
      </w:r>
      <w:r w:rsidRPr="00F91C0A">
        <w:rPr>
          <w:bCs/>
          <w:sz w:val="28"/>
          <w:szCs w:val="28"/>
        </w:rPr>
        <w:lastRenderedPageBreak/>
        <w:t>юбилейным датам, социальной проблематике, продвижению культурны</w:t>
      </w:r>
      <w:r>
        <w:rPr>
          <w:bCs/>
          <w:sz w:val="28"/>
          <w:szCs w:val="28"/>
        </w:rPr>
        <w:t>х брендов Ленинградской области»</w:t>
      </w:r>
      <w:r w:rsidRPr="00F91C0A">
        <w:rPr>
          <w:bCs/>
          <w:sz w:val="28"/>
          <w:szCs w:val="28"/>
        </w:rPr>
        <w:t>, в рамках которого за период реализации программы запланирован охват 10 000 человек;</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Противодействие злоупотреблению нарко</w:t>
      </w:r>
      <w:r>
        <w:rPr>
          <w:bCs/>
          <w:sz w:val="28"/>
          <w:szCs w:val="28"/>
        </w:rPr>
        <w:t>тиками и их незаконному обороту»</w:t>
      </w:r>
      <w:r w:rsidRPr="00F91C0A">
        <w:rPr>
          <w:bCs/>
          <w:sz w:val="28"/>
          <w:szCs w:val="28"/>
        </w:rPr>
        <w:t>, в рамках которого планируется проведение одного семинара, двух выставок, двух конкурсов, четырех выездов в муниципальные образования Ленинградской области и издание одного сборника тиражом 250 экземпляров ежегодно;</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Укрепление института семьи, духовно-нравствен</w:t>
      </w:r>
      <w:r>
        <w:rPr>
          <w:bCs/>
          <w:sz w:val="28"/>
          <w:szCs w:val="28"/>
        </w:rPr>
        <w:t>ных традиций семейных отношений»</w:t>
      </w:r>
      <w:r w:rsidRPr="00F91C0A">
        <w:rPr>
          <w:bCs/>
          <w:sz w:val="28"/>
          <w:szCs w:val="28"/>
        </w:rPr>
        <w:t>, в рамках которого планируется ежегодное участие 6000 человек и издание 200 экземпляров печатных материалов;</w:t>
      </w:r>
    </w:p>
    <w:p w:rsidR="006C6BBB" w:rsidRPr="00F91C0A" w:rsidRDefault="006C6BBB" w:rsidP="006C6BBB">
      <w:pPr>
        <w:pStyle w:val="ConsPlusCell"/>
        <w:ind w:firstLine="708"/>
        <w:jc w:val="both"/>
        <w:rPr>
          <w:bCs/>
          <w:sz w:val="28"/>
          <w:szCs w:val="28"/>
        </w:rPr>
      </w:pPr>
      <w:r>
        <w:rPr>
          <w:bCs/>
          <w:sz w:val="28"/>
          <w:szCs w:val="28"/>
        </w:rPr>
        <w:t>- мероприятие «</w:t>
      </w:r>
      <w:r w:rsidRPr="00F91C0A">
        <w:rPr>
          <w:bCs/>
          <w:sz w:val="28"/>
          <w:szCs w:val="28"/>
        </w:rPr>
        <w:t>Участие детских коллективов в международных, всероссийских, межрегиональных фестивалях (транспортные услуги, проживание и питание участников, страхов</w:t>
      </w:r>
      <w:r>
        <w:rPr>
          <w:bCs/>
          <w:sz w:val="28"/>
          <w:szCs w:val="28"/>
        </w:rPr>
        <w:t>ание, визовая поддержка и т.д.)»</w:t>
      </w:r>
      <w:r w:rsidRPr="00F91C0A">
        <w:rPr>
          <w:bCs/>
          <w:sz w:val="28"/>
          <w:szCs w:val="28"/>
        </w:rPr>
        <w:t>, в рамках которого за период реализации программы запланирована поддержка не менее 8 коллективов.</w:t>
      </w:r>
    </w:p>
    <w:p w:rsidR="006C6BBB" w:rsidRDefault="006C6BBB" w:rsidP="006C6BBB">
      <w:pPr>
        <w:pStyle w:val="ConsPlusCell"/>
        <w:ind w:firstLine="708"/>
        <w:jc w:val="both"/>
        <w:rPr>
          <w:bCs/>
          <w:sz w:val="28"/>
          <w:szCs w:val="28"/>
        </w:rPr>
      </w:pPr>
      <w:bookmarkStart w:id="10" w:name="Par1332"/>
      <w:bookmarkEnd w:id="10"/>
      <w:r w:rsidRPr="00F91C0A">
        <w:rPr>
          <w:bCs/>
          <w:sz w:val="28"/>
          <w:szCs w:val="28"/>
        </w:rPr>
        <w:t xml:space="preserve">- мероприятие </w:t>
      </w:r>
      <w:r>
        <w:rPr>
          <w:bCs/>
          <w:sz w:val="28"/>
          <w:szCs w:val="28"/>
        </w:rPr>
        <w:t>«</w:t>
      </w:r>
      <w:r w:rsidRPr="00870D79">
        <w:rPr>
          <w:bCs/>
          <w:sz w:val="28"/>
          <w:szCs w:val="28"/>
        </w:rPr>
        <w:t>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w:t>
      </w:r>
      <w:r w:rsidRPr="00F87AAB">
        <w:rPr>
          <w:bCs/>
          <w:sz w:val="28"/>
          <w:szCs w:val="28"/>
        </w:rPr>
        <w:t>»</w:t>
      </w:r>
      <w:r>
        <w:rPr>
          <w:bCs/>
          <w:sz w:val="28"/>
          <w:szCs w:val="28"/>
        </w:rPr>
        <w:t xml:space="preserve">. Реализация данного мероприятия предусмотрена порядком </w:t>
      </w:r>
      <w:r w:rsidRPr="00F87AAB">
        <w:rPr>
          <w:bCs/>
          <w:sz w:val="28"/>
          <w:szCs w:val="28"/>
        </w:rPr>
        <w:t>определения объема</w:t>
      </w:r>
      <w:r>
        <w:rPr>
          <w:bCs/>
          <w:sz w:val="28"/>
          <w:szCs w:val="28"/>
        </w:rPr>
        <w:t xml:space="preserve">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w:t>
      </w:r>
    </w:p>
    <w:p w:rsidR="006C6BBB" w:rsidRPr="00FB5D71" w:rsidRDefault="006C6BBB" w:rsidP="006C6BBB">
      <w:pPr>
        <w:autoSpaceDE w:val="0"/>
        <w:autoSpaceDN w:val="0"/>
        <w:adjustRightInd w:val="0"/>
        <w:spacing w:after="0" w:line="240" w:lineRule="auto"/>
        <w:ind w:firstLine="540"/>
        <w:jc w:val="both"/>
        <w:rPr>
          <w:rFonts w:ascii="Times New Roman" w:hAnsi="Times New Roman"/>
          <w:sz w:val="28"/>
          <w:szCs w:val="28"/>
        </w:rPr>
      </w:pPr>
      <w:r w:rsidRPr="00FB5D71">
        <w:rPr>
          <w:rFonts w:ascii="Times New Roman" w:hAnsi="Times New Roman"/>
          <w:sz w:val="28"/>
          <w:szCs w:val="28"/>
        </w:rPr>
        <w:t>1. Настоящий Порядок устанавливает порядок определения объема и предоставления из областного бюджета Ленинградской области субсидии</w:t>
      </w:r>
      <w:r>
        <w:rPr>
          <w:rFonts w:ascii="Times New Roman" w:hAnsi="Times New Roman"/>
          <w:sz w:val="28"/>
          <w:szCs w:val="28"/>
        </w:rPr>
        <w:t xml:space="preserve"> социально ориентированным</w:t>
      </w:r>
      <w:r w:rsidRPr="00FB5D71">
        <w:rPr>
          <w:rFonts w:ascii="Times New Roman" w:hAnsi="Times New Roman"/>
          <w:sz w:val="28"/>
          <w:szCs w:val="28"/>
        </w:rPr>
        <w:t xml:space="preserve"> некоммерческим организациям, обеспечивающим реализацию </w:t>
      </w:r>
      <w:r w:rsidRPr="009E6F82">
        <w:rPr>
          <w:rFonts w:ascii="Times New Roman" w:hAnsi="Times New Roman"/>
          <w:sz w:val="28"/>
          <w:szCs w:val="28"/>
        </w:rPr>
        <w:t xml:space="preserve">проектов развития и поддержки народного творчества </w:t>
      </w:r>
      <w:r w:rsidRPr="00FB5D71">
        <w:rPr>
          <w:rFonts w:ascii="Times New Roman" w:hAnsi="Times New Roman"/>
          <w:sz w:val="28"/>
          <w:szCs w:val="28"/>
        </w:rPr>
        <w:t>в Ленинградской области (далее - субсидия).</w:t>
      </w:r>
    </w:p>
    <w:p w:rsidR="006C6BBB"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B5D71">
        <w:rPr>
          <w:rFonts w:ascii="Times New Roman" w:hAnsi="Times New Roman"/>
          <w:sz w:val="28"/>
          <w:szCs w:val="28"/>
        </w:rPr>
        <w:t>2. Субсидия предоставляется в целях реализаци</w:t>
      </w:r>
      <w:r>
        <w:rPr>
          <w:rFonts w:ascii="Times New Roman" w:hAnsi="Times New Roman"/>
          <w:sz w:val="28"/>
          <w:szCs w:val="28"/>
        </w:rPr>
        <w:t>и мероприятий, направленных на развитие и поддержку</w:t>
      </w:r>
      <w:r w:rsidRPr="009E6F82">
        <w:rPr>
          <w:rFonts w:ascii="Times New Roman" w:hAnsi="Times New Roman"/>
          <w:sz w:val="28"/>
          <w:szCs w:val="28"/>
        </w:rPr>
        <w:t xml:space="preserve"> народного творчества </w:t>
      </w:r>
      <w:r w:rsidRPr="00FB5D71">
        <w:rPr>
          <w:rFonts w:ascii="Times New Roman" w:hAnsi="Times New Roman"/>
          <w:sz w:val="28"/>
          <w:szCs w:val="28"/>
        </w:rPr>
        <w:t xml:space="preserve">в </w:t>
      </w:r>
      <w:r>
        <w:rPr>
          <w:rFonts w:ascii="Times New Roman" w:hAnsi="Times New Roman"/>
          <w:sz w:val="28"/>
          <w:szCs w:val="28"/>
        </w:rPr>
        <w:t>Л</w:t>
      </w:r>
      <w:r w:rsidRPr="00FB5D71">
        <w:rPr>
          <w:rFonts w:ascii="Times New Roman" w:hAnsi="Times New Roman"/>
          <w:sz w:val="28"/>
          <w:szCs w:val="28"/>
        </w:rPr>
        <w:t>енинградской области</w:t>
      </w:r>
      <w:r>
        <w:rPr>
          <w:rFonts w:ascii="Times New Roman" w:hAnsi="Times New Roman"/>
          <w:sz w:val="28"/>
          <w:szCs w:val="28"/>
        </w:rPr>
        <w:t>, в том числе:</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подготовку и проведение фестивалей и конкурсов в области культуры и искусства:</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музыкальному искусству;</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театральному искусству;</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пластическому искусству (балет, танец и др.);</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аудиовизуальному искусству (искусство кино, звукозаписи и др.);</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музейному и библиотечному делу;</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народному и этническому искусству;</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изобразительному искусству;</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смешанным жанрам;</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реализацию проектов в области культуры и искусства, направленных на:</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на пропаганду традиций и достижений региональной, российской и мировой культуры;</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выявление, поддержку и продвижение одаренных детей и творческой молодежи;</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подготовку и проведение мероприятий для категорий населения, нуждающихся в социальной поддержке;</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сохранение и развитие народного и любительского творчества;</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сохранение и поддержку культуры и традиций этнических сообществ и национальных образований Ленинградской области.</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Фестивалями являются культурные мероприятия, объединяющие в себе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отличающие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Конкурсами являются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Проектом является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6C6BBB" w:rsidRPr="00FB5D71"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B5D71">
        <w:rPr>
          <w:rFonts w:ascii="Times New Roman" w:hAnsi="Times New Roman"/>
          <w:sz w:val="28"/>
          <w:szCs w:val="28"/>
        </w:rPr>
        <w:t>3. Субсидия предоставляется по результатам конкурсного отбора. Порядок проведения конкурсного отбора для предоставления субсидии утверждается правовым актом комитета по культуре Ленинградской области (далее - комитет).</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4. Право на получение субсидии имеют </w:t>
      </w:r>
      <w:r>
        <w:rPr>
          <w:rFonts w:ascii="Times New Roman" w:hAnsi="Times New Roman"/>
          <w:sz w:val="28"/>
          <w:szCs w:val="28"/>
        </w:rPr>
        <w:t>социально ориентированные</w:t>
      </w:r>
      <w:r w:rsidRPr="00FB5D71">
        <w:rPr>
          <w:rFonts w:ascii="Times New Roman" w:hAnsi="Times New Roman"/>
          <w:sz w:val="28"/>
          <w:szCs w:val="28"/>
        </w:rPr>
        <w:t xml:space="preserve"> некоммерчески</w:t>
      </w:r>
      <w:r>
        <w:rPr>
          <w:rFonts w:ascii="Times New Roman" w:hAnsi="Times New Roman"/>
          <w:sz w:val="28"/>
          <w:szCs w:val="28"/>
        </w:rPr>
        <w:t>е</w:t>
      </w:r>
      <w:r w:rsidRPr="00FB5D71">
        <w:rPr>
          <w:rFonts w:ascii="Times New Roman" w:hAnsi="Times New Roman"/>
          <w:sz w:val="28"/>
          <w:szCs w:val="28"/>
        </w:rPr>
        <w:t xml:space="preserve"> организаци</w:t>
      </w:r>
      <w:r>
        <w:rPr>
          <w:rFonts w:ascii="Times New Roman" w:hAnsi="Times New Roman"/>
          <w:sz w:val="28"/>
          <w:szCs w:val="28"/>
        </w:rPr>
        <w:t>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уставная деятельность которых направлена </w:t>
      </w:r>
      <w:r>
        <w:rPr>
          <w:rFonts w:ascii="Times New Roman" w:hAnsi="Times New Roman"/>
          <w:sz w:val="28"/>
          <w:szCs w:val="28"/>
        </w:rPr>
        <w:t>на подготовку и проведение фестивалей и конкурсов в области культуры и искусства, реализацию проектов в области культуры и искусства</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состоящие на налоговом учете в территориальном налоговом органе</w:t>
      </w:r>
      <w:r>
        <w:rPr>
          <w:rFonts w:ascii="Times New Roman" w:hAnsi="Times New Roman"/>
          <w:sz w:val="28"/>
          <w:szCs w:val="28"/>
        </w:rPr>
        <w:t xml:space="preserve"> Санкт-Петербурга и Ленинградской области;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не имеющие просроченной задолженности по уплате налогов, сборов и иных обязательных платежей в бюджеты бюджетной системы Российской Федерации.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5. В целях получения субсидии </w:t>
      </w:r>
      <w:r>
        <w:rPr>
          <w:rFonts w:ascii="Times New Roman" w:hAnsi="Times New Roman"/>
          <w:sz w:val="28"/>
          <w:szCs w:val="28"/>
        </w:rPr>
        <w:t>социально ориентированные</w:t>
      </w:r>
      <w:r w:rsidRPr="00FB5D71">
        <w:rPr>
          <w:rFonts w:ascii="Times New Roman" w:hAnsi="Times New Roman"/>
          <w:sz w:val="28"/>
          <w:szCs w:val="28"/>
        </w:rPr>
        <w:t xml:space="preserve"> некоммерчески</w:t>
      </w:r>
      <w:r>
        <w:rPr>
          <w:rFonts w:ascii="Times New Roman" w:hAnsi="Times New Roman"/>
          <w:sz w:val="28"/>
          <w:szCs w:val="28"/>
        </w:rPr>
        <w:t>е</w:t>
      </w:r>
      <w:r w:rsidRPr="00FB5D71">
        <w:rPr>
          <w:rFonts w:ascii="Times New Roman" w:hAnsi="Times New Roman"/>
          <w:sz w:val="28"/>
          <w:szCs w:val="28"/>
        </w:rPr>
        <w:t xml:space="preserve"> организаци</w:t>
      </w:r>
      <w:r>
        <w:rPr>
          <w:rFonts w:ascii="Times New Roman" w:hAnsi="Times New Roman"/>
          <w:sz w:val="28"/>
          <w:szCs w:val="28"/>
        </w:rPr>
        <w:t xml:space="preserve">и </w:t>
      </w:r>
      <w:r w:rsidRPr="00453875">
        <w:rPr>
          <w:rFonts w:ascii="Times New Roman" w:hAnsi="Times New Roman"/>
          <w:sz w:val="28"/>
          <w:szCs w:val="28"/>
        </w:rPr>
        <w:t>представляют в комитет заявку на предоставление субсидии (далее - заявка) по форме, утвержденной правовым актом комитета, а также следующие документы:</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перечень мероприятий </w:t>
      </w:r>
      <w:r>
        <w:rPr>
          <w:rFonts w:ascii="Times New Roman" w:hAnsi="Times New Roman"/>
          <w:sz w:val="28"/>
          <w:szCs w:val="28"/>
        </w:rPr>
        <w:t xml:space="preserve">направленных на </w:t>
      </w:r>
      <w:r w:rsidRPr="00FB5D71">
        <w:rPr>
          <w:rFonts w:ascii="Times New Roman" w:hAnsi="Times New Roman"/>
          <w:sz w:val="28"/>
          <w:szCs w:val="28"/>
        </w:rPr>
        <w:t xml:space="preserve">реализацию </w:t>
      </w:r>
      <w:r w:rsidRPr="009E6F82">
        <w:rPr>
          <w:rFonts w:ascii="Times New Roman" w:hAnsi="Times New Roman"/>
          <w:sz w:val="28"/>
          <w:szCs w:val="28"/>
        </w:rPr>
        <w:t xml:space="preserve">проектов развития </w:t>
      </w:r>
      <w:r w:rsidRPr="009E6F82">
        <w:rPr>
          <w:rFonts w:ascii="Times New Roman" w:hAnsi="Times New Roman"/>
          <w:sz w:val="28"/>
          <w:szCs w:val="28"/>
        </w:rPr>
        <w:lastRenderedPageBreak/>
        <w:t xml:space="preserve">и поддержки народного творчества </w:t>
      </w:r>
      <w:r w:rsidRPr="00FB5D71">
        <w:rPr>
          <w:rFonts w:ascii="Times New Roman" w:hAnsi="Times New Roman"/>
          <w:sz w:val="28"/>
          <w:szCs w:val="28"/>
        </w:rPr>
        <w:t>в Ленинградской области</w:t>
      </w:r>
      <w:r w:rsidRPr="00453875">
        <w:rPr>
          <w:rFonts w:ascii="Times New Roman" w:hAnsi="Times New Roman"/>
          <w:sz w:val="28"/>
          <w:szCs w:val="28"/>
        </w:rPr>
        <w:t>, смету расходов на выполнение указанных мероприятий;</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копию свидетельства о государственной регистрации</w:t>
      </w:r>
      <w:r>
        <w:rPr>
          <w:rFonts w:ascii="Times New Roman" w:hAnsi="Times New Roman"/>
          <w:sz w:val="28"/>
          <w:szCs w:val="28"/>
        </w:rPr>
        <w:t xml:space="preserve"> социально ориентированной</w:t>
      </w:r>
      <w:r w:rsidRPr="00FB5D71">
        <w:rPr>
          <w:rFonts w:ascii="Times New Roman" w:hAnsi="Times New Roman"/>
          <w:sz w:val="28"/>
          <w:szCs w:val="28"/>
        </w:rPr>
        <w:t xml:space="preserve"> некоммерческ</w:t>
      </w:r>
      <w:r>
        <w:rPr>
          <w:rFonts w:ascii="Times New Roman" w:hAnsi="Times New Roman"/>
          <w:sz w:val="28"/>
          <w:szCs w:val="28"/>
        </w:rPr>
        <w:t>ой</w:t>
      </w:r>
      <w:r w:rsidRPr="00FB5D71">
        <w:rPr>
          <w:rFonts w:ascii="Times New Roman" w:hAnsi="Times New Roman"/>
          <w:sz w:val="28"/>
          <w:szCs w:val="28"/>
        </w:rPr>
        <w:t xml:space="preserve"> организаци</w:t>
      </w:r>
      <w:r>
        <w:rPr>
          <w:rFonts w:ascii="Times New Roman" w:hAnsi="Times New Roman"/>
          <w:sz w:val="28"/>
          <w:szCs w:val="28"/>
        </w:rPr>
        <w:t>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копию свидетельства о постановке на налоговый учет </w:t>
      </w:r>
      <w:r>
        <w:rPr>
          <w:rFonts w:ascii="Times New Roman" w:hAnsi="Times New Roman"/>
          <w:sz w:val="28"/>
          <w:szCs w:val="28"/>
        </w:rPr>
        <w:t>социально ориентированные</w:t>
      </w:r>
      <w:r w:rsidRPr="00FB5D71">
        <w:rPr>
          <w:rFonts w:ascii="Times New Roman" w:hAnsi="Times New Roman"/>
          <w:sz w:val="28"/>
          <w:szCs w:val="28"/>
        </w:rPr>
        <w:t xml:space="preserve"> некоммерчески</w:t>
      </w:r>
      <w:r>
        <w:rPr>
          <w:rFonts w:ascii="Times New Roman" w:hAnsi="Times New Roman"/>
          <w:sz w:val="28"/>
          <w:szCs w:val="28"/>
        </w:rPr>
        <w:t>е</w:t>
      </w:r>
      <w:r w:rsidRPr="00FB5D71">
        <w:rPr>
          <w:rFonts w:ascii="Times New Roman" w:hAnsi="Times New Roman"/>
          <w:sz w:val="28"/>
          <w:szCs w:val="28"/>
        </w:rPr>
        <w:t xml:space="preserve"> организаци</w:t>
      </w:r>
      <w:r>
        <w:rPr>
          <w:rFonts w:ascii="Times New Roman" w:hAnsi="Times New Roman"/>
          <w:sz w:val="28"/>
          <w:szCs w:val="28"/>
        </w:rPr>
        <w:t>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справку территориального налогового органа Ленинградской области об отсутствии просроченной задолженности по уплате налогов, сборов и иных обязательных платежей в бюджеты бюджетной системы Российской Федерации, выданную не ранее чем за 30 дней, предшествующих дате подачи заявки;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копию документа, подтверждающего назначение на должность руководителя </w:t>
      </w:r>
      <w:r>
        <w:rPr>
          <w:rFonts w:ascii="Times New Roman" w:hAnsi="Times New Roman"/>
          <w:sz w:val="28"/>
          <w:szCs w:val="28"/>
        </w:rPr>
        <w:t>социально ориентированные</w:t>
      </w:r>
      <w:r w:rsidRPr="00FB5D71">
        <w:rPr>
          <w:rFonts w:ascii="Times New Roman" w:hAnsi="Times New Roman"/>
          <w:sz w:val="28"/>
          <w:szCs w:val="28"/>
        </w:rPr>
        <w:t xml:space="preserve"> некоммерчески</w:t>
      </w:r>
      <w:r>
        <w:rPr>
          <w:rFonts w:ascii="Times New Roman" w:hAnsi="Times New Roman"/>
          <w:sz w:val="28"/>
          <w:szCs w:val="28"/>
        </w:rPr>
        <w:t>е</w:t>
      </w:r>
      <w:r w:rsidRPr="00FB5D71">
        <w:rPr>
          <w:rFonts w:ascii="Times New Roman" w:hAnsi="Times New Roman"/>
          <w:sz w:val="28"/>
          <w:szCs w:val="28"/>
        </w:rPr>
        <w:t xml:space="preserve"> организаци</w:t>
      </w:r>
      <w:r>
        <w:rPr>
          <w:rFonts w:ascii="Times New Roman" w:hAnsi="Times New Roman"/>
          <w:sz w:val="28"/>
          <w:szCs w:val="28"/>
        </w:rPr>
        <w:t>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копию устава </w:t>
      </w:r>
      <w:r>
        <w:rPr>
          <w:rFonts w:ascii="Times New Roman" w:hAnsi="Times New Roman"/>
          <w:sz w:val="28"/>
          <w:szCs w:val="28"/>
        </w:rPr>
        <w:t>социально ориентированные</w:t>
      </w:r>
      <w:r w:rsidRPr="00FB5D71">
        <w:rPr>
          <w:rFonts w:ascii="Times New Roman" w:hAnsi="Times New Roman"/>
          <w:sz w:val="28"/>
          <w:szCs w:val="28"/>
        </w:rPr>
        <w:t xml:space="preserve"> некоммерчески</w:t>
      </w:r>
      <w:r>
        <w:rPr>
          <w:rFonts w:ascii="Times New Roman" w:hAnsi="Times New Roman"/>
          <w:sz w:val="28"/>
          <w:szCs w:val="28"/>
        </w:rPr>
        <w:t>е</w:t>
      </w:r>
      <w:r w:rsidRPr="00FB5D71">
        <w:rPr>
          <w:rFonts w:ascii="Times New Roman" w:hAnsi="Times New Roman"/>
          <w:sz w:val="28"/>
          <w:szCs w:val="28"/>
        </w:rPr>
        <w:t xml:space="preserve"> организаци</w:t>
      </w:r>
      <w:r>
        <w:rPr>
          <w:rFonts w:ascii="Times New Roman" w:hAnsi="Times New Roman"/>
          <w:sz w:val="28"/>
          <w:szCs w:val="28"/>
        </w:rPr>
        <w:t>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Копии документов заверяются подписью руководителя и печатью </w:t>
      </w:r>
      <w:r>
        <w:rPr>
          <w:rFonts w:ascii="Times New Roman" w:hAnsi="Times New Roman"/>
          <w:sz w:val="28"/>
          <w:szCs w:val="28"/>
        </w:rPr>
        <w:t>социально ориентированные</w:t>
      </w:r>
      <w:r w:rsidRPr="00FB5D71">
        <w:rPr>
          <w:rFonts w:ascii="Times New Roman" w:hAnsi="Times New Roman"/>
          <w:sz w:val="28"/>
          <w:szCs w:val="28"/>
        </w:rPr>
        <w:t xml:space="preserve"> некоммерчески</w:t>
      </w:r>
      <w:r>
        <w:rPr>
          <w:rFonts w:ascii="Times New Roman" w:hAnsi="Times New Roman"/>
          <w:sz w:val="28"/>
          <w:szCs w:val="28"/>
        </w:rPr>
        <w:t>е</w:t>
      </w:r>
      <w:r w:rsidRPr="00FB5D71">
        <w:rPr>
          <w:rFonts w:ascii="Times New Roman" w:hAnsi="Times New Roman"/>
          <w:sz w:val="28"/>
          <w:szCs w:val="28"/>
        </w:rPr>
        <w:t xml:space="preserve"> организаци</w:t>
      </w:r>
      <w:r>
        <w:rPr>
          <w:rFonts w:ascii="Times New Roman" w:hAnsi="Times New Roman"/>
          <w:sz w:val="28"/>
          <w:szCs w:val="28"/>
        </w:rPr>
        <w:t>и</w:t>
      </w:r>
      <w:r w:rsidRPr="00453875">
        <w:rPr>
          <w:rFonts w:ascii="Times New Roman" w:hAnsi="Times New Roman"/>
          <w:sz w:val="28"/>
          <w:szCs w:val="28"/>
        </w:rPr>
        <w:t>.</w:t>
      </w:r>
    </w:p>
    <w:p w:rsidR="006C6BBB"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6. Сроки представления и рассмотрения заявок утверждаются ежегодно</w:t>
      </w:r>
      <w:r>
        <w:rPr>
          <w:rFonts w:ascii="Times New Roman" w:hAnsi="Times New Roman"/>
          <w:sz w:val="28"/>
          <w:szCs w:val="28"/>
        </w:rPr>
        <w:t xml:space="preserve"> </w:t>
      </w:r>
      <w:r w:rsidRPr="00453875">
        <w:rPr>
          <w:rFonts w:ascii="Times New Roman" w:hAnsi="Times New Roman"/>
          <w:sz w:val="28"/>
          <w:szCs w:val="28"/>
        </w:rPr>
        <w:t>правовым актом комитета и размещаются на официальном сайте комитета в</w:t>
      </w:r>
      <w:r>
        <w:rPr>
          <w:rFonts w:ascii="Times New Roman" w:hAnsi="Times New Roman"/>
          <w:sz w:val="28"/>
          <w:szCs w:val="28"/>
        </w:rPr>
        <w:t xml:space="preserve"> </w:t>
      </w:r>
      <w:r w:rsidRPr="00453875">
        <w:rPr>
          <w:rFonts w:ascii="Times New Roman" w:hAnsi="Times New Roman"/>
          <w:sz w:val="28"/>
          <w:szCs w:val="28"/>
        </w:rPr>
        <w:t>информационно-телекоммуникационной</w:t>
      </w:r>
      <w:r>
        <w:rPr>
          <w:rFonts w:ascii="Times New Roman" w:hAnsi="Times New Roman"/>
          <w:sz w:val="28"/>
          <w:szCs w:val="28"/>
        </w:rPr>
        <w:t xml:space="preserve"> </w:t>
      </w:r>
      <w:r w:rsidRPr="00453875">
        <w:rPr>
          <w:rFonts w:ascii="Times New Roman" w:hAnsi="Times New Roman"/>
          <w:sz w:val="28"/>
          <w:szCs w:val="28"/>
        </w:rPr>
        <w:t>сети</w:t>
      </w:r>
      <w:r>
        <w:rPr>
          <w:rFonts w:ascii="Times New Roman" w:hAnsi="Times New Roman"/>
          <w:sz w:val="28"/>
          <w:szCs w:val="28"/>
        </w:rPr>
        <w:t xml:space="preserve"> «</w:t>
      </w:r>
      <w:r w:rsidRPr="00453875">
        <w:rPr>
          <w:rFonts w:ascii="Times New Roman" w:hAnsi="Times New Roman"/>
          <w:sz w:val="28"/>
          <w:szCs w:val="28"/>
        </w:rPr>
        <w:t>Интернет</w:t>
      </w:r>
      <w:r>
        <w:rPr>
          <w:rFonts w:ascii="Times New Roman" w:hAnsi="Times New Roman"/>
          <w:sz w:val="28"/>
          <w:szCs w:val="28"/>
        </w:rPr>
        <w:t xml:space="preserve">» </w:t>
      </w:r>
      <w:r w:rsidRPr="00453875">
        <w:rPr>
          <w:rFonts w:ascii="Times New Roman" w:hAnsi="Times New Roman"/>
          <w:sz w:val="28"/>
          <w:szCs w:val="28"/>
        </w:rPr>
        <w:t>(</w:t>
      </w:r>
      <w:hyperlink r:id="rId50" w:history="1">
        <w:r w:rsidRPr="001D7234">
          <w:rPr>
            <w:rStyle w:val="ab"/>
            <w:rFonts w:ascii="Times New Roman" w:hAnsi="Times New Roman"/>
            <w:sz w:val="28"/>
            <w:szCs w:val="28"/>
          </w:rPr>
          <w:t>www.culture.lenobl.ru</w:t>
        </w:r>
      </w:hyperlink>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7. Заявки, представленные после установленного комитетом срока, не рассматриваются.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8. Рассмотрение заявок осуществляется </w:t>
      </w:r>
      <w:r>
        <w:rPr>
          <w:rFonts w:ascii="Times New Roman" w:hAnsi="Times New Roman"/>
          <w:sz w:val="28"/>
          <w:szCs w:val="28"/>
        </w:rPr>
        <w:t>экспертным советом</w:t>
      </w:r>
      <w:r w:rsidRPr="00453875">
        <w:rPr>
          <w:rFonts w:ascii="Times New Roman" w:hAnsi="Times New Roman"/>
          <w:sz w:val="28"/>
          <w:szCs w:val="28"/>
        </w:rPr>
        <w:t xml:space="preserve"> по отбору </w:t>
      </w:r>
      <w:r>
        <w:rPr>
          <w:rFonts w:ascii="Times New Roman" w:hAnsi="Times New Roman"/>
          <w:sz w:val="28"/>
          <w:szCs w:val="28"/>
        </w:rPr>
        <w:t>социально ориентированных</w:t>
      </w:r>
      <w:r w:rsidRPr="00FB5D71">
        <w:rPr>
          <w:rFonts w:ascii="Times New Roman" w:hAnsi="Times New Roman"/>
          <w:sz w:val="28"/>
          <w:szCs w:val="28"/>
        </w:rPr>
        <w:t xml:space="preserve"> некоммерчески</w:t>
      </w:r>
      <w:r>
        <w:rPr>
          <w:rFonts w:ascii="Times New Roman" w:hAnsi="Times New Roman"/>
          <w:sz w:val="28"/>
          <w:szCs w:val="28"/>
        </w:rPr>
        <w:t>х</w:t>
      </w:r>
      <w:r w:rsidRPr="00FB5D71">
        <w:rPr>
          <w:rFonts w:ascii="Times New Roman" w:hAnsi="Times New Roman"/>
          <w:sz w:val="28"/>
          <w:szCs w:val="28"/>
        </w:rPr>
        <w:t xml:space="preserve"> организаци</w:t>
      </w:r>
      <w:r>
        <w:rPr>
          <w:rFonts w:ascii="Times New Roman" w:hAnsi="Times New Roman"/>
          <w:sz w:val="28"/>
          <w:szCs w:val="28"/>
        </w:rPr>
        <w:t xml:space="preserve">й </w:t>
      </w:r>
      <w:r w:rsidRPr="00453875">
        <w:rPr>
          <w:rFonts w:ascii="Times New Roman" w:hAnsi="Times New Roman"/>
          <w:sz w:val="28"/>
          <w:szCs w:val="28"/>
        </w:rPr>
        <w:t>для предоставления субсидии. Положение о</w:t>
      </w:r>
      <w:r>
        <w:rPr>
          <w:rFonts w:ascii="Times New Roman" w:hAnsi="Times New Roman"/>
          <w:sz w:val="28"/>
          <w:szCs w:val="28"/>
        </w:rPr>
        <w:t>б экспертном совете</w:t>
      </w:r>
      <w:r w:rsidRPr="00453875">
        <w:rPr>
          <w:rFonts w:ascii="Times New Roman" w:hAnsi="Times New Roman"/>
          <w:sz w:val="28"/>
          <w:szCs w:val="28"/>
        </w:rPr>
        <w:t xml:space="preserve"> и</w:t>
      </w:r>
      <w:r>
        <w:rPr>
          <w:rFonts w:ascii="Times New Roman" w:hAnsi="Times New Roman"/>
          <w:sz w:val="28"/>
          <w:szCs w:val="28"/>
        </w:rPr>
        <w:t xml:space="preserve"> его</w:t>
      </w:r>
      <w:r w:rsidRPr="00453875">
        <w:rPr>
          <w:rFonts w:ascii="Times New Roman" w:hAnsi="Times New Roman"/>
          <w:sz w:val="28"/>
          <w:szCs w:val="28"/>
        </w:rPr>
        <w:t xml:space="preserve"> состав</w:t>
      </w:r>
      <w:r>
        <w:rPr>
          <w:rFonts w:ascii="Times New Roman" w:hAnsi="Times New Roman"/>
          <w:sz w:val="28"/>
          <w:szCs w:val="28"/>
        </w:rPr>
        <w:t>е</w:t>
      </w:r>
      <w:r w:rsidRPr="00453875">
        <w:rPr>
          <w:rFonts w:ascii="Times New Roman" w:hAnsi="Times New Roman"/>
          <w:sz w:val="28"/>
          <w:szCs w:val="28"/>
        </w:rPr>
        <w:t xml:space="preserve"> утверждаются правовым актом комитета.</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w:t>
      </w:r>
      <w:r>
        <w:rPr>
          <w:rFonts w:ascii="Times New Roman" w:hAnsi="Times New Roman"/>
          <w:sz w:val="28"/>
          <w:szCs w:val="28"/>
        </w:rPr>
        <w:t>государственную поддержку социально ориентированных</w:t>
      </w:r>
      <w:r w:rsidRPr="00FB5D71">
        <w:rPr>
          <w:rFonts w:ascii="Times New Roman" w:hAnsi="Times New Roman"/>
          <w:sz w:val="28"/>
          <w:szCs w:val="28"/>
        </w:rPr>
        <w:t xml:space="preserve"> некоммерчески</w:t>
      </w:r>
      <w:r>
        <w:rPr>
          <w:rFonts w:ascii="Times New Roman" w:hAnsi="Times New Roman"/>
          <w:sz w:val="28"/>
          <w:szCs w:val="28"/>
        </w:rPr>
        <w:t>х</w:t>
      </w:r>
      <w:r w:rsidRPr="00FB5D71">
        <w:rPr>
          <w:rFonts w:ascii="Times New Roman" w:hAnsi="Times New Roman"/>
          <w:sz w:val="28"/>
          <w:szCs w:val="28"/>
        </w:rPr>
        <w:t xml:space="preserve"> организаци</w:t>
      </w:r>
      <w:r>
        <w:rPr>
          <w:rFonts w:ascii="Times New Roman" w:hAnsi="Times New Roman"/>
          <w:sz w:val="28"/>
          <w:szCs w:val="28"/>
        </w:rPr>
        <w:t xml:space="preserve">й в сфере </w:t>
      </w:r>
      <w:r w:rsidRPr="00FB5D71">
        <w:rPr>
          <w:rFonts w:ascii="Times New Roman" w:hAnsi="Times New Roman"/>
          <w:sz w:val="28"/>
          <w:szCs w:val="28"/>
        </w:rPr>
        <w:t>реализаци</w:t>
      </w:r>
      <w:r>
        <w:rPr>
          <w:rFonts w:ascii="Times New Roman" w:hAnsi="Times New Roman"/>
          <w:sz w:val="28"/>
          <w:szCs w:val="28"/>
        </w:rPr>
        <w:t xml:space="preserve">и </w:t>
      </w:r>
      <w:r w:rsidRPr="009E6F82">
        <w:rPr>
          <w:rFonts w:ascii="Times New Roman" w:hAnsi="Times New Roman"/>
          <w:sz w:val="28"/>
          <w:szCs w:val="28"/>
        </w:rPr>
        <w:t>проектов развития и поддержки народного творчества</w:t>
      </w:r>
      <w:r>
        <w:rPr>
          <w:rFonts w:ascii="Times New Roman" w:hAnsi="Times New Roman"/>
          <w:sz w:val="28"/>
          <w:szCs w:val="28"/>
        </w:rPr>
        <w:t xml:space="preserve"> </w:t>
      </w:r>
      <w:r w:rsidRPr="00453875">
        <w:rPr>
          <w:rFonts w:ascii="Times New Roman" w:hAnsi="Times New Roman"/>
          <w:sz w:val="28"/>
          <w:szCs w:val="28"/>
        </w:rPr>
        <w:t>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10. Субсидия предоставляется при условии заключения между комитетом и получателем субсидии соглашения о предоставлении субсидии на </w:t>
      </w:r>
      <w:r w:rsidRPr="00FB5D71">
        <w:rPr>
          <w:rFonts w:ascii="Times New Roman" w:hAnsi="Times New Roman"/>
          <w:sz w:val="28"/>
          <w:szCs w:val="28"/>
        </w:rPr>
        <w:t xml:space="preserve">реализацию </w:t>
      </w:r>
      <w:r w:rsidRPr="009E6F82">
        <w:rPr>
          <w:rFonts w:ascii="Times New Roman" w:hAnsi="Times New Roman"/>
          <w:sz w:val="28"/>
          <w:szCs w:val="28"/>
        </w:rPr>
        <w:t xml:space="preserve">проектов развития и поддержки народного творчества </w:t>
      </w:r>
      <w:r w:rsidRPr="00FB5D71">
        <w:rPr>
          <w:rFonts w:ascii="Times New Roman" w:hAnsi="Times New Roman"/>
          <w:sz w:val="28"/>
          <w:szCs w:val="28"/>
        </w:rPr>
        <w:t>в Ленинградской области</w:t>
      </w:r>
      <w:r>
        <w:rPr>
          <w:rFonts w:ascii="Times New Roman" w:hAnsi="Times New Roman"/>
          <w:sz w:val="28"/>
          <w:szCs w:val="28"/>
        </w:rPr>
        <w:t xml:space="preserve"> </w:t>
      </w:r>
      <w:r w:rsidRPr="00453875">
        <w:rPr>
          <w:rFonts w:ascii="Times New Roman" w:hAnsi="Times New Roman"/>
          <w:sz w:val="28"/>
          <w:szCs w:val="28"/>
        </w:rPr>
        <w:t>(далее - соглашение) по форме, утвержденной правовым актом комитета, предусматривающего в том числе:</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целевое назначение и размер субсидии;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положение об обязательной проверке главным распорядителем </w:t>
      </w:r>
      <w:r w:rsidRPr="00453875">
        <w:rPr>
          <w:rFonts w:ascii="Times New Roman" w:hAnsi="Times New Roman"/>
          <w:sz w:val="28"/>
          <w:szCs w:val="28"/>
        </w:rPr>
        <w:lastRenderedPageBreak/>
        <w:t>бюджетных средств - комитетом и органом государственного финансового контроля соблюдения условий, целей и порядка предоставления субсидии;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согласие получателя субсидии на осуществление главным распорядителем бюджетных средств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обязательство получателя субсидии о недопущении образования задолженности по выплате заработной платы работникам;</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порядок перечисления субсидии и сроки представления получателем субсидии отчета о выполнении соглашения;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ответственность за соблюдение получателем субсидии условий соглашения;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порядок возврата субсидии в областной бюджет Ленинградской области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реализацию </w:t>
      </w:r>
      <w:r w:rsidRPr="009E6F82">
        <w:rPr>
          <w:rFonts w:ascii="Times New Roman" w:hAnsi="Times New Roman"/>
          <w:sz w:val="28"/>
          <w:szCs w:val="28"/>
        </w:rPr>
        <w:t xml:space="preserve">проектов развития и поддержки народного творчества </w:t>
      </w:r>
      <w:r w:rsidRPr="00FB5D71">
        <w:rPr>
          <w:rFonts w:ascii="Times New Roman" w:hAnsi="Times New Roman"/>
          <w:sz w:val="28"/>
          <w:szCs w:val="28"/>
        </w:rPr>
        <w:t>в Ленинградской области</w:t>
      </w:r>
      <w:r>
        <w:rPr>
          <w:rFonts w:ascii="Times New Roman" w:hAnsi="Times New Roman"/>
          <w:sz w:val="28"/>
          <w:szCs w:val="28"/>
        </w:rPr>
        <w:t xml:space="preserve"> </w:t>
      </w:r>
      <w:r w:rsidRPr="00453875">
        <w:rPr>
          <w:rFonts w:ascii="Times New Roman" w:hAnsi="Times New Roman"/>
          <w:sz w:val="28"/>
          <w:szCs w:val="28"/>
        </w:rPr>
        <w:t xml:space="preserve">на текущий финансовый год в рамках реализации </w:t>
      </w:r>
      <w:hyperlink r:id="rId51" w:history="1">
        <w:r w:rsidRPr="00C80AA2">
          <w:rPr>
            <w:rFonts w:ascii="Times New Roman" w:hAnsi="Times New Roman"/>
            <w:sz w:val="28"/>
            <w:szCs w:val="28"/>
          </w:rPr>
          <w:t>подпрограммы</w:t>
        </w:r>
      </w:hyperlink>
      <w:r>
        <w:rPr>
          <w:rFonts w:ascii="Times New Roman" w:hAnsi="Times New Roman"/>
          <w:sz w:val="28"/>
          <w:szCs w:val="28"/>
        </w:rPr>
        <w:t>«С</w:t>
      </w:r>
      <w:r w:rsidRPr="00FB5D71">
        <w:rPr>
          <w:rFonts w:ascii="Times New Roman" w:hAnsi="Times New Roman"/>
          <w:sz w:val="28"/>
          <w:szCs w:val="28"/>
        </w:rPr>
        <w:t>охранени</w:t>
      </w:r>
      <w:r>
        <w:rPr>
          <w:rFonts w:ascii="Times New Roman" w:hAnsi="Times New Roman"/>
          <w:sz w:val="28"/>
          <w:szCs w:val="28"/>
        </w:rPr>
        <w:t>е</w:t>
      </w:r>
      <w:r w:rsidRPr="00FB5D71">
        <w:rPr>
          <w:rFonts w:ascii="Times New Roman" w:hAnsi="Times New Roman"/>
          <w:sz w:val="28"/>
          <w:szCs w:val="28"/>
        </w:rPr>
        <w:t xml:space="preserve"> и развити</w:t>
      </w:r>
      <w:r>
        <w:rPr>
          <w:rFonts w:ascii="Times New Roman" w:hAnsi="Times New Roman"/>
          <w:sz w:val="28"/>
          <w:szCs w:val="28"/>
        </w:rPr>
        <w:t>е</w:t>
      </w:r>
      <w:r w:rsidRPr="00FB5D71">
        <w:rPr>
          <w:rFonts w:ascii="Times New Roman" w:hAnsi="Times New Roman"/>
          <w:sz w:val="28"/>
          <w:szCs w:val="28"/>
        </w:rPr>
        <w:t xml:space="preserve"> народной культуры и самодеятельного творчества</w:t>
      </w:r>
      <w:r w:rsidRPr="00453875">
        <w:rPr>
          <w:rFonts w:ascii="Times New Roman" w:hAnsi="Times New Roman"/>
          <w:sz w:val="28"/>
          <w:szCs w:val="28"/>
        </w:rPr>
        <w:t xml:space="preserve"> Ленинградской области</w:t>
      </w:r>
      <w:r>
        <w:rPr>
          <w:rFonts w:ascii="Times New Roman" w:hAnsi="Times New Roman"/>
          <w:sz w:val="28"/>
          <w:szCs w:val="28"/>
        </w:rPr>
        <w:t>»</w:t>
      </w:r>
      <w:r w:rsidRPr="00453875">
        <w:rPr>
          <w:rFonts w:ascii="Times New Roman" w:hAnsi="Times New Roman"/>
          <w:sz w:val="28"/>
          <w:szCs w:val="28"/>
        </w:rPr>
        <w:t xml:space="preserve"> государственной программы Ленинградской области </w:t>
      </w:r>
      <w:r>
        <w:rPr>
          <w:rFonts w:ascii="Times New Roman" w:hAnsi="Times New Roman"/>
          <w:sz w:val="28"/>
          <w:szCs w:val="28"/>
        </w:rPr>
        <w:t>«Развитие культуры и туризма в Ленинградской области».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13. Получатель субсидии не позднее срока, установленного соглашением, представляет в комитет отчет об использовании субсидии по форме, утвержденной правовым актом комитета.</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14. Контроль соблюдения получателем субсидии условий, целей и порядка предоставления субсидии осуществляется комитетом и органом </w:t>
      </w:r>
      <w:r w:rsidRPr="00453875">
        <w:rPr>
          <w:rFonts w:ascii="Times New Roman" w:hAnsi="Times New Roman"/>
          <w:sz w:val="28"/>
          <w:szCs w:val="28"/>
        </w:rPr>
        <w:lastRenderedPageBreak/>
        <w:t>государственного финансового контроля.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15.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возврат средств в областной бюджет Ленинградской области производится в добровольном порядке в месячный срок со дня выявления указанных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C6BBB" w:rsidRDefault="006C6BBB" w:rsidP="006C6BBB">
      <w:pPr>
        <w:pStyle w:val="ConsPlusCell"/>
        <w:ind w:firstLine="708"/>
        <w:jc w:val="both"/>
        <w:rPr>
          <w:bCs/>
          <w:sz w:val="28"/>
          <w:szCs w:val="28"/>
        </w:rPr>
      </w:pPr>
      <w:r w:rsidRPr="00453875">
        <w:rPr>
          <w:sz w:val="28"/>
          <w:szCs w:val="28"/>
        </w:rPr>
        <w:t>16. Получатель субсидии в порядке, установленном действующим законодательством, осуществляет возврат в текущем финансовом году остатков субсидии, не использованных в отчетном финансовом году, в случаях, предусмотренных соглашением.</w:t>
      </w:r>
    </w:p>
    <w:p w:rsidR="006C6BBB" w:rsidRPr="00870D79"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bCs/>
          <w:sz w:val="28"/>
          <w:szCs w:val="28"/>
        </w:rPr>
      </w:pPr>
      <w:r w:rsidRPr="00F91C0A">
        <w:rPr>
          <w:bCs/>
          <w:sz w:val="28"/>
          <w:szCs w:val="28"/>
        </w:rPr>
        <w:t>Основное мероприятие "Поддержка дополнительного образования в сфере культуры"</w:t>
      </w:r>
    </w:p>
    <w:p w:rsidR="006C6BBB" w:rsidRPr="00F91C0A" w:rsidRDefault="006C6BBB" w:rsidP="006C6BBB">
      <w:pPr>
        <w:pStyle w:val="ConsPlusCell"/>
        <w:ind w:firstLine="708"/>
        <w:jc w:val="both"/>
        <w:rPr>
          <w:bCs/>
          <w:sz w:val="28"/>
          <w:szCs w:val="28"/>
        </w:rPr>
      </w:pPr>
      <w:r w:rsidRPr="00F91C0A">
        <w:rPr>
          <w:bCs/>
          <w:sz w:val="28"/>
          <w:szCs w:val="28"/>
        </w:rPr>
        <w:t>В рамках данного мероприятия осуществляются следующие мероприятия:</w:t>
      </w:r>
    </w:p>
    <w:p w:rsidR="006C6BBB" w:rsidRPr="00F91C0A" w:rsidRDefault="006C6BBB" w:rsidP="006C6BBB">
      <w:pPr>
        <w:pStyle w:val="ConsPlusCell"/>
        <w:ind w:firstLine="708"/>
        <w:jc w:val="both"/>
        <w:rPr>
          <w:bCs/>
          <w:sz w:val="28"/>
          <w:szCs w:val="28"/>
        </w:rPr>
      </w:pPr>
      <w:r w:rsidRPr="00F91C0A">
        <w:rPr>
          <w:bCs/>
          <w:sz w:val="28"/>
          <w:szCs w:val="28"/>
        </w:rPr>
        <w:t>- мероприятие "Выявление и поддержка молодых дарований", в рамках которого за период реализации программы запланирована доля детей привлекаемых к участию в творческих мероприятиях в общем числе детей 4,5%</w:t>
      </w:r>
    </w:p>
    <w:p w:rsidR="006C6BBB" w:rsidRPr="00F91C0A" w:rsidRDefault="006C6BBB" w:rsidP="006C6BBB">
      <w:pPr>
        <w:pStyle w:val="ConsPlusCell"/>
        <w:ind w:firstLine="708"/>
        <w:jc w:val="both"/>
        <w:rPr>
          <w:bCs/>
          <w:sz w:val="28"/>
          <w:szCs w:val="28"/>
        </w:rPr>
      </w:pPr>
      <w:r w:rsidRPr="00F91C0A">
        <w:rPr>
          <w:bCs/>
          <w:sz w:val="28"/>
          <w:szCs w:val="28"/>
        </w:rPr>
        <w:t>- мероприятие "Поддержка самодеятельных творческих коллективов (изготовление и приобретение костюмов, обуви, реквизита и т.п.)", в рамках которого за период реализации программы запланирована поддержка 5 коллективов.</w:t>
      </w:r>
    </w:p>
    <w:p w:rsidR="006C6BBB" w:rsidRPr="00F91C0A" w:rsidRDefault="006C6BBB" w:rsidP="006C6BBB">
      <w:pPr>
        <w:pStyle w:val="ConsPlusCell"/>
        <w:ind w:firstLine="708"/>
        <w:jc w:val="both"/>
        <w:rPr>
          <w:bCs/>
          <w:sz w:val="28"/>
          <w:szCs w:val="28"/>
        </w:rPr>
      </w:pPr>
      <w:bookmarkStart w:id="11" w:name="Par1338"/>
      <w:bookmarkEnd w:id="11"/>
    </w:p>
    <w:p w:rsidR="006C6BBB" w:rsidRPr="00F91C0A" w:rsidRDefault="006C6BBB" w:rsidP="006C6BBB">
      <w:pPr>
        <w:pStyle w:val="ConsPlusCell"/>
        <w:ind w:firstLine="708"/>
        <w:jc w:val="both"/>
        <w:rPr>
          <w:bCs/>
          <w:sz w:val="28"/>
          <w:szCs w:val="28"/>
        </w:rPr>
      </w:pPr>
      <w:r w:rsidRPr="00F91C0A">
        <w:rPr>
          <w:bCs/>
          <w:sz w:val="28"/>
          <w:szCs w:val="28"/>
        </w:rPr>
        <w:t>Основное мероприятие "Проведение конкурсов в сфере культуры и искусств", в рамках которого за период реализации программы запланирован объем премиального фонда в размере 5150 тыс. руб.</w:t>
      </w:r>
    </w:p>
    <w:p w:rsidR="006C6BBB" w:rsidRPr="00F91C0A" w:rsidRDefault="006C6BBB" w:rsidP="006C6BBB">
      <w:pPr>
        <w:pStyle w:val="ConsPlusCell"/>
        <w:ind w:firstLine="708"/>
        <w:jc w:val="both"/>
        <w:rPr>
          <w:bCs/>
          <w:sz w:val="28"/>
          <w:szCs w:val="28"/>
        </w:rPr>
      </w:pPr>
      <w:bookmarkStart w:id="12" w:name="Par1340"/>
      <w:bookmarkEnd w:id="12"/>
    </w:p>
    <w:p w:rsidR="006C6BBB" w:rsidRPr="00F91C0A" w:rsidRDefault="006C6BBB" w:rsidP="006C6BBB">
      <w:pPr>
        <w:pStyle w:val="ConsPlusCell"/>
        <w:ind w:firstLine="708"/>
        <w:jc w:val="both"/>
        <w:rPr>
          <w:bCs/>
          <w:sz w:val="28"/>
          <w:szCs w:val="28"/>
        </w:rPr>
      </w:pPr>
      <w:r w:rsidRPr="00F91C0A">
        <w:rPr>
          <w:bCs/>
          <w:sz w:val="28"/>
          <w:szCs w:val="28"/>
        </w:rPr>
        <w:t>Основное мероприятие "Поддержка талантливой молодежи (вручение премии Губернатора Ленинградской области)", в рамках которого за период реализации программы запланировано вручение 6 премий в год.»</w:t>
      </w:r>
    </w:p>
    <w:p w:rsidR="006C6BBB" w:rsidRPr="00F91C0A" w:rsidRDefault="006C6BBB" w:rsidP="006C6BBB">
      <w:pPr>
        <w:pStyle w:val="ConsPlusCell"/>
        <w:ind w:firstLine="708"/>
        <w:jc w:val="both"/>
        <w:rPr>
          <w:bCs/>
          <w:sz w:val="28"/>
          <w:szCs w:val="28"/>
        </w:rPr>
      </w:pPr>
      <w:r w:rsidRPr="00F91C0A">
        <w:rPr>
          <w:bCs/>
          <w:sz w:val="28"/>
          <w:szCs w:val="28"/>
        </w:rPr>
        <w:t xml:space="preserve">Основное  мероприятие «Государственная поддержка муниципальных учреждений культуры», в рамках которого запланировано вручение 4 денежных поощрений в год для лучших муниципальных учреждений культуры; </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Основное  мероприятие «Государственная поддержка лучших работников муниципальных учреждений культуры, находящихся на территориях сельских поселений», в рамках которого запланировано вручение 9 денежных поощрений в год для лучших работников муниципальных учреждений культуры;</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91C0A">
        <w:rPr>
          <w:rFonts w:ascii="Times New Roman" w:hAnsi="Times New Roman"/>
          <w:bCs/>
          <w:sz w:val="28"/>
          <w:szCs w:val="28"/>
          <w:lang w:eastAsia="ru-RU"/>
        </w:rPr>
        <w:t xml:space="preserve">Основное мероприятие «Государственная поддержка (грант) больших, </w:t>
      </w:r>
      <w:r w:rsidRPr="00F91C0A">
        <w:rPr>
          <w:rFonts w:ascii="Times New Roman" w:hAnsi="Times New Roman"/>
          <w:bCs/>
          <w:sz w:val="28"/>
          <w:szCs w:val="28"/>
          <w:lang w:eastAsia="ru-RU"/>
        </w:rPr>
        <w:lastRenderedPageBreak/>
        <w:t>средних и малых городов</w:t>
      </w:r>
      <w:r>
        <w:rPr>
          <w:rFonts w:ascii="Times New Roman" w:hAnsi="Times New Roman"/>
          <w:bCs/>
          <w:sz w:val="28"/>
          <w:szCs w:val="28"/>
          <w:lang w:eastAsia="ru-RU"/>
        </w:rPr>
        <w:t xml:space="preserve"> </w:t>
      </w:r>
      <w:r w:rsidRPr="00F91C0A">
        <w:rPr>
          <w:rFonts w:ascii="Times New Roman" w:hAnsi="Times New Roman"/>
          <w:bCs/>
          <w:sz w:val="28"/>
          <w:szCs w:val="28"/>
          <w:lang w:eastAsia="ru-RU"/>
        </w:rPr>
        <w:t>- центров культуры и туризма Ленинградской области», в рамках которого запланирована подготовка проектов благоустройства и сохранения исторического облика 1 города Ленинградской области.</w:t>
      </w:r>
    </w:p>
    <w:p w:rsidR="006C6BBB" w:rsidRPr="00F91C0A" w:rsidRDefault="006C6BBB" w:rsidP="006C6BBB">
      <w:pPr>
        <w:widowControl w:val="0"/>
        <w:autoSpaceDE w:val="0"/>
        <w:autoSpaceDN w:val="0"/>
        <w:adjustRightInd w:val="0"/>
        <w:spacing w:after="0" w:line="240" w:lineRule="auto"/>
        <w:ind w:firstLine="708"/>
        <w:jc w:val="both"/>
        <w:rPr>
          <w:rFonts w:ascii="Times New Roman" w:hAnsi="Times New Roman"/>
          <w:bCs/>
          <w:sz w:val="28"/>
          <w:szCs w:val="28"/>
          <w:lang w:eastAsia="ru-RU"/>
        </w:rPr>
      </w:pPr>
    </w:p>
    <w:p w:rsidR="006C6BBB" w:rsidRPr="00F91C0A" w:rsidRDefault="006C6BBB" w:rsidP="006C6BBB">
      <w:pPr>
        <w:pStyle w:val="ConsPlusCell"/>
        <w:ind w:firstLine="708"/>
        <w:jc w:val="both"/>
        <w:rPr>
          <w:sz w:val="28"/>
          <w:szCs w:val="28"/>
        </w:rPr>
      </w:pPr>
      <w:r w:rsidRPr="00F91C0A">
        <w:rPr>
          <w:bCs/>
          <w:sz w:val="28"/>
          <w:szCs w:val="28"/>
        </w:rPr>
        <w:t>в разделе 5 подпрограммы (</w:t>
      </w:r>
      <w:r w:rsidRPr="00F91C0A">
        <w:rPr>
          <w:sz w:val="28"/>
          <w:szCs w:val="28"/>
        </w:rPr>
        <w:t>Информация о ресурсном обеспечении подпрограммы):</w:t>
      </w:r>
    </w:p>
    <w:p w:rsidR="006C6BBB" w:rsidRPr="00F91C0A" w:rsidRDefault="006C6BBB" w:rsidP="006C6BBB">
      <w:pPr>
        <w:pStyle w:val="ConsPlusCell"/>
        <w:ind w:firstLine="708"/>
        <w:jc w:val="both"/>
        <w:rPr>
          <w:bCs/>
          <w:sz w:val="28"/>
          <w:szCs w:val="28"/>
        </w:rPr>
      </w:pPr>
      <w:r w:rsidRPr="00F91C0A">
        <w:rPr>
          <w:bCs/>
          <w:sz w:val="28"/>
          <w:szCs w:val="28"/>
        </w:rPr>
        <w:t>абзацы первый в следующей редакции:</w:t>
      </w:r>
    </w:p>
    <w:p w:rsidR="006C6BBB" w:rsidRPr="00F91C0A" w:rsidRDefault="006C6BBB" w:rsidP="006C6BBB">
      <w:pPr>
        <w:pStyle w:val="ConsPlusCell"/>
        <w:ind w:firstLine="708"/>
        <w:jc w:val="both"/>
        <w:rPr>
          <w:bCs/>
          <w:sz w:val="28"/>
          <w:szCs w:val="28"/>
        </w:rPr>
      </w:pPr>
      <w:r w:rsidRPr="00F91C0A">
        <w:rPr>
          <w:bCs/>
          <w:sz w:val="28"/>
          <w:szCs w:val="28"/>
        </w:rPr>
        <w:t>«Общий объем финансирования – 342 943,49 тыс. рублей, в том числе:</w:t>
      </w:r>
    </w:p>
    <w:p w:rsidR="006C6BBB" w:rsidRPr="00F91C0A" w:rsidRDefault="006C6BBB" w:rsidP="006C6BBB">
      <w:pPr>
        <w:pStyle w:val="ConsPlusCell"/>
        <w:ind w:firstLine="708"/>
        <w:jc w:val="both"/>
        <w:rPr>
          <w:bCs/>
          <w:sz w:val="28"/>
          <w:szCs w:val="28"/>
        </w:rPr>
      </w:pPr>
      <w:r w:rsidRPr="00F91C0A">
        <w:rPr>
          <w:bCs/>
          <w:sz w:val="28"/>
          <w:szCs w:val="28"/>
        </w:rPr>
        <w:t>федеральный бюджет – 20 950,00 тыс.рублей.</w:t>
      </w:r>
    </w:p>
    <w:p w:rsidR="006C6BBB" w:rsidRPr="00F91C0A" w:rsidRDefault="006C6BBB" w:rsidP="006C6BBB">
      <w:pPr>
        <w:pStyle w:val="ConsPlusCell"/>
        <w:ind w:firstLine="708"/>
        <w:jc w:val="both"/>
        <w:rPr>
          <w:bCs/>
          <w:sz w:val="28"/>
          <w:szCs w:val="28"/>
        </w:rPr>
      </w:pPr>
      <w:r w:rsidRPr="00F91C0A">
        <w:rPr>
          <w:bCs/>
          <w:sz w:val="28"/>
          <w:szCs w:val="28"/>
        </w:rPr>
        <w:t>областной бюджет –321 390,99 тыс. рублей</w:t>
      </w:r>
    </w:p>
    <w:p w:rsidR="006C6BBB" w:rsidRPr="00F91C0A" w:rsidRDefault="006C6BBB" w:rsidP="006C6BBB">
      <w:pPr>
        <w:pStyle w:val="ConsPlusCell"/>
        <w:ind w:firstLine="708"/>
        <w:jc w:val="both"/>
        <w:rPr>
          <w:bCs/>
          <w:sz w:val="28"/>
          <w:szCs w:val="28"/>
        </w:rPr>
      </w:pPr>
      <w:r w:rsidRPr="00F91C0A">
        <w:rPr>
          <w:bCs/>
          <w:sz w:val="28"/>
          <w:szCs w:val="28"/>
        </w:rPr>
        <w:t>местный бюджет – 602,50 тыс. рублей</w:t>
      </w:r>
    </w:p>
    <w:p w:rsidR="006C6BBB" w:rsidRPr="00F91C0A" w:rsidRDefault="006C6BBB" w:rsidP="006C6BBB">
      <w:pPr>
        <w:pStyle w:val="ConsPlusCell"/>
        <w:ind w:firstLine="708"/>
        <w:jc w:val="both"/>
        <w:rPr>
          <w:bCs/>
          <w:sz w:val="28"/>
          <w:szCs w:val="28"/>
        </w:rPr>
      </w:pPr>
      <w:r w:rsidRPr="00F91C0A">
        <w:rPr>
          <w:bCs/>
          <w:sz w:val="28"/>
          <w:szCs w:val="28"/>
        </w:rPr>
        <w:t>2014 год – 82 507,49 тыс. рублей, в том числе</w:t>
      </w:r>
    </w:p>
    <w:p w:rsidR="006C6BBB" w:rsidRPr="00F91C0A" w:rsidRDefault="006C6BBB" w:rsidP="006C6BBB">
      <w:pPr>
        <w:pStyle w:val="ConsPlusCell"/>
        <w:ind w:firstLine="708"/>
        <w:jc w:val="both"/>
        <w:rPr>
          <w:bCs/>
          <w:sz w:val="28"/>
          <w:szCs w:val="28"/>
        </w:rPr>
      </w:pPr>
      <w:r w:rsidRPr="00F91C0A">
        <w:rPr>
          <w:bCs/>
          <w:sz w:val="28"/>
          <w:szCs w:val="28"/>
        </w:rPr>
        <w:t>федеральный бюджет – 20 950,00 тыс.рублей.</w:t>
      </w:r>
    </w:p>
    <w:p w:rsidR="006C6BBB" w:rsidRPr="00F91C0A" w:rsidRDefault="006C6BBB" w:rsidP="006C6BBB">
      <w:pPr>
        <w:pStyle w:val="ConsPlusCell"/>
        <w:ind w:firstLine="708"/>
        <w:jc w:val="both"/>
        <w:rPr>
          <w:bCs/>
          <w:sz w:val="28"/>
          <w:szCs w:val="28"/>
        </w:rPr>
      </w:pPr>
      <w:r w:rsidRPr="00F91C0A">
        <w:rPr>
          <w:bCs/>
          <w:sz w:val="28"/>
          <w:szCs w:val="28"/>
        </w:rPr>
        <w:t>областной бюджет – 60 954,99 тыс. рублей</w:t>
      </w:r>
    </w:p>
    <w:p w:rsidR="006C6BBB" w:rsidRPr="00F91C0A" w:rsidRDefault="006C6BBB" w:rsidP="006C6BBB">
      <w:pPr>
        <w:pStyle w:val="ConsPlusCell"/>
        <w:ind w:firstLine="708"/>
        <w:jc w:val="both"/>
        <w:rPr>
          <w:bCs/>
          <w:sz w:val="28"/>
          <w:szCs w:val="28"/>
        </w:rPr>
      </w:pPr>
      <w:r w:rsidRPr="00F91C0A">
        <w:rPr>
          <w:bCs/>
          <w:sz w:val="28"/>
          <w:szCs w:val="28"/>
        </w:rPr>
        <w:t>местный бюджет – 602,50 тыс. рублей</w:t>
      </w:r>
    </w:p>
    <w:p w:rsidR="006C6BBB" w:rsidRPr="00F91C0A" w:rsidRDefault="006C6BBB" w:rsidP="006C6BBB">
      <w:pPr>
        <w:pStyle w:val="ConsPlusCell"/>
        <w:ind w:firstLine="708"/>
        <w:jc w:val="both"/>
        <w:rPr>
          <w:bCs/>
          <w:sz w:val="28"/>
          <w:szCs w:val="28"/>
        </w:rPr>
      </w:pPr>
      <w:r w:rsidRPr="00F91C0A">
        <w:rPr>
          <w:bCs/>
          <w:sz w:val="28"/>
          <w:szCs w:val="28"/>
        </w:rPr>
        <w:t>2015 год – 60 985,00 тыс. рублей, в том числе</w:t>
      </w:r>
    </w:p>
    <w:p w:rsidR="006C6BBB" w:rsidRPr="00F91C0A" w:rsidRDefault="006C6BBB" w:rsidP="006C6BBB">
      <w:pPr>
        <w:pStyle w:val="ConsPlusCell"/>
        <w:ind w:firstLine="708"/>
        <w:jc w:val="both"/>
        <w:rPr>
          <w:bCs/>
          <w:sz w:val="28"/>
          <w:szCs w:val="28"/>
        </w:rPr>
      </w:pPr>
      <w:r w:rsidRPr="00F91C0A">
        <w:rPr>
          <w:bCs/>
          <w:sz w:val="28"/>
          <w:szCs w:val="28"/>
        </w:rPr>
        <w:t>областной бюджет – 60 985,00 тыс. рублей</w:t>
      </w:r>
    </w:p>
    <w:p w:rsidR="006C6BBB" w:rsidRPr="00F91C0A" w:rsidRDefault="006C6BBB" w:rsidP="006C6BBB">
      <w:pPr>
        <w:pStyle w:val="ConsPlusCell"/>
        <w:ind w:firstLine="708"/>
        <w:jc w:val="both"/>
        <w:rPr>
          <w:bCs/>
          <w:sz w:val="28"/>
          <w:szCs w:val="28"/>
        </w:rPr>
      </w:pPr>
      <w:r w:rsidRPr="00F91C0A">
        <w:rPr>
          <w:bCs/>
          <w:sz w:val="28"/>
          <w:szCs w:val="28"/>
        </w:rPr>
        <w:t>2016 год – 61 351,00 тыс. рублей, в том числе</w:t>
      </w:r>
    </w:p>
    <w:p w:rsidR="006C6BBB" w:rsidRPr="00F91C0A" w:rsidRDefault="006C6BBB" w:rsidP="006C6BBB">
      <w:pPr>
        <w:pStyle w:val="ConsPlusCell"/>
        <w:ind w:firstLine="708"/>
        <w:jc w:val="both"/>
        <w:rPr>
          <w:bCs/>
          <w:sz w:val="28"/>
          <w:szCs w:val="28"/>
        </w:rPr>
      </w:pPr>
      <w:r w:rsidRPr="00F91C0A">
        <w:rPr>
          <w:bCs/>
          <w:sz w:val="28"/>
          <w:szCs w:val="28"/>
        </w:rPr>
        <w:t>областной бюджет – 61 351,00 тыс. рублей</w:t>
      </w:r>
    </w:p>
    <w:p w:rsidR="006C6BBB" w:rsidRPr="00F91C0A" w:rsidRDefault="006C6BBB" w:rsidP="006C6BBB">
      <w:pPr>
        <w:pStyle w:val="ConsPlusCell"/>
        <w:ind w:firstLine="708"/>
        <w:jc w:val="both"/>
        <w:rPr>
          <w:bCs/>
          <w:sz w:val="28"/>
          <w:szCs w:val="28"/>
        </w:rPr>
      </w:pPr>
      <w:r w:rsidRPr="00F91C0A">
        <w:rPr>
          <w:bCs/>
          <w:sz w:val="28"/>
          <w:szCs w:val="28"/>
        </w:rPr>
        <w:t>2017 год – 68 595,00 тыс. рублей, в том числе</w:t>
      </w:r>
    </w:p>
    <w:p w:rsidR="006C6BBB" w:rsidRPr="00F91C0A" w:rsidRDefault="006C6BBB" w:rsidP="006C6BBB">
      <w:pPr>
        <w:pStyle w:val="ConsPlusCell"/>
        <w:ind w:firstLine="708"/>
        <w:jc w:val="both"/>
        <w:rPr>
          <w:bCs/>
          <w:sz w:val="28"/>
          <w:szCs w:val="28"/>
        </w:rPr>
      </w:pPr>
      <w:r w:rsidRPr="00F91C0A">
        <w:rPr>
          <w:bCs/>
          <w:sz w:val="28"/>
          <w:szCs w:val="28"/>
        </w:rPr>
        <w:t>областной бюджет – 68 595,00 тыс. рублей</w:t>
      </w:r>
    </w:p>
    <w:p w:rsidR="006C6BBB" w:rsidRPr="00F91C0A" w:rsidRDefault="006C6BBB" w:rsidP="006C6BBB">
      <w:pPr>
        <w:pStyle w:val="ConsPlusCell"/>
        <w:ind w:firstLine="708"/>
        <w:jc w:val="both"/>
        <w:rPr>
          <w:bCs/>
          <w:sz w:val="28"/>
          <w:szCs w:val="28"/>
        </w:rPr>
      </w:pPr>
      <w:r w:rsidRPr="00F91C0A">
        <w:rPr>
          <w:bCs/>
          <w:sz w:val="28"/>
          <w:szCs w:val="28"/>
        </w:rPr>
        <w:t>2018 год – 69 505,00 тыс. рублей, в том числе</w:t>
      </w:r>
    </w:p>
    <w:p w:rsidR="006C6BBB" w:rsidRPr="00F91C0A" w:rsidRDefault="006C6BBB" w:rsidP="006C6BBB">
      <w:pPr>
        <w:pStyle w:val="ConsPlusCell"/>
        <w:ind w:firstLine="708"/>
        <w:jc w:val="both"/>
        <w:rPr>
          <w:bCs/>
          <w:sz w:val="28"/>
          <w:szCs w:val="28"/>
        </w:rPr>
      </w:pPr>
      <w:r w:rsidRPr="00F91C0A">
        <w:rPr>
          <w:bCs/>
          <w:sz w:val="28"/>
          <w:szCs w:val="28"/>
        </w:rPr>
        <w:t>областной бюджет – 69 505,00 тыс. рублей»</w:t>
      </w:r>
    </w:p>
    <w:p w:rsidR="006C6BBB" w:rsidRPr="00F91C0A" w:rsidRDefault="006C6BBB" w:rsidP="006C6BBB">
      <w:pPr>
        <w:pStyle w:val="ConsPlusCell"/>
        <w:ind w:firstLine="708"/>
        <w:jc w:val="both"/>
        <w:rPr>
          <w:bCs/>
          <w:sz w:val="28"/>
          <w:szCs w:val="28"/>
        </w:rPr>
      </w:pPr>
    </w:p>
    <w:p w:rsidR="006C6BBB" w:rsidRPr="00F91C0A" w:rsidRDefault="006C6BBB" w:rsidP="006C6BBB">
      <w:pPr>
        <w:pStyle w:val="ConsPlusCell"/>
        <w:ind w:firstLine="708"/>
        <w:jc w:val="both"/>
        <w:rPr>
          <w:sz w:val="28"/>
          <w:szCs w:val="28"/>
        </w:rPr>
      </w:pPr>
      <w:r w:rsidRPr="00F91C0A">
        <w:rPr>
          <w:sz w:val="28"/>
          <w:szCs w:val="28"/>
        </w:rPr>
        <w:t xml:space="preserve">6.  В паспорте подпрограммы «Обеспечение условий реализации государственной программы»: </w:t>
      </w:r>
    </w:p>
    <w:p w:rsidR="006C6BBB" w:rsidRPr="00F91C0A" w:rsidRDefault="006C6BBB" w:rsidP="006C6BBB">
      <w:pPr>
        <w:autoSpaceDE w:val="0"/>
        <w:autoSpaceDN w:val="0"/>
        <w:adjustRightInd w:val="0"/>
        <w:spacing w:after="0" w:line="240" w:lineRule="auto"/>
        <w:ind w:firstLine="708"/>
        <w:jc w:val="both"/>
      </w:pPr>
    </w:p>
    <w:p w:rsidR="006C6BBB" w:rsidRPr="00F91C0A" w:rsidRDefault="006C6BBB" w:rsidP="006C6BBB">
      <w:pPr>
        <w:autoSpaceDE w:val="0"/>
        <w:autoSpaceDN w:val="0"/>
        <w:adjustRightInd w:val="0"/>
        <w:spacing w:after="0" w:line="240" w:lineRule="auto"/>
        <w:ind w:firstLine="708"/>
        <w:jc w:val="both"/>
        <w:rPr>
          <w:rFonts w:ascii="Times New Roman" w:hAnsi="Times New Roman"/>
          <w:sz w:val="28"/>
          <w:szCs w:val="28"/>
          <w:lang w:eastAsia="ru-RU"/>
        </w:rPr>
      </w:pPr>
      <w:hyperlink r:id="rId52"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w:t>
      </w:r>
      <w:r w:rsidRPr="00F91C0A">
        <w:rPr>
          <w:rFonts w:ascii="Times New Roman" w:hAnsi="Times New Roman"/>
          <w:sz w:val="28"/>
          <w:szCs w:val="28"/>
        </w:rPr>
        <w:t xml:space="preserve">«Участники государственной программы» </w:t>
      </w:r>
      <w:r w:rsidRPr="00F91C0A">
        <w:rPr>
          <w:rFonts w:ascii="Times New Roman" w:hAnsi="Times New Roman"/>
          <w:sz w:val="28"/>
          <w:szCs w:val="28"/>
          <w:lang w:eastAsia="ru-RU"/>
        </w:rPr>
        <w:t>изложить в следующей редакции:</w:t>
      </w:r>
    </w:p>
    <w:tbl>
      <w:tblPr>
        <w:tblW w:w="1026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520"/>
        <w:gridCol w:w="6840"/>
        <w:gridCol w:w="540"/>
      </w:tblGrid>
      <w:tr w:rsidR="006C6BBB" w:rsidRPr="00F91C0A" w:rsidTr="00225D5F">
        <w:trPr>
          <w:trHeight w:val="2258"/>
          <w:tblCellSpacing w:w="5" w:type="nil"/>
        </w:trPr>
        <w:tc>
          <w:tcPr>
            <w:tcW w:w="360" w:type="dxa"/>
          </w:tcPr>
          <w:p w:rsidR="006C6BBB" w:rsidRPr="00F91C0A" w:rsidRDefault="006C6BBB" w:rsidP="00225D5F">
            <w:pPr>
              <w:pStyle w:val="ConsPlusCell"/>
              <w:rPr>
                <w:sz w:val="28"/>
                <w:szCs w:val="28"/>
              </w:rPr>
            </w:pPr>
            <w:r w:rsidRPr="00F91C0A">
              <w:rPr>
                <w:sz w:val="28"/>
                <w:szCs w:val="28"/>
              </w:rPr>
              <w:t>«</w:t>
            </w:r>
          </w:p>
        </w:tc>
        <w:tc>
          <w:tcPr>
            <w:tcW w:w="2520" w:type="dxa"/>
          </w:tcPr>
          <w:p w:rsidR="006C6BBB" w:rsidRPr="00F91C0A" w:rsidRDefault="006C6BBB" w:rsidP="00225D5F">
            <w:pPr>
              <w:pStyle w:val="ConsPlusCell"/>
              <w:rPr>
                <w:sz w:val="28"/>
                <w:szCs w:val="28"/>
              </w:rPr>
            </w:pPr>
            <w:r w:rsidRPr="00F91C0A">
              <w:rPr>
                <w:sz w:val="28"/>
                <w:szCs w:val="28"/>
              </w:rPr>
              <w:t xml:space="preserve">Участники      </w:t>
            </w:r>
            <w:r w:rsidRPr="00F91C0A">
              <w:rPr>
                <w:sz w:val="28"/>
                <w:szCs w:val="28"/>
              </w:rPr>
              <w:br/>
              <w:t>государственной</w:t>
            </w:r>
            <w:r w:rsidRPr="00F91C0A">
              <w:rPr>
                <w:sz w:val="28"/>
                <w:szCs w:val="28"/>
              </w:rPr>
              <w:br/>
              <w:t xml:space="preserve">программы      </w:t>
            </w:r>
          </w:p>
        </w:tc>
        <w:tc>
          <w:tcPr>
            <w:tcW w:w="6840" w:type="dxa"/>
          </w:tcPr>
          <w:p w:rsidR="006C6BBB" w:rsidRPr="00F91C0A" w:rsidRDefault="006C6BBB" w:rsidP="00225D5F">
            <w:pPr>
              <w:pStyle w:val="ConsPlusCell"/>
              <w:rPr>
                <w:sz w:val="28"/>
                <w:szCs w:val="28"/>
              </w:rPr>
            </w:pPr>
            <w:r w:rsidRPr="00F91C0A">
              <w:rPr>
                <w:sz w:val="28"/>
                <w:szCs w:val="28"/>
              </w:rPr>
              <w:t xml:space="preserve">Комитет  по  культуре Ленинградской области;                         </w:t>
            </w:r>
          </w:p>
          <w:p w:rsidR="006C6BBB" w:rsidRPr="00F91C0A" w:rsidRDefault="006C6BBB" w:rsidP="00225D5F">
            <w:pPr>
              <w:pStyle w:val="ConsPlusCell"/>
              <w:rPr>
                <w:sz w:val="28"/>
                <w:szCs w:val="28"/>
              </w:rPr>
            </w:pPr>
            <w:r w:rsidRPr="00F91C0A">
              <w:rPr>
                <w:sz w:val="28"/>
                <w:szCs w:val="28"/>
              </w:rPr>
              <w:t xml:space="preserve">Управление делами Правительства Ленинградской области; </w:t>
            </w:r>
          </w:p>
          <w:p w:rsidR="006C6BBB" w:rsidRPr="00F91C0A" w:rsidRDefault="006C6BBB" w:rsidP="00225D5F">
            <w:pPr>
              <w:pStyle w:val="ConsPlusCell"/>
              <w:rPr>
                <w:sz w:val="28"/>
                <w:szCs w:val="28"/>
              </w:rPr>
            </w:pPr>
            <w:r w:rsidRPr="00F91C0A">
              <w:rPr>
                <w:sz w:val="28"/>
                <w:szCs w:val="28"/>
              </w:rPr>
              <w:t>Подведомственные учреждения, курируемые комитетом по культуре Ленинградской области и администрации муниципальных образований Ленинградской области;</w:t>
            </w:r>
          </w:p>
          <w:p w:rsidR="006C6BBB" w:rsidRPr="00F91C0A" w:rsidRDefault="006C6BBB" w:rsidP="00225D5F">
            <w:pPr>
              <w:pStyle w:val="ConsPlusCell"/>
              <w:rPr>
                <w:sz w:val="28"/>
                <w:szCs w:val="28"/>
              </w:rPr>
            </w:pPr>
            <w:r w:rsidRPr="00F91C0A">
              <w:rPr>
                <w:sz w:val="28"/>
                <w:szCs w:val="28"/>
              </w:rPr>
              <w:t>Комитет по строительству Ленинградской области</w:t>
            </w:r>
          </w:p>
        </w:tc>
        <w:tc>
          <w:tcPr>
            <w:tcW w:w="540" w:type="dxa"/>
            <w:tcBorders>
              <w:top w:val="nil"/>
              <w:bottom w:val="nil"/>
              <w:right w:val="nil"/>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Default="006C6BBB" w:rsidP="006C6BBB">
      <w:pPr>
        <w:autoSpaceDE w:val="0"/>
        <w:autoSpaceDN w:val="0"/>
        <w:adjustRightInd w:val="0"/>
        <w:spacing w:after="0" w:line="240" w:lineRule="auto"/>
        <w:ind w:firstLine="720"/>
        <w:jc w:val="both"/>
      </w:pPr>
    </w:p>
    <w:p w:rsidR="006C6BBB" w:rsidRDefault="006C6BBB" w:rsidP="006C6BBB">
      <w:pPr>
        <w:autoSpaceDE w:val="0"/>
        <w:autoSpaceDN w:val="0"/>
        <w:adjustRightInd w:val="0"/>
        <w:spacing w:after="0" w:line="240" w:lineRule="auto"/>
        <w:ind w:firstLine="720"/>
        <w:jc w:val="both"/>
      </w:pPr>
    </w:p>
    <w:p w:rsidR="006C6BBB" w:rsidRDefault="006C6BBB" w:rsidP="006C6BBB">
      <w:pPr>
        <w:autoSpaceDE w:val="0"/>
        <w:autoSpaceDN w:val="0"/>
        <w:adjustRightInd w:val="0"/>
        <w:spacing w:after="0" w:line="240" w:lineRule="auto"/>
        <w:ind w:firstLine="720"/>
        <w:jc w:val="both"/>
      </w:pPr>
    </w:p>
    <w:p w:rsidR="006C6BBB" w:rsidRDefault="006C6BBB" w:rsidP="006C6BBB">
      <w:pPr>
        <w:autoSpaceDE w:val="0"/>
        <w:autoSpaceDN w:val="0"/>
        <w:adjustRightInd w:val="0"/>
        <w:spacing w:after="0" w:line="240" w:lineRule="auto"/>
        <w:ind w:firstLine="720"/>
        <w:jc w:val="both"/>
      </w:pPr>
    </w:p>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53"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w:t>
      </w:r>
      <w:r w:rsidRPr="00F91C0A">
        <w:rPr>
          <w:rFonts w:ascii="Times New Roman" w:hAnsi="Times New Roman"/>
          <w:sz w:val="28"/>
          <w:szCs w:val="28"/>
        </w:rPr>
        <w:t xml:space="preserve">«Целевые индикаторы и показатели подпрограммы» </w:t>
      </w:r>
      <w:r w:rsidRPr="00F91C0A">
        <w:rPr>
          <w:rFonts w:ascii="Times New Roman" w:hAnsi="Times New Roman"/>
          <w:sz w:val="28"/>
          <w:szCs w:val="28"/>
          <w:lang w:eastAsia="ru-RU"/>
        </w:rPr>
        <w:t>изложить в следующей редакции:</w:t>
      </w:r>
    </w:p>
    <w:tbl>
      <w:tblPr>
        <w:tblW w:w="10260" w:type="dxa"/>
        <w:tblCellSpacing w:w="5" w:type="nil"/>
        <w:tblInd w:w="75" w:type="dxa"/>
        <w:tblLayout w:type="fixed"/>
        <w:tblCellMar>
          <w:left w:w="75" w:type="dxa"/>
          <w:right w:w="75" w:type="dxa"/>
        </w:tblCellMar>
        <w:tblLook w:val="0000" w:firstRow="0" w:lastRow="0" w:firstColumn="0" w:lastColumn="0" w:noHBand="0" w:noVBand="0"/>
      </w:tblPr>
      <w:tblGrid>
        <w:gridCol w:w="360"/>
        <w:gridCol w:w="2023"/>
        <w:gridCol w:w="7337"/>
        <w:gridCol w:w="360"/>
        <w:gridCol w:w="180"/>
      </w:tblGrid>
      <w:tr w:rsidR="006C6BBB" w:rsidRPr="00F91C0A" w:rsidTr="00225D5F">
        <w:trPr>
          <w:gridAfter w:val="1"/>
          <w:wAfter w:w="180" w:type="dxa"/>
          <w:cantSplit/>
          <w:trHeight w:val="10052"/>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lastRenderedPageBreak/>
              <w:t>«</w:t>
            </w:r>
          </w:p>
        </w:tc>
        <w:tc>
          <w:tcPr>
            <w:tcW w:w="2023"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xml:space="preserve">Целевые        </w:t>
            </w:r>
            <w:r w:rsidRPr="00F91C0A">
              <w:rPr>
                <w:sz w:val="28"/>
                <w:szCs w:val="28"/>
              </w:rPr>
              <w:br/>
              <w:t xml:space="preserve">индикаторы     </w:t>
            </w:r>
            <w:r w:rsidRPr="00F91C0A">
              <w:rPr>
                <w:sz w:val="28"/>
                <w:szCs w:val="28"/>
              </w:rPr>
              <w:br/>
              <w:t xml:space="preserve">и показатели   </w:t>
            </w:r>
            <w:r w:rsidRPr="00F91C0A">
              <w:rPr>
                <w:sz w:val="28"/>
                <w:szCs w:val="28"/>
              </w:rPr>
              <w:br/>
              <w:t>подпрограммы</w:t>
            </w:r>
          </w:p>
        </w:tc>
        <w:tc>
          <w:tcPr>
            <w:tcW w:w="7337"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xml:space="preserve">- выполнение работ по капитальному ремонту на городских объектах культуры Ленинградской области,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количество зданий, ед.; </w:t>
            </w:r>
          </w:p>
          <w:p w:rsidR="006C6BBB" w:rsidRPr="00F91C0A" w:rsidRDefault="006C6BBB" w:rsidP="00225D5F">
            <w:pPr>
              <w:pStyle w:val="ConsPlusCell"/>
              <w:rPr>
                <w:sz w:val="28"/>
                <w:szCs w:val="28"/>
              </w:rPr>
            </w:pPr>
            <w:r w:rsidRPr="00F91C0A">
              <w:rPr>
                <w:sz w:val="28"/>
                <w:szCs w:val="28"/>
              </w:rPr>
              <w:t>- удовлетворенность населения качеством услуг, оказываемых учреждениями культуры и искусства;</w:t>
            </w:r>
          </w:p>
          <w:p w:rsidR="006C6BBB" w:rsidRPr="00F91C0A" w:rsidRDefault="006C6BBB" w:rsidP="00225D5F">
            <w:pPr>
              <w:pStyle w:val="ConsPlusCell"/>
              <w:rPr>
                <w:sz w:val="28"/>
                <w:szCs w:val="28"/>
              </w:rPr>
            </w:pPr>
            <w:r w:rsidRPr="00F91C0A">
              <w:rPr>
                <w:sz w:val="28"/>
                <w:szCs w:val="28"/>
              </w:rPr>
              <w:t>- соотношение средней заработной платы работников учреждений культуры Ленинградской области к средней заработной плате по Ленинградской области, %;</w:t>
            </w:r>
          </w:p>
          <w:p w:rsidR="006C6BBB" w:rsidRPr="00F91C0A" w:rsidRDefault="006C6BBB" w:rsidP="00225D5F">
            <w:pPr>
              <w:pStyle w:val="ConsPlusCell"/>
              <w:rPr>
                <w:sz w:val="28"/>
                <w:szCs w:val="28"/>
              </w:rPr>
            </w:pPr>
            <w:r w:rsidRPr="00F91C0A">
              <w:rPr>
                <w:sz w:val="28"/>
                <w:szCs w:val="28"/>
              </w:rPr>
              <w:t xml:space="preserve">- прирост заработной платы работников учреждений культуры, %; </w:t>
            </w:r>
          </w:p>
          <w:p w:rsidR="006C6BBB" w:rsidRPr="00F91C0A" w:rsidRDefault="006C6BBB" w:rsidP="00225D5F">
            <w:pPr>
              <w:pStyle w:val="ConsPlusCell"/>
              <w:rPr>
                <w:sz w:val="28"/>
                <w:szCs w:val="28"/>
              </w:rPr>
            </w:pPr>
            <w:r w:rsidRPr="00F91C0A">
              <w:rPr>
                <w:sz w:val="28"/>
                <w:szCs w:val="28"/>
              </w:rPr>
              <w:t>- приобретение новых экземпляров книг, тыс. ед.;</w:t>
            </w:r>
          </w:p>
          <w:p w:rsidR="006C6BBB" w:rsidRPr="00F91C0A" w:rsidRDefault="006C6BBB" w:rsidP="00225D5F">
            <w:pPr>
              <w:pStyle w:val="ConsPlusCell"/>
              <w:rPr>
                <w:sz w:val="28"/>
                <w:szCs w:val="28"/>
              </w:rPr>
            </w:pPr>
            <w:r w:rsidRPr="00F91C0A">
              <w:rPr>
                <w:sz w:val="28"/>
                <w:szCs w:val="28"/>
              </w:rPr>
              <w:t>- доля работников учреждений культуры прошедших повышение квалификации и переподготовку, % ежегодно;</w:t>
            </w:r>
          </w:p>
          <w:p w:rsidR="006C6BBB" w:rsidRPr="00F91C0A" w:rsidRDefault="006C6BBB" w:rsidP="00225D5F">
            <w:pPr>
              <w:pStyle w:val="ConsPlusCell"/>
              <w:rPr>
                <w:sz w:val="28"/>
                <w:szCs w:val="28"/>
              </w:rPr>
            </w:pPr>
            <w:r w:rsidRPr="00F91C0A">
              <w:rPr>
                <w:sz w:val="28"/>
                <w:szCs w:val="28"/>
              </w:rPr>
              <w:t>- количество виртуальных музеев, ед.;</w:t>
            </w:r>
          </w:p>
          <w:p w:rsidR="006C6BBB" w:rsidRPr="00F91C0A" w:rsidRDefault="006C6BBB" w:rsidP="00225D5F">
            <w:pPr>
              <w:pStyle w:val="ConsPlusCell"/>
              <w:rPr>
                <w:sz w:val="28"/>
                <w:szCs w:val="28"/>
              </w:rPr>
            </w:pPr>
            <w:r w:rsidRPr="00F91C0A">
              <w:rPr>
                <w:sz w:val="28"/>
                <w:szCs w:val="28"/>
              </w:rPr>
              <w:t>- доля общедоступных библиотек, подключенных к сети «Интернет», в общем количестве библиотек Ленинградской области, %;</w:t>
            </w:r>
          </w:p>
          <w:p w:rsidR="006C6BBB" w:rsidRPr="00F91C0A" w:rsidRDefault="006C6BBB" w:rsidP="00225D5F">
            <w:pPr>
              <w:pStyle w:val="ConsPlusCell"/>
              <w:rPr>
                <w:sz w:val="28"/>
                <w:szCs w:val="28"/>
              </w:rPr>
            </w:pPr>
            <w:r w:rsidRPr="00F91C0A">
              <w:rPr>
                <w:sz w:val="28"/>
                <w:szCs w:val="28"/>
              </w:rPr>
              <w:t>- доля музеев, имеющих сайт в сети «Интернет», в общем количестве музеев Ленинградской области, %;</w:t>
            </w:r>
          </w:p>
          <w:p w:rsidR="006C6BBB" w:rsidRPr="00F91C0A" w:rsidRDefault="006C6BBB" w:rsidP="00225D5F">
            <w:pPr>
              <w:pStyle w:val="ConsPlusCell"/>
              <w:rPr>
                <w:sz w:val="28"/>
                <w:szCs w:val="28"/>
              </w:rPr>
            </w:pPr>
            <w:r w:rsidRPr="00F91C0A">
              <w:rPr>
                <w:sz w:val="28"/>
                <w:szCs w:val="28"/>
              </w:rPr>
              <w:t>- доля театров, имеющих сайт в сети «Интернет», в общем количестве театров Ленинградской области, %;</w:t>
            </w:r>
          </w:p>
          <w:p w:rsidR="006C6BBB" w:rsidRPr="00F91C0A" w:rsidRDefault="006C6BBB" w:rsidP="00225D5F">
            <w:pPr>
              <w:pStyle w:val="ConsPlusCell"/>
              <w:rPr>
                <w:sz w:val="28"/>
                <w:szCs w:val="28"/>
              </w:rPr>
            </w:pPr>
            <w:r w:rsidRPr="00F91C0A">
              <w:rPr>
                <w:sz w:val="28"/>
                <w:szCs w:val="28"/>
              </w:rPr>
              <w:t>- доля культурно-досуговых учреждений, имеющих сайт в сети «Интернет», в общем количестве культурно-досуговых учреждений Ленинградской области, %;</w:t>
            </w:r>
          </w:p>
          <w:p w:rsidR="006C6BBB" w:rsidRPr="00F91C0A" w:rsidRDefault="006C6BBB" w:rsidP="00225D5F">
            <w:pPr>
              <w:pStyle w:val="ConsPlusCell"/>
              <w:rPr>
                <w:sz w:val="28"/>
                <w:szCs w:val="28"/>
              </w:rPr>
            </w:pPr>
            <w:r w:rsidRPr="00F91C0A">
              <w:rPr>
                <w:sz w:val="28"/>
                <w:szCs w:val="28"/>
              </w:rPr>
              <w:t>- количество организационных и творческих мероприятий в сфере культуры и искусства, ед. в год;</w:t>
            </w:r>
          </w:p>
          <w:p w:rsidR="006C6BBB" w:rsidRDefault="006C6BBB" w:rsidP="00225D5F">
            <w:pPr>
              <w:pStyle w:val="ConsPlusCell"/>
              <w:rPr>
                <w:sz w:val="28"/>
                <w:szCs w:val="28"/>
              </w:rPr>
            </w:pPr>
            <w:r w:rsidRPr="00F91C0A">
              <w:rPr>
                <w:sz w:val="28"/>
                <w:szCs w:val="28"/>
              </w:rPr>
              <w:t>- количество научно-методических разработок в сфере культуры и искусства, ед. в год;</w:t>
            </w:r>
          </w:p>
          <w:p w:rsidR="006C6BBB" w:rsidRPr="00F91C0A" w:rsidRDefault="006C6BBB" w:rsidP="00225D5F">
            <w:pPr>
              <w:pStyle w:val="ConsPlusCell"/>
              <w:rPr>
                <w:sz w:val="28"/>
                <w:szCs w:val="28"/>
              </w:rPr>
            </w:pPr>
            <w:r w:rsidRPr="00F91C0A">
              <w:rPr>
                <w:sz w:val="28"/>
                <w:szCs w:val="28"/>
              </w:rPr>
              <w:t>- количество разработанных туристических маршрутов, ед. в год;</w:t>
            </w:r>
          </w:p>
          <w:p w:rsidR="006C6BBB" w:rsidRPr="00F91C0A" w:rsidRDefault="006C6BBB" w:rsidP="00225D5F">
            <w:pPr>
              <w:pStyle w:val="ConsPlusCell"/>
              <w:rPr>
                <w:sz w:val="28"/>
                <w:szCs w:val="28"/>
              </w:rPr>
            </w:pPr>
            <w:r w:rsidRPr="00F91C0A">
              <w:rPr>
                <w:sz w:val="28"/>
                <w:szCs w:val="28"/>
              </w:rPr>
              <w:t>- количество объектов на которых выполняются работы по строительству и реконструкции, находящихся в городских поселениях Ленинградской области, ед.;</w:t>
            </w:r>
          </w:p>
          <w:p w:rsidR="006C6BBB" w:rsidRPr="00F91C0A" w:rsidRDefault="006C6BBB" w:rsidP="00225D5F">
            <w:pPr>
              <w:pStyle w:val="ConsPlusCell"/>
              <w:rPr>
                <w:sz w:val="28"/>
                <w:szCs w:val="28"/>
              </w:rPr>
            </w:pPr>
            <w:r w:rsidRPr="00F91C0A">
              <w:rPr>
                <w:sz w:val="28"/>
                <w:szCs w:val="28"/>
              </w:rPr>
              <w:t xml:space="preserve">- количество объектов на которых осуществлено </w:t>
            </w:r>
          </w:p>
          <w:p w:rsidR="006C6BBB" w:rsidRPr="00F91C0A" w:rsidRDefault="006C6BBB" w:rsidP="00225D5F">
            <w:pPr>
              <w:pStyle w:val="ConsPlusCell"/>
              <w:rPr>
                <w:sz w:val="28"/>
                <w:szCs w:val="28"/>
              </w:rPr>
            </w:pPr>
            <w:r w:rsidRPr="00F91C0A">
              <w:rPr>
                <w:sz w:val="28"/>
                <w:szCs w:val="28"/>
              </w:rPr>
              <w:t>технологическое присоединение к электрическим сетям государственных учреждений культуры Ленинградской области, ед.;</w:t>
            </w:r>
          </w:p>
          <w:p w:rsidR="006C6BBB" w:rsidRPr="00F91C0A" w:rsidRDefault="006C6BBB" w:rsidP="00225D5F">
            <w:pPr>
              <w:pStyle w:val="ConsPlusCell"/>
              <w:rPr>
                <w:sz w:val="28"/>
                <w:szCs w:val="28"/>
              </w:rPr>
            </w:pPr>
          </w:p>
        </w:tc>
        <w:tc>
          <w:tcPr>
            <w:tcW w:w="360" w:type="dxa"/>
            <w:tcBorders>
              <w:left w:val="single" w:sz="4" w:space="0" w:color="auto"/>
            </w:tcBorders>
          </w:tcPr>
          <w:p w:rsidR="006C6BBB" w:rsidRPr="00F91C0A" w:rsidRDefault="006C6BBB" w:rsidP="00225D5F">
            <w:pPr>
              <w:pStyle w:val="ConsPlusCell"/>
              <w:rPr>
                <w:sz w:val="28"/>
                <w:szCs w:val="28"/>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p w:rsidR="006C6BBB" w:rsidRPr="00F91C0A" w:rsidRDefault="006C6BBB" w:rsidP="00225D5F">
            <w:pPr>
              <w:rPr>
                <w:lang w:eastAsia="ru-RU"/>
              </w:rPr>
            </w:pPr>
          </w:p>
        </w:tc>
      </w:tr>
      <w:tr w:rsidR="006C6BBB" w:rsidRPr="00F91C0A" w:rsidTr="00225D5F">
        <w:trPr>
          <w:cantSplit/>
          <w:trHeight w:val="1787"/>
          <w:tblCellSpacing w:w="5" w:type="nil"/>
        </w:trPr>
        <w:tc>
          <w:tcPr>
            <w:tcW w:w="360" w:type="dxa"/>
            <w:tcBorders>
              <w:right w:val="single" w:sz="4" w:space="0" w:color="auto"/>
            </w:tcBorders>
          </w:tcPr>
          <w:p w:rsidR="006C6BBB" w:rsidRPr="00F91C0A" w:rsidRDefault="006C6BBB" w:rsidP="00225D5F">
            <w:pPr>
              <w:pStyle w:val="ConsPlusCell"/>
              <w:rPr>
                <w:sz w:val="28"/>
                <w:szCs w:val="28"/>
              </w:rPr>
            </w:pPr>
          </w:p>
        </w:tc>
        <w:tc>
          <w:tcPr>
            <w:tcW w:w="2023"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p>
        </w:tc>
        <w:tc>
          <w:tcPr>
            <w:tcW w:w="7337"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количество объектов на которых выполняются работы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 ед.</w:t>
            </w:r>
          </w:p>
        </w:tc>
        <w:tc>
          <w:tcPr>
            <w:tcW w:w="540" w:type="dxa"/>
            <w:gridSpan w:val="2"/>
            <w:tcBorders>
              <w:left w:val="single" w:sz="4" w:space="0" w:color="auto"/>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autoSpaceDE w:val="0"/>
        <w:autoSpaceDN w:val="0"/>
        <w:adjustRightInd w:val="0"/>
        <w:spacing w:after="0" w:line="240" w:lineRule="auto"/>
        <w:ind w:firstLine="540"/>
        <w:jc w:val="both"/>
        <w:rPr>
          <w:rFonts w:ascii="Times New Roman" w:hAnsi="Times New Roman"/>
          <w:sz w:val="28"/>
          <w:szCs w:val="28"/>
          <w:lang w:eastAsia="ru-RU"/>
        </w:rPr>
      </w:pPr>
      <w:hyperlink r:id="rId54"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«Этапы и сроки реализации подпрограммы» изложить в следующей редакции:</w:t>
      </w:r>
    </w:p>
    <w:tbl>
      <w:tblPr>
        <w:tblW w:w="10260" w:type="dxa"/>
        <w:tblCellSpacing w:w="5" w:type="nil"/>
        <w:tblInd w:w="75" w:type="dxa"/>
        <w:tblBorders>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
        <w:gridCol w:w="2160"/>
        <w:gridCol w:w="7200"/>
        <w:gridCol w:w="540"/>
      </w:tblGrid>
      <w:tr w:rsidR="006C6BBB" w:rsidRPr="00F91C0A" w:rsidTr="00225D5F">
        <w:trPr>
          <w:trHeight w:val="1046"/>
          <w:tblCellSpacing w:w="5" w:type="nil"/>
        </w:trPr>
        <w:tc>
          <w:tcPr>
            <w:tcW w:w="360" w:type="dxa"/>
          </w:tcPr>
          <w:p w:rsidR="006C6BBB" w:rsidRPr="00F91C0A" w:rsidRDefault="006C6BBB" w:rsidP="00225D5F">
            <w:pPr>
              <w:pStyle w:val="ConsPlusCell"/>
              <w:rPr>
                <w:sz w:val="28"/>
                <w:szCs w:val="28"/>
              </w:rPr>
            </w:pPr>
            <w:r w:rsidRPr="00F91C0A">
              <w:rPr>
                <w:sz w:val="28"/>
                <w:szCs w:val="28"/>
              </w:rPr>
              <w:t xml:space="preserve">« </w:t>
            </w:r>
          </w:p>
        </w:tc>
        <w:tc>
          <w:tcPr>
            <w:tcW w:w="2160" w:type="dxa"/>
          </w:tcPr>
          <w:p w:rsidR="006C6BBB" w:rsidRPr="00F91C0A" w:rsidRDefault="006C6BBB" w:rsidP="00225D5F">
            <w:pPr>
              <w:pStyle w:val="ConsPlusCell"/>
              <w:rPr>
                <w:sz w:val="28"/>
                <w:szCs w:val="28"/>
              </w:rPr>
            </w:pPr>
            <w:r w:rsidRPr="00F91C0A">
              <w:rPr>
                <w:sz w:val="28"/>
                <w:szCs w:val="28"/>
              </w:rPr>
              <w:t>Этапы и сроки реализации подпрограммы</w:t>
            </w:r>
          </w:p>
        </w:tc>
        <w:tc>
          <w:tcPr>
            <w:tcW w:w="7200" w:type="dxa"/>
          </w:tcPr>
          <w:p w:rsidR="006C6BBB" w:rsidRPr="00F91C0A" w:rsidRDefault="006C6BBB" w:rsidP="00225D5F">
            <w:pPr>
              <w:pStyle w:val="ConsPlusCell"/>
              <w:rPr>
                <w:sz w:val="28"/>
                <w:szCs w:val="28"/>
              </w:rPr>
            </w:pPr>
            <w:r w:rsidRPr="00F91C0A">
              <w:rPr>
                <w:sz w:val="28"/>
                <w:szCs w:val="28"/>
              </w:rPr>
              <w:t xml:space="preserve">один этап, 2014-2018 годы     </w:t>
            </w:r>
          </w:p>
        </w:tc>
        <w:tc>
          <w:tcPr>
            <w:tcW w:w="540" w:type="dxa"/>
            <w:tcBorders>
              <w:top w:val="nil"/>
              <w:bottom w:val="nil"/>
              <w:right w:val="nil"/>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autoSpaceDE w:val="0"/>
        <w:autoSpaceDN w:val="0"/>
        <w:adjustRightInd w:val="0"/>
        <w:spacing w:after="0" w:line="240" w:lineRule="auto"/>
        <w:ind w:firstLine="720"/>
        <w:jc w:val="both"/>
        <w:rPr>
          <w:rFonts w:ascii="Times New Roman" w:hAnsi="Times New Roman"/>
          <w:sz w:val="28"/>
          <w:szCs w:val="28"/>
          <w:lang w:eastAsia="ru-RU"/>
        </w:rPr>
      </w:pPr>
      <w:hyperlink r:id="rId55" w:history="1">
        <w:r w:rsidRPr="00F91C0A">
          <w:rPr>
            <w:rFonts w:ascii="Times New Roman" w:hAnsi="Times New Roman"/>
            <w:sz w:val="28"/>
            <w:szCs w:val="28"/>
            <w:lang w:eastAsia="ru-RU"/>
          </w:rPr>
          <w:t>позицию</w:t>
        </w:r>
      </w:hyperlink>
      <w:r w:rsidRPr="00F91C0A">
        <w:rPr>
          <w:rFonts w:ascii="Times New Roman" w:hAnsi="Times New Roman"/>
          <w:sz w:val="28"/>
          <w:szCs w:val="28"/>
          <w:lang w:eastAsia="ru-RU"/>
        </w:rPr>
        <w:t xml:space="preserve"> </w:t>
      </w:r>
      <w:r w:rsidRPr="00F91C0A">
        <w:rPr>
          <w:rFonts w:ascii="Times New Roman" w:hAnsi="Times New Roman"/>
          <w:sz w:val="28"/>
          <w:szCs w:val="28"/>
        </w:rPr>
        <w:t xml:space="preserve">«Объем бюджетных ассигнований подпрограммы» </w:t>
      </w:r>
      <w:r w:rsidRPr="00F91C0A">
        <w:rPr>
          <w:rFonts w:ascii="Times New Roman" w:hAnsi="Times New Roman"/>
          <w:sz w:val="28"/>
          <w:szCs w:val="28"/>
          <w:lang w:eastAsia="ru-RU"/>
        </w:rPr>
        <w:t>изложить в следующей редакции:</w:t>
      </w:r>
    </w:p>
    <w:tbl>
      <w:tblPr>
        <w:tblW w:w="9900" w:type="dxa"/>
        <w:tblCellSpacing w:w="5" w:type="nil"/>
        <w:tblInd w:w="75" w:type="dxa"/>
        <w:tblLayout w:type="fixed"/>
        <w:tblCellMar>
          <w:left w:w="75" w:type="dxa"/>
          <w:right w:w="75" w:type="dxa"/>
        </w:tblCellMar>
        <w:tblLook w:val="0000" w:firstRow="0" w:lastRow="0" w:firstColumn="0" w:lastColumn="0" w:noHBand="0" w:noVBand="0"/>
      </w:tblPr>
      <w:tblGrid>
        <w:gridCol w:w="360"/>
        <w:gridCol w:w="2023"/>
        <w:gridCol w:w="6977"/>
        <w:gridCol w:w="540"/>
      </w:tblGrid>
      <w:tr w:rsidR="006C6BBB" w:rsidRPr="00F91C0A" w:rsidTr="00225D5F">
        <w:trPr>
          <w:cantSplit/>
          <w:trHeight w:val="4252"/>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t xml:space="preserve"> «</w:t>
            </w:r>
          </w:p>
        </w:tc>
        <w:tc>
          <w:tcPr>
            <w:tcW w:w="2023"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xml:space="preserve">Финансовое обеспечение подпрограммы - всего, в том числе по источникам финансирования </w:t>
            </w:r>
          </w:p>
        </w:tc>
        <w:tc>
          <w:tcPr>
            <w:tcW w:w="6977"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 xml:space="preserve">Общий объем финансирования – </w:t>
            </w:r>
            <w:r>
              <w:rPr>
                <w:rFonts w:ascii="Times New Roman" w:hAnsi="Times New Roman"/>
                <w:sz w:val="28"/>
                <w:szCs w:val="28"/>
              </w:rPr>
              <w:t>3246865,93</w:t>
            </w:r>
            <w:r w:rsidRPr="00F91C0A">
              <w:rPr>
                <w:rFonts w:ascii="Times New Roman" w:hAnsi="Times New Roman"/>
                <w:sz w:val="28"/>
                <w:szCs w:val="28"/>
              </w:rPr>
              <w:t xml:space="preserve">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федеральный бюджет – 40 923,90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–27</w:t>
            </w:r>
            <w:r>
              <w:rPr>
                <w:rFonts w:ascii="Times New Roman" w:hAnsi="Times New Roman"/>
                <w:sz w:val="28"/>
                <w:szCs w:val="28"/>
              </w:rPr>
              <w:t>63 026,73</w:t>
            </w:r>
            <w:r w:rsidRPr="00F91C0A">
              <w:rPr>
                <w:rFonts w:ascii="Times New Roman" w:hAnsi="Times New Roman"/>
                <w:sz w:val="28"/>
                <w:szCs w:val="28"/>
              </w:rPr>
              <w:t xml:space="preserve">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 xml:space="preserve">местный бюджет – </w:t>
            </w:r>
            <w:r>
              <w:rPr>
                <w:rFonts w:ascii="Times New Roman" w:hAnsi="Times New Roman"/>
                <w:sz w:val="28"/>
                <w:szCs w:val="28"/>
              </w:rPr>
              <w:t>436912,50</w:t>
            </w:r>
            <w:r w:rsidRPr="00F91C0A">
              <w:rPr>
                <w:rFonts w:ascii="Times New Roman" w:hAnsi="Times New Roman"/>
                <w:sz w:val="28"/>
                <w:szCs w:val="28"/>
              </w:rPr>
              <w:t xml:space="preserve">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прочие источники – 6 002,80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2014 год – 646 192,82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федеральный бюджет –40 923,90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459 566,97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местный бюджет – 139 699,15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прочие источники – 6 002,80 тыс.рублей.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 xml:space="preserve">2015 год – </w:t>
            </w:r>
            <w:r>
              <w:rPr>
                <w:rFonts w:ascii="Times New Roman" w:hAnsi="Times New Roman"/>
                <w:sz w:val="28"/>
                <w:szCs w:val="28"/>
              </w:rPr>
              <w:t>580591,94</w:t>
            </w:r>
            <w:r w:rsidRPr="00F91C0A">
              <w:rPr>
                <w:rFonts w:ascii="Times New Roman" w:hAnsi="Times New Roman"/>
                <w:sz w:val="28"/>
                <w:szCs w:val="28"/>
              </w:rPr>
              <w:t xml:space="preserve">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 xml:space="preserve">областной бюджет – </w:t>
            </w:r>
            <w:r>
              <w:rPr>
                <w:rFonts w:ascii="Times New Roman" w:hAnsi="Times New Roman"/>
                <w:sz w:val="28"/>
                <w:szCs w:val="28"/>
              </w:rPr>
              <w:t>493 378,59</w:t>
            </w:r>
            <w:r w:rsidRPr="00F91C0A">
              <w:rPr>
                <w:rFonts w:ascii="Times New Roman" w:hAnsi="Times New Roman"/>
                <w:sz w:val="28"/>
                <w:szCs w:val="28"/>
              </w:rPr>
              <w:t xml:space="preserve">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 xml:space="preserve">местный бюджет – </w:t>
            </w:r>
            <w:r>
              <w:rPr>
                <w:rFonts w:ascii="Times New Roman" w:hAnsi="Times New Roman"/>
                <w:sz w:val="28"/>
                <w:szCs w:val="28"/>
              </w:rPr>
              <w:t>87213,35</w:t>
            </w:r>
            <w:r w:rsidRPr="00F91C0A">
              <w:rPr>
                <w:rFonts w:ascii="Times New Roman" w:hAnsi="Times New Roman"/>
                <w:sz w:val="28"/>
                <w:szCs w:val="28"/>
              </w:rPr>
              <w:t xml:space="preserve">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2016 год – 601 245,30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531 245,30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местный бюджет – 70 000,00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2017 год – 716 117,97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646 117,97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местный бюджет – 70 000,00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2018 год – 702 717,90 тыс. рублей, в том числе</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областной бюджет – 632 717,90 тыс. рублей</w:t>
            </w:r>
          </w:p>
          <w:p w:rsidR="006C6BBB" w:rsidRPr="00F91C0A" w:rsidRDefault="006C6BBB" w:rsidP="00225D5F">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местный бюджет – 70 000,00 тыс. рублей</w:t>
            </w:r>
          </w:p>
        </w:tc>
        <w:tc>
          <w:tcPr>
            <w:tcW w:w="540" w:type="dxa"/>
            <w:tcBorders>
              <w:left w:val="single" w:sz="4" w:space="0" w:color="auto"/>
            </w:tcBorders>
          </w:tcPr>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w:t>
            </w:r>
          </w:p>
        </w:tc>
      </w:tr>
    </w:tbl>
    <w:p w:rsidR="006C6BBB" w:rsidRPr="00F91C0A" w:rsidRDefault="006C6BBB" w:rsidP="006C6BBB">
      <w:pPr>
        <w:pStyle w:val="ConsPlusCell"/>
        <w:ind w:firstLine="708"/>
        <w:jc w:val="both"/>
        <w:rPr>
          <w:sz w:val="28"/>
          <w:szCs w:val="28"/>
        </w:rPr>
      </w:pPr>
      <w:r w:rsidRPr="00F91C0A">
        <w:rPr>
          <w:sz w:val="28"/>
          <w:szCs w:val="28"/>
        </w:rPr>
        <w:t>в паспорте подпрограммы позицию «Ожидаемые результаты реализации подпрограммы» изложить в следующей редакции:</w:t>
      </w:r>
    </w:p>
    <w:tbl>
      <w:tblPr>
        <w:tblW w:w="10216" w:type="dxa"/>
        <w:tblCellSpacing w:w="5" w:type="nil"/>
        <w:tblInd w:w="75" w:type="dxa"/>
        <w:tblLayout w:type="fixed"/>
        <w:tblCellMar>
          <w:left w:w="75" w:type="dxa"/>
          <w:right w:w="75" w:type="dxa"/>
        </w:tblCellMar>
        <w:tblLook w:val="0000" w:firstRow="0" w:lastRow="0" w:firstColumn="0" w:lastColumn="0" w:noHBand="0" w:noVBand="0"/>
      </w:tblPr>
      <w:tblGrid>
        <w:gridCol w:w="360"/>
        <w:gridCol w:w="2340"/>
        <w:gridCol w:w="7020"/>
        <w:gridCol w:w="496"/>
      </w:tblGrid>
      <w:tr w:rsidR="006C6BBB" w:rsidRPr="00F91C0A" w:rsidTr="00225D5F">
        <w:trPr>
          <w:trHeight w:val="425"/>
          <w:tblCellSpacing w:w="5" w:type="nil"/>
        </w:trPr>
        <w:tc>
          <w:tcPr>
            <w:tcW w:w="360" w:type="dxa"/>
            <w:tcBorders>
              <w:right w:val="single" w:sz="4" w:space="0" w:color="auto"/>
            </w:tcBorders>
          </w:tcPr>
          <w:p w:rsidR="006C6BBB" w:rsidRPr="00F91C0A" w:rsidRDefault="006C6BBB" w:rsidP="00225D5F">
            <w:pPr>
              <w:pStyle w:val="ConsPlusCell"/>
              <w:rPr>
                <w:sz w:val="28"/>
                <w:szCs w:val="28"/>
              </w:rPr>
            </w:pPr>
            <w:r w:rsidRPr="00F91C0A">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tcPr>
          <w:p w:rsidR="006C6BBB" w:rsidRPr="00F91C0A" w:rsidRDefault="006C6BBB" w:rsidP="00225D5F">
            <w:pPr>
              <w:pStyle w:val="ConsPlusCell"/>
              <w:rPr>
                <w:sz w:val="28"/>
                <w:szCs w:val="28"/>
              </w:rPr>
            </w:pPr>
            <w:r w:rsidRPr="00F91C0A">
              <w:rPr>
                <w:sz w:val="28"/>
                <w:szCs w:val="28"/>
              </w:rPr>
              <w:t xml:space="preserve">- выполнение работ по капитальному ремонту на объектах культуры городских поселений ЛО,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w:t>
            </w:r>
            <w:r w:rsidRPr="00F91C0A">
              <w:rPr>
                <w:sz w:val="28"/>
                <w:szCs w:val="28"/>
              </w:rPr>
              <w:lastRenderedPageBreak/>
              <w:t>культуры, до конца реализации мероприятий программы запланировано на 106 объектах;</w:t>
            </w:r>
          </w:p>
          <w:p w:rsidR="006C6BBB" w:rsidRPr="00F91C0A" w:rsidRDefault="006C6BBB" w:rsidP="00225D5F">
            <w:pPr>
              <w:pStyle w:val="ConsPlusCell"/>
              <w:rPr>
                <w:sz w:val="28"/>
                <w:szCs w:val="28"/>
              </w:rPr>
            </w:pPr>
            <w:r w:rsidRPr="00F91C0A">
              <w:rPr>
                <w:sz w:val="28"/>
                <w:szCs w:val="28"/>
              </w:rPr>
              <w:t>- укрепление социального статуса работников культуры, соотношение заработной платы работников учреждений культуры Ленинградской области по отношению к средней заработной плате по Ленинградской области к концу 2018 году будет составлять 100%, размер повышения заработной платы работникам муниципальных учреждений культуры в 2016 году составит 85% по отношению к 2013 году;</w:t>
            </w:r>
          </w:p>
          <w:p w:rsidR="006C6BBB" w:rsidRPr="00F91C0A" w:rsidRDefault="006C6BBB" w:rsidP="00225D5F">
            <w:pPr>
              <w:pStyle w:val="ConsPlusCell"/>
              <w:rPr>
                <w:sz w:val="28"/>
                <w:szCs w:val="28"/>
              </w:rPr>
            </w:pPr>
            <w:r w:rsidRPr="00F91C0A">
              <w:rPr>
                <w:sz w:val="28"/>
                <w:szCs w:val="28"/>
              </w:rPr>
              <w:t>- приобретение новых экземпляров книг для муниципальных библиотек до 112,5 тыс. экз. к 2018 году;</w:t>
            </w:r>
          </w:p>
          <w:p w:rsidR="006C6BBB" w:rsidRPr="00F91C0A" w:rsidRDefault="006C6BBB" w:rsidP="00225D5F">
            <w:pPr>
              <w:pStyle w:val="ConsPlusCell"/>
              <w:rPr>
                <w:sz w:val="28"/>
                <w:szCs w:val="28"/>
              </w:rPr>
            </w:pPr>
            <w:r w:rsidRPr="00F91C0A">
              <w:rPr>
                <w:sz w:val="28"/>
                <w:szCs w:val="28"/>
              </w:rPr>
              <w:t>- совершенствование системы подготовки кадров и их социального обеспечения путем увеличения доли работников учреждений культуры, прошедших повышение квалификации и переподготовку, на 15% ежегодно;</w:t>
            </w:r>
          </w:p>
          <w:p w:rsidR="006C6BBB" w:rsidRPr="00F91C0A" w:rsidRDefault="006C6BBB" w:rsidP="00225D5F">
            <w:pPr>
              <w:pStyle w:val="ConsPlusCell"/>
              <w:rPr>
                <w:sz w:val="28"/>
                <w:szCs w:val="28"/>
              </w:rPr>
            </w:pPr>
            <w:r w:rsidRPr="00F91C0A">
              <w:rPr>
                <w:sz w:val="28"/>
                <w:szCs w:val="28"/>
              </w:rPr>
              <w:t xml:space="preserve">- усиление присутствия учреждений культуры в цифровой среде, создание необходимых условий для активизации инвестиционной деятельности в сфере культуры, планируется создание 9 виртуальных музеев, увеличение доли общедоступных </w:t>
            </w:r>
            <w:r>
              <w:rPr>
                <w:sz w:val="28"/>
                <w:szCs w:val="28"/>
              </w:rPr>
              <w:t>библиотек, подключенных к сети «Интернет»</w:t>
            </w:r>
            <w:r w:rsidRPr="00F91C0A">
              <w:rPr>
                <w:sz w:val="28"/>
                <w:szCs w:val="28"/>
              </w:rPr>
              <w:t>, в общем количестве библиотек Ленинградской области до 91% в 2018 году, увеличение до</w:t>
            </w:r>
            <w:r>
              <w:rPr>
                <w:sz w:val="28"/>
                <w:szCs w:val="28"/>
              </w:rPr>
              <w:t>ли музеев, имеющих сайт в сети «Интернет»</w:t>
            </w:r>
            <w:r w:rsidRPr="00F91C0A">
              <w:rPr>
                <w:sz w:val="28"/>
                <w:szCs w:val="28"/>
              </w:rPr>
              <w:t>, в общем количестве музеев Ленинградской области до 90% в 2018 году, увеличение дол</w:t>
            </w:r>
            <w:r>
              <w:rPr>
                <w:sz w:val="28"/>
                <w:szCs w:val="28"/>
              </w:rPr>
              <w:t>и театров, имеющих сайт в сети «Интернет»</w:t>
            </w:r>
            <w:r w:rsidRPr="00F91C0A">
              <w:rPr>
                <w:sz w:val="28"/>
                <w:szCs w:val="28"/>
              </w:rPr>
              <w:t>, в общем количестве театров Ленинградской области до 100% в 2018 году и увеличение доли культурно-досуговых у</w:t>
            </w:r>
            <w:r>
              <w:rPr>
                <w:sz w:val="28"/>
                <w:szCs w:val="28"/>
              </w:rPr>
              <w:t>чреждений, имеющих сайт в сети «Интернет»</w:t>
            </w:r>
            <w:r w:rsidRPr="00F91C0A">
              <w:rPr>
                <w:sz w:val="28"/>
                <w:szCs w:val="28"/>
              </w:rPr>
              <w:t xml:space="preserve">, в общем количестве культурно-досуговых учреждений Ленинградской области до 60% в 2018 году; </w:t>
            </w:r>
          </w:p>
        </w:tc>
        <w:tc>
          <w:tcPr>
            <w:tcW w:w="496" w:type="dxa"/>
            <w:tcBorders>
              <w:left w:val="single" w:sz="4" w:space="0" w:color="auto"/>
            </w:tcBorders>
          </w:tcPr>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p>
          <w:p w:rsidR="006C6BBB" w:rsidRPr="00F91C0A" w:rsidRDefault="006C6BBB" w:rsidP="00225D5F">
            <w:pPr>
              <w:pStyle w:val="ConsPlusCell"/>
              <w:rPr>
                <w:sz w:val="28"/>
                <w:szCs w:val="28"/>
              </w:rPr>
            </w:pPr>
            <w:r w:rsidRPr="00F91C0A">
              <w:rPr>
                <w:sz w:val="28"/>
                <w:szCs w:val="28"/>
              </w:rPr>
              <w:t>»;</w:t>
            </w:r>
          </w:p>
        </w:tc>
      </w:tr>
    </w:tbl>
    <w:p w:rsidR="006C6BBB" w:rsidRPr="00F91C0A" w:rsidRDefault="006C6BBB" w:rsidP="006C6BBB">
      <w:pPr>
        <w:pStyle w:val="ConsPlusCell"/>
        <w:ind w:firstLine="540"/>
        <w:jc w:val="both"/>
        <w:rPr>
          <w:bCs/>
          <w:sz w:val="28"/>
          <w:szCs w:val="28"/>
        </w:rPr>
      </w:pPr>
    </w:p>
    <w:p w:rsidR="006C6BBB" w:rsidRPr="00F91C0A" w:rsidRDefault="006C6BBB" w:rsidP="006C6BBB">
      <w:pPr>
        <w:pStyle w:val="ConsPlusCell"/>
        <w:ind w:firstLine="720"/>
        <w:jc w:val="both"/>
        <w:rPr>
          <w:bCs/>
          <w:sz w:val="28"/>
          <w:szCs w:val="28"/>
        </w:rPr>
      </w:pPr>
      <w:r w:rsidRPr="00F91C0A">
        <w:rPr>
          <w:bCs/>
          <w:sz w:val="28"/>
          <w:szCs w:val="28"/>
        </w:rPr>
        <w:t>раздел 3 подпрограммы (Цели, задачи, показатели (индикаторы), конечные результаты, сроки и этапы реализации подпрограммы) изложить в следующей редакции:</w:t>
      </w:r>
    </w:p>
    <w:p w:rsidR="006C6BBB" w:rsidRPr="00F91C0A" w:rsidRDefault="006C6BBB" w:rsidP="006C6BBB">
      <w:pPr>
        <w:pStyle w:val="ConsPlusCell"/>
        <w:ind w:firstLine="720"/>
        <w:jc w:val="both"/>
        <w:rPr>
          <w:bCs/>
          <w:sz w:val="28"/>
          <w:szCs w:val="28"/>
        </w:rPr>
      </w:pPr>
      <w:r w:rsidRPr="00F91C0A">
        <w:rPr>
          <w:bCs/>
          <w:sz w:val="28"/>
          <w:szCs w:val="28"/>
        </w:rPr>
        <w:t>«Главной целью настоящей подпрограммы является создание условий для развития инфраструктуры культурного процесса.</w:t>
      </w:r>
    </w:p>
    <w:p w:rsidR="006C6BBB" w:rsidRPr="00F91C0A" w:rsidRDefault="006C6BBB" w:rsidP="006C6BBB">
      <w:pPr>
        <w:pStyle w:val="ConsPlusCell"/>
        <w:ind w:firstLine="720"/>
        <w:jc w:val="both"/>
        <w:rPr>
          <w:bCs/>
          <w:sz w:val="28"/>
          <w:szCs w:val="28"/>
        </w:rPr>
      </w:pPr>
      <w:r w:rsidRPr="00F91C0A">
        <w:rPr>
          <w:bCs/>
          <w:sz w:val="28"/>
          <w:szCs w:val="28"/>
        </w:rPr>
        <w:t>Задачами подпрограммы являются кадровое и материально-техническое обеспечение учреждений культуры, внедрение и использование современных технологий предоставления культурных услуг, минимизация последствий рисков реализации государственной программы.</w:t>
      </w:r>
    </w:p>
    <w:p w:rsidR="006C6BBB" w:rsidRPr="00F91C0A" w:rsidRDefault="006C6BBB" w:rsidP="006C6BBB">
      <w:pPr>
        <w:pStyle w:val="ConsPlusCell"/>
        <w:ind w:firstLine="720"/>
        <w:jc w:val="both"/>
        <w:rPr>
          <w:bCs/>
          <w:sz w:val="28"/>
          <w:szCs w:val="28"/>
        </w:rPr>
      </w:pPr>
      <w:r w:rsidRPr="00F91C0A">
        <w:rPr>
          <w:bCs/>
          <w:sz w:val="28"/>
          <w:szCs w:val="28"/>
        </w:rPr>
        <w:lastRenderedPageBreak/>
        <w:t>Данные задачи решаются посредством реализации 13 основных мероприятий:</w:t>
      </w:r>
    </w:p>
    <w:p w:rsidR="006C6BBB" w:rsidRPr="00F91C0A" w:rsidRDefault="006C6BBB" w:rsidP="006C6BBB">
      <w:pPr>
        <w:pStyle w:val="ConsPlusCell"/>
        <w:ind w:firstLine="720"/>
        <w:jc w:val="both"/>
        <w:rPr>
          <w:bCs/>
          <w:sz w:val="28"/>
          <w:szCs w:val="28"/>
        </w:rPr>
      </w:pPr>
      <w:r w:rsidRPr="00F91C0A">
        <w:rPr>
          <w:bCs/>
          <w:sz w:val="28"/>
          <w:szCs w:val="28"/>
        </w:rPr>
        <w:t xml:space="preserve">- </w:t>
      </w:r>
      <w:r w:rsidRPr="00F91C0A">
        <w:rPr>
          <w:sz w:val="28"/>
          <w:szCs w:val="28"/>
        </w:rPr>
        <w:t>Основное мероприятие «</w:t>
      </w:r>
      <w:r w:rsidRPr="00F91C0A">
        <w:rPr>
          <w:bCs/>
          <w:sz w:val="28"/>
          <w:szCs w:val="28"/>
        </w:rPr>
        <w:t>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p w:rsidR="006C6BBB" w:rsidRPr="00F91C0A" w:rsidRDefault="006C6BBB" w:rsidP="006C6BBB">
      <w:pPr>
        <w:pStyle w:val="ConsPlusCell"/>
        <w:ind w:firstLine="720"/>
        <w:jc w:val="both"/>
        <w:rPr>
          <w:bCs/>
          <w:sz w:val="28"/>
          <w:szCs w:val="28"/>
        </w:rPr>
      </w:pPr>
      <w:r w:rsidRPr="00F91C0A">
        <w:rPr>
          <w:bCs/>
          <w:sz w:val="28"/>
          <w:szCs w:val="28"/>
        </w:rPr>
        <w:t>- Основное мероприяти</w:t>
      </w:r>
      <w:r>
        <w:rPr>
          <w:bCs/>
          <w:sz w:val="28"/>
          <w:szCs w:val="28"/>
        </w:rPr>
        <w:t>е «</w:t>
      </w:r>
      <w:r w:rsidRPr="00F91C0A">
        <w:rPr>
          <w:bCs/>
          <w:sz w:val="28"/>
          <w:szCs w:val="28"/>
        </w:rPr>
        <w:t>Укрепление материально-технической базы государственных учреждений</w:t>
      </w:r>
      <w:r>
        <w:rPr>
          <w:bCs/>
          <w:sz w:val="28"/>
          <w:szCs w:val="28"/>
        </w:rPr>
        <w:t xml:space="preserve"> культуры Ленинградской области»</w:t>
      </w:r>
      <w:r w:rsidRPr="00F91C0A">
        <w:rPr>
          <w:bCs/>
          <w:sz w:val="28"/>
          <w:szCs w:val="28"/>
        </w:rPr>
        <w:t>;</w:t>
      </w:r>
    </w:p>
    <w:p w:rsidR="006C6BBB" w:rsidRPr="00F91C0A" w:rsidRDefault="006C6BBB" w:rsidP="006C6BBB">
      <w:pPr>
        <w:pStyle w:val="ConsPlusCell"/>
        <w:ind w:firstLine="720"/>
        <w:jc w:val="both"/>
        <w:rPr>
          <w:bCs/>
          <w:sz w:val="28"/>
          <w:szCs w:val="28"/>
        </w:rPr>
      </w:pPr>
      <w:r>
        <w:rPr>
          <w:bCs/>
          <w:sz w:val="28"/>
          <w:szCs w:val="28"/>
        </w:rPr>
        <w:t>- Основное мероприятие «</w:t>
      </w:r>
      <w:r w:rsidRPr="00F91C0A">
        <w:rPr>
          <w:bCs/>
          <w:sz w:val="28"/>
          <w:szCs w:val="28"/>
        </w:rPr>
        <w:t>Обеспечение стимулирующих выплат работникам му</w:t>
      </w:r>
      <w:r>
        <w:rPr>
          <w:bCs/>
          <w:sz w:val="28"/>
          <w:szCs w:val="28"/>
        </w:rPr>
        <w:t>ниципальных учреждений культуры»</w:t>
      </w:r>
      <w:r w:rsidRPr="00F91C0A">
        <w:rPr>
          <w:bCs/>
          <w:sz w:val="28"/>
          <w:szCs w:val="28"/>
        </w:rPr>
        <w:t>;</w:t>
      </w:r>
    </w:p>
    <w:p w:rsidR="006C6BBB" w:rsidRPr="00F91C0A" w:rsidRDefault="006C6BBB" w:rsidP="006C6BBB">
      <w:pPr>
        <w:pStyle w:val="ConsPlusCell"/>
        <w:ind w:firstLine="720"/>
        <w:jc w:val="both"/>
        <w:rPr>
          <w:bCs/>
          <w:sz w:val="28"/>
          <w:szCs w:val="28"/>
        </w:rPr>
      </w:pPr>
      <w:r>
        <w:rPr>
          <w:bCs/>
          <w:sz w:val="28"/>
          <w:szCs w:val="28"/>
        </w:rPr>
        <w:t>- Основное мероприятие «</w:t>
      </w:r>
      <w:r w:rsidRPr="00F91C0A">
        <w:rPr>
          <w:bCs/>
          <w:sz w:val="28"/>
          <w:szCs w:val="28"/>
        </w:rPr>
        <w:t xml:space="preserve">Комплектование книжных фондов библиотек муниципальных образований и государственных </w:t>
      </w:r>
      <w:r>
        <w:rPr>
          <w:bCs/>
          <w:sz w:val="28"/>
          <w:szCs w:val="28"/>
        </w:rPr>
        <w:t>библиотек Ленинградской области»</w:t>
      </w:r>
      <w:r w:rsidRPr="00F91C0A">
        <w:rPr>
          <w:bCs/>
          <w:sz w:val="28"/>
          <w:szCs w:val="28"/>
        </w:rPr>
        <w:t>;</w:t>
      </w:r>
    </w:p>
    <w:p w:rsidR="006C6BBB" w:rsidRPr="00F91C0A" w:rsidRDefault="006C6BBB" w:rsidP="006C6BBB">
      <w:pPr>
        <w:pStyle w:val="ConsPlusCell"/>
        <w:ind w:firstLine="720"/>
        <w:jc w:val="both"/>
        <w:rPr>
          <w:bCs/>
          <w:sz w:val="28"/>
          <w:szCs w:val="28"/>
        </w:rPr>
      </w:pPr>
      <w:r>
        <w:rPr>
          <w:bCs/>
          <w:sz w:val="28"/>
          <w:szCs w:val="28"/>
        </w:rPr>
        <w:t>- Основное мероприятие «</w:t>
      </w:r>
      <w:r w:rsidRPr="00F91C0A">
        <w:rPr>
          <w:bCs/>
          <w:sz w:val="28"/>
          <w:szCs w:val="28"/>
        </w:rPr>
        <w:t>Повышение квалификации и переподгото</w:t>
      </w:r>
      <w:r>
        <w:rPr>
          <w:bCs/>
          <w:sz w:val="28"/>
          <w:szCs w:val="28"/>
        </w:rPr>
        <w:t>вка работников в сфере культуры»</w:t>
      </w:r>
      <w:r w:rsidRPr="00F91C0A">
        <w:rPr>
          <w:bCs/>
          <w:sz w:val="28"/>
          <w:szCs w:val="28"/>
        </w:rPr>
        <w:t>;</w:t>
      </w:r>
    </w:p>
    <w:p w:rsidR="006C6BBB" w:rsidRPr="00F91C0A" w:rsidRDefault="006C6BBB" w:rsidP="006C6BBB">
      <w:pPr>
        <w:pStyle w:val="ConsPlusCell"/>
        <w:ind w:firstLine="720"/>
        <w:jc w:val="both"/>
        <w:rPr>
          <w:bCs/>
          <w:sz w:val="28"/>
          <w:szCs w:val="28"/>
        </w:rPr>
      </w:pPr>
      <w:r>
        <w:rPr>
          <w:bCs/>
          <w:sz w:val="28"/>
          <w:szCs w:val="28"/>
        </w:rPr>
        <w:t>- Основное мероприятие «</w:t>
      </w:r>
      <w:r w:rsidRPr="00F91C0A">
        <w:rPr>
          <w:bCs/>
          <w:sz w:val="28"/>
          <w:szCs w:val="28"/>
        </w:rPr>
        <w:t>Информа</w:t>
      </w:r>
      <w:r>
        <w:rPr>
          <w:bCs/>
          <w:sz w:val="28"/>
          <w:szCs w:val="28"/>
        </w:rPr>
        <w:t>тизация и модернизация отрасли «</w:t>
      </w:r>
      <w:r w:rsidRPr="00F91C0A">
        <w:rPr>
          <w:bCs/>
          <w:sz w:val="28"/>
          <w:szCs w:val="28"/>
        </w:rPr>
        <w:t>Культу</w:t>
      </w:r>
      <w:r>
        <w:rPr>
          <w:bCs/>
          <w:sz w:val="28"/>
          <w:szCs w:val="28"/>
        </w:rPr>
        <w:t>ра»</w:t>
      </w:r>
      <w:r w:rsidRPr="00F91C0A">
        <w:rPr>
          <w:bCs/>
          <w:sz w:val="28"/>
          <w:szCs w:val="28"/>
        </w:rPr>
        <w:t>;</w:t>
      </w:r>
    </w:p>
    <w:p w:rsidR="006C6BBB" w:rsidRPr="00F91C0A" w:rsidRDefault="006C6BBB" w:rsidP="006C6BBB">
      <w:pPr>
        <w:pStyle w:val="ConsPlusCell"/>
        <w:ind w:firstLine="720"/>
        <w:jc w:val="both"/>
        <w:rPr>
          <w:bCs/>
          <w:sz w:val="28"/>
          <w:szCs w:val="28"/>
        </w:rPr>
      </w:pPr>
      <w:r w:rsidRPr="00F91C0A">
        <w:rPr>
          <w:sz w:val="28"/>
          <w:szCs w:val="28"/>
        </w:rPr>
        <w:t>- Основное мероприятие «Подготовка и проведение торжественных мероприятий, посвященных значимым событиям истории России и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 Основное мероприятие «Реализация мероприятий программы приграничного сотрудничества»;</w:t>
      </w:r>
    </w:p>
    <w:p w:rsidR="006C6BBB" w:rsidRPr="00F91C0A" w:rsidRDefault="006C6BBB" w:rsidP="006C6BBB">
      <w:pPr>
        <w:pStyle w:val="ConsPlusCell"/>
        <w:ind w:firstLine="720"/>
        <w:jc w:val="both"/>
        <w:rPr>
          <w:sz w:val="28"/>
          <w:szCs w:val="28"/>
        </w:rPr>
      </w:pPr>
      <w:r w:rsidRPr="00F91C0A">
        <w:rPr>
          <w:bCs/>
          <w:sz w:val="28"/>
          <w:szCs w:val="28"/>
        </w:rPr>
        <w:t xml:space="preserve">- Основное мероприятие </w:t>
      </w:r>
      <w:r w:rsidRPr="00F91C0A">
        <w:rPr>
          <w:sz w:val="28"/>
          <w:szCs w:val="28"/>
        </w:rPr>
        <w:t>«Строительство и реконструкция объектов культуры в городских поселениях Ленинградской области»;</w:t>
      </w:r>
    </w:p>
    <w:p w:rsidR="006C6BBB" w:rsidRPr="00F91C0A" w:rsidRDefault="006C6BBB" w:rsidP="006C6BBB">
      <w:pPr>
        <w:pStyle w:val="ConsPlusCell"/>
        <w:ind w:firstLine="720"/>
        <w:jc w:val="both"/>
        <w:rPr>
          <w:sz w:val="28"/>
          <w:szCs w:val="28"/>
        </w:rPr>
      </w:pPr>
      <w:r w:rsidRPr="00F91C0A">
        <w:rPr>
          <w:bCs/>
          <w:sz w:val="28"/>
          <w:szCs w:val="28"/>
        </w:rPr>
        <w:t>- Основное мероприятие «</w:t>
      </w:r>
      <w:r w:rsidRPr="00F91C0A">
        <w:rPr>
          <w:sz w:val="28"/>
          <w:szCs w:val="28"/>
        </w:rPr>
        <w:t>Технологическое присоединение к электрическим сетям государственных учреждений культуры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Основное 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6C6BBB" w:rsidRPr="00F91C0A" w:rsidRDefault="006C6BBB" w:rsidP="006C6BBB">
      <w:pPr>
        <w:pStyle w:val="ConsPlusCell"/>
        <w:ind w:firstLine="720"/>
        <w:jc w:val="both"/>
        <w:rPr>
          <w:bCs/>
          <w:sz w:val="28"/>
          <w:szCs w:val="28"/>
        </w:rPr>
      </w:pPr>
      <w:r w:rsidRPr="00F91C0A">
        <w:rPr>
          <w:bCs/>
          <w:sz w:val="28"/>
          <w:szCs w:val="28"/>
        </w:rPr>
        <w:t>- Основное мероприятие «Организация и проведение научных, маркетинговых исследований, информационно-статистических исследований в сфере культуры и туризма»;</w:t>
      </w:r>
    </w:p>
    <w:p w:rsidR="006C6BBB" w:rsidRPr="00F91C0A" w:rsidRDefault="006C6BBB" w:rsidP="006C6BBB">
      <w:pPr>
        <w:pStyle w:val="ConsPlusCell"/>
        <w:ind w:firstLine="720"/>
        <w:jc w:val="both"/>
        <w:rPr>
          <w:bCs/>
          <w:sz w:val="28"/>
          <w:szCs w:val="28"/>
        </w:rPr>
      </w:pPr>
      <w:r w:rsidRPr="00F91C0A">
        <w:rPr>
          <w:bCs/>
          <w:sz w:val="28"/>
          <w:szCs w:val="28"/>
        </w:rPr>
        <w:t>- Основное мероприятие «Иные областные мероприятия в сфере культуры организационного характера»;</w:t>
      </w:r>
    </w:p>
    <w:p w:rsidR="006C6BBB" w:rsidRPr="00F91C0A" w:rsidRDefault="006C6BBB" w:rsidP="006C6BBB">
      <w:pPr>
        <w:pStyle w:val="ConsPlusCell"/>
        <w:ind w:firstLine="720"/>
        <w:jc w:val="both"/>
        <w:rPr>
          <w:bCs/>
          <w:sz w:val="28"/>
          <w:szCs w:val="28"/>
        </w:rPr>
      </w:pPr>
      <w:r w:rsidRPr="00F91C0A">
        <w:rPr>
          <w:bCs/>
          <w:sz w:val="28"/>
          <w:szCs w:val="28"/>
        </w:rPr>
        <w:t>Для решения задач должны быть реализованы следующие действия по:</w:t>
      </w:r>
    </w:p>
    <w:p w:rsidR="006C6BBB" w:rsidRPr="00F91C0A" w:rsidRDefault="006C6BBB" w:rsidP="006C6BBB">
      <w:pPr>
        <w:pStyle w:val="ConsPlusCell"/>
        <w:ind w:firstLine="720"/>
        <w:jc w:val="both"/>
        <w:rPr>
          <w:bCs/>
          <w:sz w:val="28"/>
          <w:szCs w:val="28"/>
        </w:rPr>
      </w:pPr>
      <w:r w:rsidRPr="00F91C0A">
        <w:rPr>
          <w:bCs/>
          <w:sz w:val="28"/>
          <w:szCs w:val="28"/>
        </w:rPr>
        <w:t>- укреплению материально-технической базы учреждений культуры;</w:t>
      </w:r>
    </w:p>
    <w:p w:rsidR="006C6BBB" w:rsidRPr="00F91C0A" w:rsidRDefault="006C6BBB" w:rsidP="006C6BBB">
      <w:pPr>
        <w:pStyle w:val="ConsPlusCell"/>
        <w:ind w:firstLine="720"/>
        <w:jc w:val="both"/>
        <w:rPr>
          <w:bCs/>
          <w:sz w:val="28"/>
          <w:szCs w:val="28"/>
        </w:rPr>
      </w:pPr>
      <w:r w:rsidRPr="00F91C0A">
        <w:rPr>
          <w:bCs/>
          <w:sz w:val="28"/>
          <w:szCs w:val="28"/>
        </w:rPr>
        <w:t>- модернизации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6C6BBB" w:rsidRPr="00F91C0A" w:rsidRDefault="006C6BBB" w:rsidP="006C6BBB">
      <w:pPr>
        <w:pStyle w:val="ConsPlusCell"/>
        <w:ind w:firstLine="720"/>
        <w:jc w:val="both"/>
        <w:rPr>
          <w:bCs/>
          <w:sz w:val="28"/>
          <w:szCs w:val="28"/>
        </w:rPr>
      </w:pPr>
      <w:r w:rsidRPr="00F91C0A">
        <w:rPr>
          <w:bCs/>
          <w:sz w:val="28"/>
          <w:szCs w:val="28"/>
        </w:rPr>
        <w:t>- совершенствованию системы переподготовки и повышения квалификации работников сферы культуры;</w:t>
      </w:r>
    </w:p>
    <w:p w:rsidR="006C6BBB" w:rsidRPr="00F91C0A" w:rsidRDefault="006C6BBB" w:rsidP="006C6BBB">
      <w:pPr>
        <w:pStyle w:val="ConsPlusCell"/>
        <w:ind w:firstLine="720"/>
        <w:jc w:val="both"/>
        <w:rPr>
          <w:bCs/>
          <w:sz w:val="28"/>
          <w:szCs w:val="28"/>
        </w:rPr>
      </w:pPr>
      <w:r w:rsidRPr="00F91C0A">
        <w:rPr>
          <w:bCs/>
          <w:sz w:val="28"/>
          <w:szCs w:val="28"/>
        </w:rPr>
        <w:t>- совершенствованию системы управления сферой культуры;</w:t>
      </w:r>
    </w:p>
    <w:p w:rsidR="006C6BBB" w:rsidRPr="00F91C0A" w:rsidRDefault="006C6BBB" w:rsidP="006C6BBB">
      <w:pPr>
        <w:pStyle w:val="ConsPlusCell"/>
        <w:ind w:firstLine="720"/>
        <w:jc w:val="both"/>
        <w:rPr>
          <w:bCs/>
          <w:sz w:val="28"/>
          <w:szCs w:val="28"/>
        </w:rPr>
      </w:pPr>
      <w:r w:rsidRPr="00F91C0A">
        <w:rPr>
          <w:bCs/>
          <w:sz w:val="28"/>
          <w:szCs w:val="28"/>
        </w:rPr>
        <w:lastRenderedPageBreak/>
        <w:t>- информатизации учреждений сферы культуры;</w:t>
      </w:r>
    </w:p>
    <w:p w:rsidR="006C6BBB" w:rsidRPr="00F91C0A" w:rsidRDefault="006C6BBB" w:rsidP="006C6BBB">
      <w:pPr>
        <w:pStyle w:val="ConsPlusCell"/>
        <w:ind w:firstLine="720"/>
        <w:jc w:val="both"/>
        <w:rPr>
          <w:bCs/>
          <w:sz w:val="28"/>
          <w:szCs w:val="28"/>
        </w:rPr>
      </w:pPr>
      <w:r w:rsidRPr="00F91C0A">
        <w:rPr>
          <w:bCs/>
          <w:sz w:val="28"/>
          <w:szCs w:val="28"/>
        </w:rPr>
        <w:t>- созданию новых информационных культурных центров;</w:t>
      </w:r>
    </w:p>
    <w:p w:rsidR="006C6BBB" w:rsidRPr="00F91C0A" w:rsidRDefault="006C6BBB" w:rsidP="006C6BBB">
      <w:pPr>
        <w:pStyle w:val="ConsPlusCell"/>
        <w:ind w:firstLine="720"/>
        <w:jc w:val="both"/>
        <w:rPr>
          <w:bCs/>
          <w:sz w:val="28"/>
          <w:szCs w:val="28"/>
        </w:rPr>
      </w:pPr>
      <w:r w:rsidRPr="00F91C0A">
        <w:rPr>
          <w:bCs/>
          <w:sz w:val="28"/>
          <w:szCs w:val="28"/>
        </w:rPr>
        <w:t>- созданию и распространению в открытом доступе цифровых материалов, направленных на популяризацию и пропаганду художественного творчества, достижений деятелей культуры и искусства региона, музейных коллекций, народного творчества, традиционной национальной культуры, культурных брендов - достояния Ленинградской области.</w:t>
      </w:r>
    </w:p>
    <w:p w:rsidR="006C6BBB" w:rsidRPr="00F91C0A" w:rsidRDefault="006C6BBB" w:rsidP="006C6BBB">
      <w:pPr>
        <w:pStyle w:val="ConsPlusCell"/>
        <w:ind w:firstLine="720"/>
        <w:jc w:val="both"/>
        <w:rPr>
          <w:bCs/>
          <w:sz w:val="28"/>
          <w:szCs w:val="28"/>
        </w:rPr>
      </w:pPr>
      <w:r w:rsidRPr="00F91C0A">
        <w:rPr>
          <w:bCs/>
          <w:sz w:val="28"/>
          <w:szCs w:val="28"/>
        </w:rPr>
        <w:t>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2018 года включительно.</w:t>
      </w:r>
    </w:p>
    <w:p w:rsidR="006C6BBB" w:rsidRPr="00F91C0A" w:rsidRDefault="006C6BBB" w:rsidP="006C6BBB">
      <w:pPr>
        <w:pStyle w:val="ConsPlusCell"/>
        <w:ind w:firstLine="720"/>
        <w:jc w:val="both"/>
        <w:rPr>
          <w:bCs/>
          <w:sz w:val="28"/>
          <w:szCs w:val="28"/>
        </w:rPr>
      </w:pPr>
      <w:r>
        <w:rPr>
          <w:bCs/>
          <w:sz w:val="28"/>
          <w:szCs w:val="28"/>
        </w:rPr>
        <w:t>Показатель «</w:t>
      </w:r>
      <w:r w:rsidRPr="00F91C0A">
        <w:rPr>
          <w:bCs/>
          <w:sz w:val="28"/>
          <w:szCs w:val="28"/>
        </w:rPr>
        <w:t xml:space="preserve">выполнение работ по капитальному ремонту на городских объектах культуры ЛО, а также ремонтно-реставрационных работ на объектах культурного наследия, </w:t>
      </w:r>
      <w:r>
        <w:rPr>
          <w:bCs/>
          <w:sz w:val="28"/>
          <w:szCs w:val="28"/>
        </w:rPr>
        <w:t>% в общем объеме объектов»</w:t>
      </w:r>
      <w:r w:rsidRPr="00F91C0A">
        <w:rPr>
          <w:bCs/>
          <w:sz w:val="28"/>
          <w:szCs w:val="28"/>
        </w:rPr>
        <w:t xml:space="preserve"> характеризует состояние объектов недвижимости культурного назначения городских поселений.</w:t>
      </w:r>
    </w:p>
    <w:p w:rsidR="006C6BBB" w:rsidRPr="00F91C0A" w:rsidRDefault="006C6BBB" w:rsidP="006C6BBB">
      <w:pPr>
        <w:pStyle w:val="ConsPlusCell"/>
        <w:ind w:firstLine="720"/>
        <w:jc w:val="both"/>
        <w:rPr>
          <w:bCs/>
          <w:sz w:val="28"/>
          <w:szCs w:val="28"/>
        </w:rPr>
      </w:pPr>
      <w:r>
        <w:rPr>
          <w:bCs/>
          <w:sz w:val="28"/>
          <w:szCs w:val="28"/>
        </w:rPr>
        <w:t>Показатель «</w:t>
      </w:r>
      <w:r w:rsidRPr="00F91C0A">
        <w:rPr>
          <w:bCs/>
          <w:sz w:val="28"/>
          <w:szCs w:val="28"/>
        </w:rPr>
        <w:t>удовлетворенность населения качеством услуг, оказываемых уч</w:t>
      </w:r>
      <w:r>
        <w:rPr>
          <w:bCs/>
          <w:sz w:val="28"/>
          <w:szCs w:val="28"/>
        </w:rPr>
        <w:t>реждениями культуры и искусства»</w:t>
      </w:r>
      <w:r w:rsidRPr="00F91C0A">
        <w:rPr>
          <w:bCs/>
          <w:sz w:val="28"/>
          <w:szCs w:val="28"/>
        </w:rPr>
        <w:t xml:space="preserve"> является формой социологического исследования, характеризующего общественное мнение о качестве предоставляемых учреждениями культуры услуг. Данный показатель рекомендован к применению и может быть включен в состав показателей программы после утверждения методики его расчета Министерством культуры Российской Федерации.</w:t>
      </w:r>
    </w:p>
    <w:p w:rsidR="006C6BBB" w:rsidRPr="00F91C0A" w:rsidRDefault="006C6BBB" w:rsidP="006C6BBB">
      <w:pPr>
        <w:pStyle w:val="ConsPlusCell"/>
        <w:ind w:firstLine="720"/>
        <w:jc w:val="both"/>
        <w:rPr>
          <w:bCs/>
          <w:sz w:val="28"/>
          <w:szCs w:val="28"/>
        </w:rPr>
      </w:pPr>
      <w:r>
        <w:rPr>
          <w:bCs/>
          <w:sz w:val="28"/>
          <w:szCs w:val="28"/>
        </w:rPr>
        <w:t>Показатели «</w:t>
      </w:r>
      <w:r w:rsidRPr="00F91C0A">
        <w:rPr>
          <w:bCs/>
          <w:sz w:val="28"/>
          <w:szCs w:val="28"/>
        </w:rPr>
        <w:t>соотношение средней заработной платы работников учреждений культуры Ленинградской области к средней заработной пл</w:t>
      </w:r>
      <w:r>
        <w:rPr>
          <w:bCs/>
          <w:sz w:val="28"/>
          <w:szCs w:val="28"/>
        </w:rPr>
        <w:t>ате по Ленинградской области, %» и «прирост заработной платы, %»</w:t>
      </w:r>
      <w:r w:rsidRPr="00F91C0A">
        <w:rPr>
          <w:bCs/>
          <w:sz w:val="28"/>
          <w:szCs w:val="28"/>
        </w:rPr>
        <w:t xml:space="preserve"> позволяют оценить эффективность реализации государственной социальной политики в соответствии с </w:t>
      </w:r>
      <w:hyperlink r:id="rId56" w:history="1">
        <w:r w:rsidRPr="00F91C0A">
          <w:rPr>
            <w:bCs/>
            <w:sz w:val="28"/>
            <w:szCs w:val="28"/>
          </w:rPr>
          <w:t>Указом</w:t>
        </w:r>
      </w:hyperlink>
      <w:r w:rsidRPr="00F91C0A">
        <w:rPr>
          <w:bCs/>
          <w:sz w:val="28"/>
          <w:szCs w:val="28"/>
        </w:rPr>
        <w:t xml:space="preserve"> Президента Российско</w:t>
      </w:r>
      <w:r>
        <w:rPr>
          <w:bCs/>
          <w:sz w:val="28"/>
          <w:szCs w:val="28"/>
        </w:rPr>
        <w:t>й Федерации от 7 мая 2012 года №</w:t>
      </w:r>
      <w:r w:rsidRPr="00F91C0A">
        <w:rPr>
          <w:bCs/>
          <w:sz w:val="28"/>
          <w:szCs w:val="28"/>
        </w:rPr>
        <w:t xml:space="preserve"> 597.</w:t>
      </w:r>
    </w:p>
    <w:p w:rsidR="006C6BBB" w:rsidRPr="00F91C0A" w:rsidRDefault="006C6BBB" w:rsidP="006C6BBB">
      <w:pPr>
        <w:pStyle w:val="ConsPlusCell"/>
        <w:ind w:firstLine="720"/>
        <w:jc w:val="both"/>
        <w:rPr>
          <w:bCs/>
          <w:sz w:val="28"/>
          <w:szCs w:val="28"/>
        </w:rPr>
      </w:pPr>
      <w:r>
        <w:rPr>
          <w:bCs/>
          <w:sz w:val="28"/>
          <w:szCs w:val="28"/>
        </w:rPr>
        <w:t>Показатель «</w:t>
      </w:r>
      <w:r w:rsidRPr="00F91C0A">
        <w:rPr>
          <w:bCs/>
          <w:sz w:val="28"/>
          <w:szCs w:val="28"/>
        </w:rPr>
        <w:t>приобретение новых э</w:t>
      </w:r>
      <w:r>
        <w:rPr>
          <w:bCs/>
          <w:sz w:val="28"/>
          <w:szCs w:val="28"/>
        </w:rPr>
        <w:t>кземпляров книг, тыс. шт. в год»</w:t>
      </w:r>
      <w:r w:rsidRPr="00F91C0A">
        <w:rPr>
          <w:bCs/>
          <w:sz w:val="28"/>
          <w:szCs w:val="28"/>
        </w:rPr>
        <w:t xml:space="preserve"> характеризует объемы обновляемости библиотечных фондов.</w:t>
      </w:r>
    </w:p>
    <w:p w:rsidR="006C6BBB" w:rsidRPr="00F91C0A" w:rsidRDefault="006C6BBB" w:rsidP="006C6BBB">
      <w:pPr>
        <w:pStyle w:val="ConsPlusCell"/>
        <w:ind w:firstLine="720"/>
        <w:jc w:val="both"/>
        <w:rPr>
          <w:bCs/>
          <w:sz w:val="28"/>
          <w:szCs w:val="28"/>
        </w:rPr>
      </w:pPr>
      <w:r>
        <w:rPr>
          <w:bCs/>
          <w:sz w:val="28"/>
          <w:szCs w:val="28"/>
        </w:rPr>
        <w:t>Показатель «</w:t>
      </w:r>
      <w:r w:rsidRPr="00F91C0A">
        <w:rPr>
          <w:bCs/>
          <w:sz w:val="28"/>
          <w:szCs w:val="28"/>
        </w:rPr>
        <w:t>доля работников учреждений культуры, прошедших повышение квалификац</w:t>
      </w:r>
      <w:r>
        <w:rPr>
          <w:bCs/>
          <w:sz w:val="28"/>
          <w:szCs w:val="28"/>
        </w:rPr>
        <w:t>ии и переподготовку, % ежегодно»</w:t>
      </w:r>
      <w:r w:rsidRPr="00F91C0A">
        <w:rPr>
          <w:bCs/>
          <w:sz w:val="28"/>
          <w:szCs w:val="28"/>
        </w:rPr>
        <w:t xml:space="preserve"> характеризует деятельность по повышению кадрового потенциала учреждений культуры и качества оказываемых ими услуг.</w:t>
      </w:r>
    </w:p>
    <w:p w:rsidR="006C6BBB" w:rsidRPr="00F91C0A" w:rsidRDefault="006C6BBB" w:rsidP="006C6BBB">
      <w:pPr>
        <w:pStyle w:val="ConsPlusCell"/>
        <w:ind w:firstLine="720"/>
        <w:jc w:val="both"/>
        <w:rPr>
          <w:bCs/>
          <w:sz w:val="28"/>
          <w:szCs w:val="28"/>
        </w:rPr>
      </w:pPr>
      <w:r>
        <w:rPr>
          <w:bCs/>
          <w:sz w:val="28"/>
          <w:szCs w:val="28"/>
        </w:rPr>
        <w:t>Показатели «</w:t>
      </w:r>
      <w:r w:rsidRPr="00F91C0A">
        <w:rPr>
          <w:bCs/>
          <w:sz w:val="28"/>
          <w:szCs w:val="28"/>
        </w:rPr>
        <w:t>кол</w:t>
      </w:r>
      <w:r>
        <w:rPr>
          <w:bCs/>
          <w:sz w:val="28"/>
          <w:szCs w:val="28"/>
        </w:rPr>
        <w:t>ичество виртуальных музеев, ед.», «</w:t>
      </w:r>
      <w:r w:rsidRPr="00F91C0A">
        <w:rPr>
          <w:bCs/>
          <w:sz w:val="28"/>
          <w:szCs w:val="28"/>
        </w:rPr>
        <w:t>доля общедоступных библиотек</w:t>
      </w:r>
      <w:r>
        <w:rPr>
          <w:bCs/>
          <w:sz w:val="28"/>
          <w:szCs w:val="28"/>
        </w:rPr>
        <w:t>, подключенных к сети "Интернет»</w:t>
      </w:r>
      <w:r w:rsidRPr="00F91C0A">
        <w:rPr>
          <w:bCs/>
          <w:sz w:val="28"/>
          <w:szCs w:val="28"/>
        </w:rPr>
        <w:t>, в общем количестве биб</w:t>
      </w:r>
      <w:r>
        <w:rPr>
          <w:bCs/>
          <w:sz w:val="28"/>
          <w:szCs w:val="28"/>
        </w:rPr>
        <w:t>лиотек Ленинградской области, %», «</w:t>
      </w:r>
      <w:r w:rsidRPr="00F91C0A">
        <w:rPr>
          <w:bCs/>
          <w:sz w:val="28"/>
          <w:szCs w:val="28"/>
        </w:rPr>
        <w:t>до</w:t>
      </w:r>
      <w:r>
        <w:rPr>
          <w:bCs/>
          <w:sz w:val="28"/>
          <w:szCs w:val="28"/>
        </w:rPr>
        <w:t>ля музеев, имеющих сайт в сети «Интернет»</w:t>
      </w:r>
      <w:r w:rsidRPr="00F91C0A">
        <w:rPr>
          <w:bCs/>
          <w:sz w:val="28"/>
          <w:szCs w:val="28"/>
        </w:rPr>
        <w:t xml:space="preserve">, в общем количестве </w:t>
      </w:r>
      <w:r>
        <w:rPr>
          <w:bCs/>
          <w:sz w:val="28"/>
          <w:szCs w:val="28"/>
        </w:rPr>
        <w:t>музеев Ленинградской области, %», «</w:t>
      </w:r>
      <w:r w:rsidRPr="00F91C0A">
        <w:rPr>
          <w:bCs/>
          <w:sz w:val="28"/>
          <w:szCs w:val="28"/>
        </w:rPr>
        <w:t>дол</w:t>
      </w:r>
      <w:r>
        <w:rPr>
          <w:bCs/>
          <w:sz w:val="28"/>
          <w:szCs w:val="28"/>
        </w:rPr>
        <w:t>я театров, имеющих сайт в сети «Интернет»</w:t>
      </w:r>
      <w:r w:rsidRPr="00F91C0A">
        <w:rPr>
          <w:bCs/>
          <w:sz w:val="28"/>
          <w:szCs w:val="28"/>
        </w:rPr>
        <w:t>, в общем количестве т</w:t>
      </w:r>
      <w:r>
        <w:rPr>
          <w:bCs/>
          <w:sz w:val="28"/>
          <w:szCs w:val="28"/>
        </w:rPr>
        <w:t>еатров Ленинградской области, %», «</w:t>
      </w:r>
      <w:r w:rsidRPr="00F91C0A">
        <w:rPr>
          <w:bCs/>
          <w:sz w:val="28"/>
          <w:szCs w:val="28"/>
        </w:rPr>
        <w:t>доля культурно-досуговых у</w:t>
      </w:r>
      <w:r>
        <w:rPr>
          <w:bCs/>
          <w:sz w:val="28"/>
          <w:szCs w:val="28"/>
        </w:rPr>
        <w:t>чреждений, имеющих сайт в сети «Интернет»</w:t>
      </w:r>
      <w:r w:rsidRPr="00F91C0A">
        <w:rPr>
          <w:bCs/>
          <w:sz w:val="28"/>
          <w:szCs w:val="28"/>
        </w:rPr>
        <w:t>, в общем количестве культурно-досуговых у</w:t>
      </w:r>
      <w:r>
        <w:rPr>
          <w:bCs/>
          <w:sz w:val="28"/>
          <w:szCs w:val="28"/>
        </w:rPr>
        <w:t>чреждений Ленинградской области»</w:t>
      </w:r>
      <w:r w:rsidRPr="00F91C0A">
        <w:rPr>
          <w:bCs/>
          <w:sz w:val="28"/>
          <w:szCs w:val="28"/>
        </w:rPr>
        <w:t xml:space="preserve"> характеризуют эффективность реализуемых мероприятий по информатизации и модернизации соответствующих подотраслей сферы культуры.</w:t>
      </w:r>
    </w:p>
    <w:p w:rsidR="006C6BBB" w:rsidRPr="00F91C0A" w:rsidRDefault="006C6BBB" w:rsidP="006C6BBB">
      <w:pPr>
        <w:pStyle w:val="ConsPlusCell"/>
        <w:ind w:firstLine="720"/>
        <w:jc w:val="both"/>
        <w:rPr>
          <w:bCs/>
          <w:sz w:val="28"/>
          <w:szCs w:val="28"/>
        </w:rPr>
      </w:pPr>
      <w:r>
        <w:rPr>
          <w:bCs/>
          <w:sz w:val="28"/>
          <w:szCs w:val="28"/>
        </w:rPr>
        <w:lastRenderedPageBreak/>
        <w:t>Показатель «</w:t>
      </w:r>
      <w:r w:rsidRPr="00F91C0A">
        <w:rPr>
          <w:bCs/>
          <w:sz w:val="28"/>
          <w:szCs w:val="28"/>
        </w:rPr>
        <w:t>количество организационных и творческих мероприятий в сфере культуры и искусства</w:t>
      </w:r>
      <w:r>
        <w:rPr>
          <w:bCs/>
          <w:sz w:val="28"/>
          <w:szCs w:val="28"/>
        </w:rPr>
        <w:t>, ед.»</w:t>
      </w:r>
      <w:r w:rsidRPr="00F91C0A">
        <w:rPr>
          <w:bCs/>
          <w:sz w:val="28"/>
          <w:szCs w:val="28"/>
        </w:rPr>
        <w:t xml:space="preserve"> отражает объем организационных и творческих мероприятий, реализуемых совместно с другими органами исполнительной власти Ленинградской области.</w:t>
      </w:r>
    </w:p>
    <w:p w:rsidR="006C6BBB" w:rsidRPr="00F91C0A" w:rsidRDefault="006C6BBB" w:rsidP="006C6BBB">
      <w:pPr>
        <w:pStyle w:val="ConsPlusCell"/>
        <w:ind w:firstLine="720"/>
        <w:jc w:val="both"/>
        <w:rPr>
          <w:bCs/>
          <w:sz w:val="28"/>
          <w:szCs w:val="28"/>
        </w:rPr>
      </w:pPr>
      <w:r>
        <w:rPr>
          <w:bCs/>
          <w:sz w:val="28"/>
          <w:szCs w:val="28"/>
        </w:rPr>
        <w:t>Показатель «</w:t>
      </w:r>
      <w:r w:rsidRPr="00F91C0A">
        <w:rPr>
          <w:bCs/>
          <w:sz w:val="28"/>
          <w:szCs w:val="28"/>
        </w:rPr>
        <w:t xml:space="preserve">количество научно-методических разработок в сфере </w:t>
      </w:r>
      <w:r>
        <w:rPr>
          <w:bCs/>
          <w:sz w:val="28"/>
          <w:szCs w:val="28"/>
        </w:rPr>
        <w:t>культуры и искусства, ед. в год»</w:t>
      </w:r>
      <w:r w:rsidRPr="00F91C0A">
        <w:rPr>
          <w:bCs/>
          <w:sz w:val="28"/>
          <w:szCs w:val="28"/>
        </w:rPr>
        <w:t xml:space="preserve"> характеризует деятельность по обеспечению методическими разработками учреждений культуры и искусства.</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разработанных туристических маршрутов», характеризует степень участия государства в сфере развития туристического кластера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объектов на которых выполняются работы по строительству и реконструкции, находящихся в городских поселениях Ленинградской области», характеризует степень участия государства в сфере строительства и реконструкции объектов культуры в городских поселениях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 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91C0A">
        <w:rPr>
          <w:rFonts w:ascii="Times New Roman" w:hAnsi="Times New Roman"/>
          <w:sz w:val="28"/>
          <w:szCs w:val="28"/>
          <w:lang w:eastAsia="ru-RU"/>
        </w:rPr>
        <w:t>Показатель «выполнение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 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p w:rsidR="006C6BBB" w:rsidRPr="00F91C0A" w:rsidRDefault="006C6BBB" w:rsidP="006C6BBB">
      <w:pPr>
        <w:pStyle w:val="ConsPlusCell"/>
        <w:ind w:firstLine="720"/>
        <w:jc w:val="both"/>
        <w:rPr>
          <w:bCs/>
          <w:sz w:val="28"/>
          <w:szCs w:val="28"/>
        </w:rPr>
      </w:pPr>
      <w:r w:rsidRPr="00F91C0A">
        <w:rPr>
          <w:bCs/>
          <w:sz w:val="28"/>
          <w:szCs w:val="28"/>
        </w:rPr>
        <w:t>Подпрограмма реализуется в один этап.</w:t>
      </w:r>
    </w:p>
    <w:p w:rsidR="006C6BBB" w:rsidRPr="00F91C0A" w:rsidRDefault="006C6BBB" w:rsidP="006C6BBB">
      <w:pPr>
        <w:pStyle w:val="ConsPlusCell"/>
        <w:ind w:firstLine="720"/>
        <w:jc w:val="both"/>
        <w:rPr>
          <w:bCs/>
          <w:sz w:val="28"/>
          <w:szCs w:val="28"/>
        </w:rPr>
      </w:pPr>
      <w:r w:rsidRPr="00F91C0A">
        <w:rPr>
          <w:bCs/>
          <w:sz w:val="28"/>
          <w:szCs w:val="28"/>
        </w:rPr>
        <w:t>Сроки реализации настоящей подпрограммы - 2014-2018 годы.»</w:t>
      </w:r>
    </w:p>
    <w:p w:rsidR="006C6BBB" w:rsidRPr="00F91C0A" w:rsidRDefault="006C6BBB" w:rsidP="006C6BBB">
      <w:pPr>
        <w:pStyle w:val="ConsPlusCell"/>
        <w:ind w:firstLine="720"/>
        <w:jc w:val="both"/>
        <w:rPr>
          <w:bCs/>
          <w:sz w:val="28"/>
          <w:szCs w:val="28"/>
        </w:rPr>
      </w:pPr>
    </w:p>
    <w:p w:rsidR="006C6BBB" w:rsidRPr="00F91C0A" w:rsidRDefault="006C6BBB" w:rsidP="006C6BBB">
      <w:pPr>
        <w:pStyle w:val="ConsPlusCell"/>
        <w:ind w:firstLine="720"/>
        <w:jc w:val="both"/>
        <w:rPr>
          <w:bCs/>
          <w:sz w:val="28"/>
          <w:szCs w:val="28"/>
        </w:rPr>
      </w:pPr>
      <w:r w:rsidRPr="00F91C0A">
        <w:rPr>
          <w:bCs/>
          <w:sz w:val="28"/>
          <w:szCs w:val="28"/>
        </w:rPr>
        <w:t>раздел 4 подпрограммы</w:t>
      </w:r>
      <w:r w:rsidRPr="00F91C0A">
        <w:rPr>
          <w:sz w:val="28"/>
          <w:szCs w:val="28"/>
        </w:rPr>
        <w:t xml:space="preserve"> (Характеристика основных мероприятий подпрограммы) </w:t>
      </w:r>
      <w:r w:rsidRPr="00F91C0A">
        <w:rPr>
          <w:bCs/>
          <w:sz w:val="28"/>
          <w:szCs w:val="28"/>
        </w:rPr>
        <w:t>изложить в следующей редакции: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«В рамках реализации данной подпрограммы выделяются 9 основных мероприятий:</w:t>
      </w:r>
      <w:bookmarkStart w:id="13" w:name="Par1523"/>
      <w:bookmarkEnd w:id="13"/>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Основное мероприятие «</w:t>
      </w:r>
      <w:r w:rsidRPr="00F91C0A">
        <w:rPr>
          <w:rFonts w:ascii="Times New Roman" w:hAnsi="Times New Roman"/>
          <w:bCs/>
          <w:sz w:val="28"/>
          <w:szCs w:val="28"/>
          <w:lang w:eastAsia="ru-RU"/>
        </w:rPr>
        <w:t>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w:t>
      </w:r>
      <w:r>
        <w:rPr>
          <w:rFonts w:ascii="Times New Roman" w:hAnsi="Times New Roman"/>
          <w:bCs/>
          <w:sz w:val="28"/>
          <w:szCs w:val="28"/>
          <w:lang w:eastAsia="ru-RU"/>
        </w:rPr>
        <w:t>ственными учреждениями культуры»</w:t>
      </w:r>
      <w:r w:rsidRPr="00F91C0A">
        <w:rPr>
          <w:rFonts w:ascii="Times New Roman" w:hAnsi="Times New Roman"/>
          <w:bCs/>
          <w:sz w:val="28"/>
          <w:szCs w:val="28"/>
          <w:lang w:eastAsia="ru-RU"/>
        </w:rPr>
        <w:t>, в рамках которого планируется выполнение капитального ремонта,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на 106 объектах культуры;</w:t>
      </w: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bookmarkStart w:id="14" w:name="Par1525"/>
      <w:bookmarkEnd w:id="14"/>
      <w:r>
        <w:rPr>
          <w:rFonts w:ascii="Times New Roman" w:hAnsi="Times New Roman"/>
          <w:bCs/>
          <w:sz w:val="28"/>
          <w:szCs w:val="28"/>
          <w:lang w:eastAsia="ru-RU"/>
        </w:rPr>
        <w:lastRenderedPageBreak/>
        <w:t>- Основное мероприятие «</w:t>
      </w:r>
      <w:r w:rsidRPr="00F91C0A">
        <w:rPr>
          <w:rFonts w:ascii="Times New Roman" w:hAnsi="Times New Roman"/>
          <w:bCs/>
          <w:sz w:val="28"/>
          <w:szCs w:val="28"/>
          <w:lang w:eastAsia="ru-RU"/>
        </w:rPr>
        <w:t>укрепление материально-технической базы государственных учреждений</w:t>
      </w:r>
      <w:r>
        <w:rPr>
          <w:rFonts w:ascii="Times New Roman" w:hAnsi="Times New Roman"/>
          <w:bCs/>
          <w:sz w:val="28"/>
          <w:szCs w:val="28"/>
          <w:lang w:eastAsia="ru-RU"/>
        </w:rPr>
        <w:t xml:space="preserve"> культуры Ленинградской области»</w:t>
      </w:r>
      <w:r w:rsidRPr="00F91C0A">
        <w:rPr>
          <w:rFonts w:ascii="Times New Roman" w:hAnsi="Times New Roman"/>
          <w:bCs/>
          <w:sz w:val="28"/>
          <w:szCs w:val="28"/>
          <w:lang w:eastAsia="ru-RU"/>
        </w:rPr>
        <w:t>. В составе данного основного мероприятия выделяются следующие мероприятия: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Оснащение учреждений, подведомственных комитету по культуре Ленинградской области, охранно-пожарной сигнализацией, охранными комплексами, модернизация ОПС (в т.ч. разработка</w:t>
      </w:r>
      <w:r>
        <w:rPr>
          <w:rFonts w:ascii="Times New Roman" w:hAnsi="Times New Roman"/>
          <w:bCs/>
          <w:sz w:val="28"/>
          <w:szCs w:val="28"/>
          <w:lang w:eastAsia="ru-RU"/>
        </w:rPr>
        <w:t xml:space="preserve"> проектно-сметной документации)»</w:t>
      </w:r>
      <w:r w:rsidRPr="00F91C0A">
        <w:rPr>
          <w:rFonts w:ascii="Times New Roman" w:hAnsi="Times New Roman"/>
          <w:bCs/>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Проведение ремонтных работ учреждений, подведомственных комитету по культуре Ленинградской области (в т.ч. составление проектно-сметной документации, осуществление строительного контроля и авторского надз</w:t>
      </w:r>
      <w:r>
        <w:rPr>
          <w:rFonts w:ascii="Times New Roman" w:hAnsi="Times New Roman"/>
          <w:bCs/>
          <w:sz w:val="28"/>
          <w:szCs w:val="28"/>
          <w:lang w:eastAsia="ru-RU"/>
        </w:rPr>
        <w:t>ора, приобретение оборудования)»</w:t>
      </w:r>
      <w:r w:rsidRPr="00F91C0A">
        <w:rPr>
          <w:rFonts w:ascii="Times New Roman" w:hAnsi="Times New Roman"/>
          <w:bCs/>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Приобретение для учреждений, подведомственных комитету по культуре Ленинградской области, транспортных сре</w:t>
      </w:r>
      <w:r>
        <w:rPr>
          <w:rFonts w:ascii="Times New Roman" w:hAnsi="Times New Roman"/>
          <w:bCs/>
          <w:sz w:val="28"/>
          <w:szCs w:val="28"/>
          <w:lang w:eastAsia="ru-RU"/>
        </w:rPr>
        <w:t>дств»</w:t>
      </w:r>
      <w:r w:rsidRPr="00F91C0A">
        <w:rPr>
          <w:rFonts w:ascii="Times New Roman" w:hAnsi="Times New Roman"/>
          <w:bCs/>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Приобретение специализированного оборудования для учреждений, подведомственных комитету по</w:t>
      </w:r>
      <w:r>
        <w:rPr>
          <w:rFonts w:ascii="Times New Roman" w:hAnsi="Times New Roman"/>
          <w:bCs/>
          <w:sz w:val="28"/>
          <w:szCs w:val="28"/>
          <w:lang w:eastAsia="ru-RU"/>
        </w:rPr>
        <w:t xml:space="preserve"> культуре Ленинградской области»</w:t>
      </w:r>
      <w:r w:rsidRPr="00F91C0A">
        <w:rPr>
          <w:rFonts w:ascii="Times New Roman" w:hAnsi="Times New Roman"/>
          <w:bCs/>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bookmarkStart w:id="15" w:name="Par1531"/>
      <w:bookmarkEnd w:id="15"/>
      <w:r>
        <w:rPr>
          <w:rFonts w:ascii="Times New Roman" w:hAnsi="Times New Roman"/>
          <w:bCs/>
          <w:sz w:val="28"/>
          <w:szCs w:val="28"/>
          <w:lang w:eastAsia="ru-RU"/>
        </w:rPr>
        <w:t>- Основное мероприятие «</w:t>
      </w:r>
      <w:r w:rsidRPr="00F91C0A">
        <w:rPr>
          <w:rFonts w:ascii="Times New Roman" w:hAnsi="Times New Roman"/>
          <w:bCs/>
          <w:sz w:val="28"/>
          <w:szCs w:val="28"/>
          <w:lang w:eastAsia="ru-RU"/>
        </w:rPr>
        <w:t>Обеспечение стимулирующих выплат работникам му</w:t>
      </w:r>
      <w:r>
        <w:rPr>
          <w:rFonts w:ascii="Times New Roman" w:hAnsi="Times New Roman"/>
          <w:bCs/>
          <w:sz w:val="28"/>
          <w:szCs w:val="28"/>
          <w:lang w:eastAsia="ru-RU"/>
        </w:rPr>
        <w:t>ниципальных учреждений культуры»</w:t>
      </w:r>
      <w:r w:rsidRPr="00F91C0A">
        <w:rPr>
          <w:rFonts w:ascii="Times New Roman" w:hAnsi="Times New Roman"/>
          <w:bCs/>
          <w:sz w:val="28"/>
          <w:szCs w:val="28"/>
          <w:lang w:eastAsia="ru-RU"/>
        </w:rPr>
        <w:t xml:space="preserve"> по итогам реализации которого соотношение средней заработной платы работников в муниципальных учреждениях культуры к средней заработной плате в Ленинградской области - 74%;</w:t>
      </w: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bookmarkStart w:id="16" w:name="Par1533"/>
      <w:bookmarkEnd w:id="16"/>
      <w:r>
        <w:rPr>
          <w:rFonts w:ascii="Times New Roman" w:hAnsi="Times New Roman"/>
          <w:bCs/>
          <w:sz w:val="28"/>
          <w:szCs w:val="28"/>
          <w:lang w:eastAsia="ru-RU"/>
        </w:rPr>
        <w:t>- Основное мероприятие «</w:t>
      </w:r>
      <w:r w:rsidRPr="00F91C0A">
        <w:rPr>
          <w:rFonts w:ascii="Times New Roman" w:hAnsi="Times New Roman"/>
          <w:bCs/>
          <w:sz w:val="28"/>
          <w:szCs w:val="28"/>
          <w:lang w:eastAsia="ru-RU"/>
        </w:rPr>
        <w:t xml:space="preserve">Комплектование книжных фондов библиотек муниципальных образований и государственных </w:t>
      </w:r>
      <w:r>
        <w:rPr>
          <w:rFonts w:ascii="Times New Roman" w:hAnsi="Times New Roman"/>
          <w:bCs/>
          <w:sz w:val="28"/>
          <w:szCs w:val="28"/>
          <w:lang w:eastAsia="ru-RU"/>
        </w:rPr>
        <w:t>библиотек Ленинградской области»</w:t>
      </w:r>
      <w:r w:rsidRPr="00F91C0A">
        <w:rPr>
          <w:rFonts w:ascii="Times New Roman" w:hAnsi="Times New Roman"/>
          <w:bCs/>
          <w:sz w:val="28"/>
          <w:szCs w:val="28"/>
          <w:lang w:eastAsia="ru-RU"/>
        </w:rPr>
        <w:t>, в рамках которого будет осуществлено приобретение новых экземпляров книг для муниципальных библиотек до 22,5 тыс. экз. книг к 2018 году;</w:t>
      </w: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bookmarkStart w:id="17" w:name="Par1535"/>
      <w:bookmarkEnd w:id="17"/>
      <w:r>
        <w:rPr>
          <w:rFonts w:ascii="Times New Roman" w:hAnsi="Times New Roman"/>
          <w:bCs/>
          <w:sz w:val="28"/>
          <w:szCs w:val="28"/>
          <w:lang w:eastAsia="ru-RU"/>
        </w:rPr>
        <w:t>- Основное мероприятие «</w:t>
      </w:r>
      <w:r w:rsidRPr="00F91C0A">
        <w:rPr>
          <w:rFonts w:ascii="Times New Roman" w:hAnsi="Times New Roman"/>
          <w:bCs/>
          <w:sz w:val="28"/>
          <w:szCs w:val="28"/>
          <w:lang w:eastAsia="ru-RU"/>
        </w:rPr>
        <w:t>Повышение квалификации и переподготовка работников в сф</w:t>
      </w:r>
      <w:r>
        <w:rPr>
          <w:rFonts w:ascii="Times New Roman" w:hAnsi="Times New Roman"/>
          <w:bCs/>
          <w:sz w:val="28"/>
          <w:szCs w:val="28"/>
          <w:lang w:eastAsia="ru-RU"/>
        </w:rPr>
        <w:t>ере культуры»</w:t>
      </w:r>
      <w:r w:rsidRPr="00F91C0A">
        <w:rPr>
          <w:rFonts w:ascii="Times New Roman" w:hAnsi="Times New Roman"/>
          <w:bCs/>
          <w:sz w:val="28"/>
          <w:szCs w:val="28"/>
          <w:lang w:eastAsia="ru-RU"/>
        </w:rPr>
        <w:t xml:space="preserve"> путем увеличения доли работников учреждений культуры, прошедших повышение квалификации и переподготовку, на 15% за период реализации программы;</w:t>
      </w: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bookmarkStart w:id="18" w:name="Par1537"/>
      <w:bookmarkEnd w:id="18"/>
      <w:r w:rsidRPr="00F91C0A">
        <w:rPr>
          <w:rFonts w:ascii="Times New Roman" w:hAnsi="Times New Roman"/>
          <w:bCs/>
          <w:sz w:val="28"/>
          <w:szCs w:val="28"/>
          <w:lang w:eastAsia="ru-RU"/>
        </w:rPr>
        <w:t>- Основное мероприятие "Информа</w:t>
      </w:r>
      <w:r>
        <w:rPr>
          <w:rFonts w:ascii="Times New Roman" w:hAnsi="Times New Roman"/>
          <w:bCs/>
          <w:sz w:val="28"/>
          <w:szCs w:val="28"/>
          <w:lang w:eastAsia="ru-RU"/>
        </w:rPr>
        <w:t>тизация и модернизация отрасли «Культура»</w:t>
      </w:r>
      <w:r w:rsidRPr="00F91C0A">
        <w:rPr>
          <w:rFonts w:ascii="Times New Roman" w:hAnsi="Times New Roman"/>
          <w:bCs/>
          <w:sz w:val="28"/>
          <w:szCs w:val="28"/>
          <w:lang w:eastAsia="ru-RU"/>
        </w:rPr>
        <w:t>. В составе данного основного мероприятия выделяются следующие мероприятия: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Приобретение комплексной автоматизированной системы резервирования и продажи билетов Ticket</w:t>
      </w:r>
      <w:r>
        <w:rPr>
          <w:rFonts w:ascii="Times New Roman" w:hAnsi="Times New Roman"/>
          <w:bCs/>
          <w:sz w:val="28"/>
          <w:szCs w:val="28"/>
          <w:lang w:eastAsia="ru-RU"/>
        </w:rPr>
        <w:t xml:space="preserve"> Net для государственных музеев»</w:t>
      </w:r>
      <w:r w:rsidRPr="00F91C0A">
        <w:rPr>
          <w:rFonts w:ascii="Times New Roman" w:hAnsi="Times New Roman"/>
          <w:bCs/>
          <w:sz w:val="28"/>
          <w:szCs w:val="28"/>
          <w:lang w:eastAsia="ru-RU"/>
        </w:rPr>
        <w:t>, в рамках которого за период реализации программы запланировано оснащение музеев;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«Создание виртуальных музеев»</w:t>
      </w:r>
      <w:r w:rsidRPr="00F91C0A">
        <w:rPr>
          <w:rFonts w:ascii="Times New Roman" w:hAnsi="Times New Roman"/>
          <w:bCs/>
          <w:sz w:val="28"/>
          <w:szCs w:val="28"/>
          <w:lang w:eastAsia="ru-RU"/>
        </w:rPr>
        <w:t>, в рамках которого запланировано создание 9 виртуальных музеев;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lastRenderedPageBreak/>
        <w:t>- «</w:t>
      </w:r>
      <w:r w:rsidRPr="00F91C0A">
        <w:t xml:space="preserve"> </w:t>
      </w:r>
      <w:r w:rsidRPr="00F91C0A">
        <w:rPr>
          <w:rFonts w:ascii="Times New Roman" w:hAnsi="Times New Roman"/>
          <w:bCs/>
          <w:sz w:val="28"/>
          <w:szCs w:val="28"/>
          <w:lang w:eastAsia="ru-RU"/>
        </w:rPr>
        <w:t>Модернизация сайтов для музеев ЛО</w:t>
      </w:r>
      <w:r>
        <w:rPr>
          <w:rFonts w:ascii="Times New Roman" w:hAnsi="Times New Roman"/>
          <w:bCs/>
          <w:sz w:val="28"/>
          <w:szCs w:val="28"/>
          <w:lang w:eastAsia="ru-RU"/>
        </w:rPr>
        <w:t>»</w:t>
      </w:r>
      <w:r w:rsidRPr="00F91C0A">
        <w:rPr>
          <w:rFonts w:ascii="Times New Roman" w:hAnsi="Times New Roman"/>
          <w:bCs/>
          <w:sz w:val="28"/>
          <w:szCs w:val="28"/>
          <w:lang w:eastAsia="ru-RU"/>
        </w:rPr>
        <w:t>, в рамках которого за период реализации программы на 50% музеев, имеющих сайт;</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Обучение использованию информационно-коммуникационных технологий работников учреждений</w:t>
      </w:r>
      <w:r>
        <w:rPr>
          <w:rFonts w:ascii="Times New Roman" w:hAnsi="Times New Roman"/>
          <w:bCs/>
          <w:sz w:val="28"/>
          <w:szCs w:val="28"/>
          <w:lang w:eastAsia="ru-RU"/>
        </w:rPr>
        <w:t xml:space="preserve"> культуры Ленинградской области»</w:t>
      </w:r>
      <w:r w:rsidRPr="00F91C0A">
        <w:rPr>
          <w:rFonts w:ascii="Times New Roman" w:hAnsi="Times New Roman"/>
          <w:bCs/>
          <w:sz w:val="28"/>
          <w:szCs w:val="28"/>
          <w:lang w:eastAsia="ru-RU"/>
        </w:rPr>
        <w:t>, в рамках которого за период реализации программы пройдут обучение 30% сотрудников музеев и 25% сотрудников библиотек;</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Поставка и внедрение программного обеспечения комплексной автоматизированной системы Камис</w:t>
      </w:r>
      <w:r>
        <w:rPr>
          <w:rFonts w:ascii="Times New Roman" w:hAnsi="Times New Roman"/>
          <w:bCs/>
          <w:sz w:val="28"/>
          <w:szCs w:val="28"/>
          <w:lang w:eastAsia="ru-RU"/>
        </w:rPr>
        <w:t xml:space="preserve"> </w:t>
      </w:r>
      <w:r w:rsidRPr="00F91C0A">
        <w:rPr>
          <w:rFonts w:ascii="Times New Roman" w:hAnsi="Times New Roman"/>
          <w:bCs/>
          <w:sz w:val="28"/>
          <w:szCs w:val="28"/>
          <w:lang w:eastAsia="ru-RU"/>
        </w:rPr>
        <w:t>Лайт для государственных музеев Ленинградской области</w:t>
      </w:r>
      <w:r>
        <w:rPr>
          <w:rFonts w:ascii="Times New Roman" w:hAnsi="Times New Roman"/>
          <w:bCs/>
          <w:sz w:val="28"/>
          <w:szCs w:val="28"/>
          <w:lang w:eastAsia="ru-RU"/>
        </w:rPr>
        <w:t>»</w:t>
      </w:r>
      <w:r w:rsidRPr="00F91C0A">
        <w:rPr>
          <w:rFonts w:ascii="Times New Roman" w:hAnsi="Times New Roman"/>
          <w:bCs/>
          <w:sz w:val="28"/>
          <w:szCs w:val="28"/>
          <w:lang w:eastAsia="ru-RU"/>
        </w:rPr>
        <w:t>, в рамках которого запланировано оснащение одного  музея;</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w:t>
      </w:r>
      <w:r w:rsidRPr="00F91C0A">
        <w:rPr>
          <w:rFonts w:ascii="Times New Roman" w:hAnsi="Times New Roman"/>
          <w:bCs/>
          <w:sz w:val="28"/>
          <w:szCs w:val="28"/>
          <w:lang w:eastAsia="ru-RU"/>
        </w:rPr>
        <w:t>Приобретение и внедрение программного модуля для электронного считывания штрих-кодов с книг информаци</w:t>
      </w:r>
      <w:r>
        <w:rPr>
          <w:rFonts w:ascii="Times New Roman" w:hAnsi="Times New Roman"/>
          <w:bCs/>
          <w:sz w:val="28"/>
          <w:szCs w:val="28"/>
          <w:lang w:eastAsia="ru-RU"/>
        </w:rPr>
        <w:t>онной системы АБИС «Академия+»</w:t>
      </w:r>
      <w:r w:rsidRPr="00F91C0A">
        <w:rPr>
          <w:rFonts w:ascii="Times New Roman" w:hAnsi="Times New Roman"/>
          <w:bCs/>
          <w:sz w:val="28"/>
          <w:szCs w:val="28"/>
          <w:lang w:eastAsia="ru-RU"/>
        </w:rPr>
        <w:t>, в рамках которого запланировано оснащение 14 библиотек за период реализации программы;</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«Разработка новой версии АИС «</w:t>
      </w:r>
      <w:r w:rsidRPr="00F91C0A">
        <w:rPr>
          <w:rFonts w:ascii="Times New Roman" w:hAnsi="Times New Roman"/>
          <w:bCs/>
          <w:sz w:val="28"/>
          <w:szCs w:val="28"/>
          <w:lang w:eastAsia="ru-RU"/>
        </w:rPr>
        <w:t>Web-мон</w:t>
      </w:r>
      <w:r>
        <w:rPr>
          <w:rFonts w:ascii="Times New Roman" w:hAnsi="Times New Roman"/>
          <w:bCs/>
          <w:sz w:val="28"/>
          <w:szCs w:val="28"/>
          <w:lang w:eastAsia="ru-RU"/>
        </w:rPr>
        <w:t>иторинг и анализ сферы культуры»</w:t>
      </w:r>
      <w:r w:rsidRPr="00F91C0A">
        <w:rPr>
          <w:rFonts w:ascii="Times New Roman" w:hAnsi="Times New Roman"/>
          <w:bCs/>
          <w:sz w:val="28"/>
          <w:szCs w:val="28"/>
          <w:lang w:eastAsia="ru-RU"/>
        </w:rPr>
        <w:t>, в рамках которого запланирована разработка одной автоматизированной системы для обеспечения непрерывного доступа к статистической информации;</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«Модернизация сайта «Культура Ленинградской области»</w:t>
      </w:r>
      <w:r w:rsidRPr="00F91C0A">
        <w:rPr>
          <w:rFonts w:ascii="Times New Roman" w:hAnsi="Times New Roman"/>
          <w:bCs/>
          <w:sz w:val="28"/>
          <w:szCs w:val="28"/>
          <w:lang w:eastAsia="ru-RU"/>
        </w:rPr>
        <w:t>, программного обеспечения и аппаратных средств по обработке и хранению информации в сфере культуры, в том числе для создания и рас</w:t>
      </w:r>
      <w:r>
        <w:rPr>
          <w:rFonts w:ascii="Times New Roman" w:hAnsi="Times New Roman"/>
          <w:bCs/>
          <w:sz w:val="28"/>
          <w:szCs w:val="28"/>
          <w:lang w:eastAsia="ru-RU"/>
        </w:rPr>
        <w:t>пространения цифрового контента»</w:t>
      </w:r>
      <w:r w:rsidRPr="00F91C0A">
        <w:rPr>
          <w:rFonts w:ascii="Times New Roman" w:hAnsi="Times New Roman"/>
          <w:bCs/>
          <w:sz w:val="28"/>
          <w:szCs w:val="28"/>
          <w:lang w:eastAsia="ru-RU"/>
        </w:rPr>
        <w:t>, в рамках которого запланирована модернизация одного сайта;</w:t>
      </w: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bookmarkStart w:id="19" w:name="Par1548"/>
      <w:bookmarkEnd w:id="19"/>
      <w:r w:rsidRPr="00F91C0A">
        <w:rPr>
          <w:rFonts w:ascii="Times New Roman" w:hAnsi="Times New Roman"/>
          <w:bCs/>
          <w:sz w:val="28"/>
          <w:szCs w:val="28"/>
          <w:lang w:eastAsia="ru-RU"/>
        </w:rPr>
        <w:t>- Основное мероприятие «Подготовка и проведение торжественных мероприятий, посвященных значимым событиям истории России и Ленинградской области», в рамках которого запланировано проведение</w:t>
      </w:r>
      <w:r>
        <w:rPr>
          <w:rFonts w:ascii="Times New Roman" w:hAnsi="Times New Roman"/>
          <w:bCs/>
          <w:sz w:val="28"/>
          <w:szCs w:val="28"/>
          <w:lang w:eastAsia="ru-RU"/>
        </w:rPr>
        <w:t xml:space="preserve"> не менее</w:t>
      </w:r>
      <w:r w:rsidRPr="00F91C0A">
        <w:rPr>
          <w:rFonts w:ascii="Times New Roman" w:hAnsi="Times New Roman"/>
          <w:bCs/>
          <w:sz w:val="28"/>
          <w:szCs w:val="28"/>
          <w:lang w:eastAsia="ru-RU"/>
        </w:rPr>
        <w:t xml:space="preserve"> двух мероприятий;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bCs/>
          <w:sz w:val="28"/>
          <w:szCs w:val="28"/>
          <w:lang w:eastAsia="ru-RU"/>
        </w:rPr>
      </w:pPr>
      <w:bookmarkStart w:id="20" w:name="Par1550"/>
      <w:bookmarkEnd w:id="20"/>
      <w:r w:rsidRPr="00F91C0A">
        <w:rPr>
          <w:rFonts w:ascii="Times New Roman" w:hAnsi="Times New Roman"/>
          <w:bCs/>
          <w:sz w:val="28"/>
          <w:szCs w:val="28"/>
          <w:lang w:eastAsia="ru-RU"/>
        </w:rPr>
        <w:t>- Основное мероприятие «Реализация мероприятий программы приграничного сотрудничества» в рамках которого, запланировано мероприятие по разработке одного туристического маршрута.</w:t>
      </w:r>
    </w:p>
    <w:p w:rsidR="006C6BBB" w:rsidRPr="00F91C0A" w:rsidRDefault="006C6BBB" w:rsidP="006C6BBB">
      <w:pPr>
        <w:pStyle w:val="ConsPlusCell"/>
        <w:ind w:firstLine="720"/>
        <w:jc w:val="both"/>
        <w:rPr>
          <w:sz w:val="28"/>
          <w:szCs w:val="28"/>
        </w:rPr>
      </w:pPr>
      <w:r w:rsidRPr="00F91C0A">
        <w:rPr>
          <w:bCs/>
          <w:sz w:val="28"/>
          <w:szCs w:val="28"/>
        </w:rPr>
        <w:t xml:space="preserve">- Основное мероприятие </w:t>
      </w:r>
      <w:r w:rsidRPr="00F91C0A">
        <w:rPr>
          <w:sz w:val="28"/>
          <w:szCs w:val="28"/>
        </w:rPr>
        <w:t>«Строительство и реконструкция объектов культуры в городских поселениях Ленинградской области» в рамках которого запланировано строительство одного объекта культуры Ленинградской области.</w:t>
      </w:r>
    </w:p>
    <w:p w:rsidR="006C6BBB" w:rsidRPr="00F91C0A" w:rsidRDefault="006C6BBB" w:rsidP="006C6BBB">
      <w:pPr>
        <w:pStyle w:val="ConsPlusCell"/>
        <w:ind w:firstLine="720"/>
        <w:jc w:val="both"/>
        <w:rPr>
          <w:sz w:val="28"/>
          <w:szCs w:val="28"/>
        </w:rPr>
      </w:pPr>
      <w:r w:rsidRPr="00F91C0A">
        <w:rPr>
          <w:bCs/>
          <w:sz w:val="28"/>
          <w:szCs w:val="28"/>
        </w:rPr>
        <w:t>- Основное мероприятие «</w:t>
      </w:r>
      <w:r w:rsidRPr="00F91C0A">
        <w:rPr>
          <w:sz w:val="28"/>
          <w:szCs w:val="28"/>
        </w:rPr>
        <w:t>Технологическое присоединение к электрическим сетям государственных учреждений культуры Ленинградской области» в рамках которого запланировано технологическое присоединение к электрическим сетям 3-х государственных учреждений культуры Ленинградской области;</w:t>
      </w:r>
    </w:p>
    <w:p w:rsidR="006C6BBB" w:rsidRPr="00F91C0A" w:rsidRDefault="006C6BBB" w:rsidP="006C6BBB">
      <w:pPr>
        <w:pStyle w:val="ConsPlusCell"/>
        <w:ind w:firstLine="720"/>
        <w:jc w:val="both"/>
        <w:rPr>
          <w:sz w:val="28"/>
          <w:szCs w:val="28"/>
        </w:rPr>
      </w:pPr>
      <w:r w:rsidRPr="00F91C0A">
        <w:rPr>
          <w:sz w:val="28"/>
          <w:szCs w:val="28"/>
        </w:rPr>
        <w:t xml:space="preserve">- Основное мероприятие «Капитальный ремонт государственных </w:t>
      </w:r>
      <w:r w:rsidRPr="00F91C0A">
        <w:rPr>
          <w:sz w:val="28"/>
          <w:szCs w:val="28"/>
        </w:rPr>
        <w:lastRenderedPageBreak/>
        <w:t>учреждений, подведомственных комитету по культуре Ленинградской области, находящихся в собственности Ленинградской области» в рамках которого запланировано выполнение работ по капитальному ремонту в 1-м государственном учреждений, подведомственном комитету по культуре Ленинградской области, находящегося в собственности Ленинградской области».»</w:t>
      </w:r>
    </w:p>
    <w:p w:rsidR="006C6BBB"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r>
        <w:rPr>
          <w:rFonts w:ascii="Times New Roman" w:hAnsi="Times New Roman"/>
          <w:bCs/>
          <w:sz w:val="28"/>
          <w:szCs w:val="28"/>
          <w:lang w:eastAsia="ru-RU"/>
        </w:rPr>
        <w:t>- Основное мероприятие «</w:t>
      </w:r>
      <w:r w:rsidRPr="00F91C0A">
        <w:rPr>
          <w:rFonts w:ascii="Times New Roman" w:hAnsi="Times New Roman"/>
          <w:bCs/>
          <w:sz w:val="28"/>
          <w:szCs w:val="28"/>
          <w:lang w:eastAsia="ru-RU"/>
        </w:rPr>
        <w:t>Организация и проведение  научных, маркетинговых исследований, информационно-статистических исследований в сфере культур</w:t>
      </w:r>
      <w:r>
        <w:rPr>
          <w:rFonts w:ascii="Times New Roman" w:hAnsi="Times New Roman"/>
          <w:bCs/>
          <w:sz w:val="28"/>
          <w:szCs w:val="28"/>
          <w:lang w:eastAsia="ru-RU"/>
        </w:rPr>
        <w:t>ы и туризма»</w:t>
      </w:r>
      <w:r w:rsidRPr="00F91C0A">
        <w:rPr>
          <w:rFonts w:ascii="Times New Roman" w:hAnsi="Times New Roman"/>
          <w:bCs/>
          <w:sz w:val="28"/>
          <w:szCs w:val="28"/>
          <w:lang w:eastAsia="ru-RU"/>
        </w:rPr>
        <w:t xml:space="preserve"> в рамках которого запланировано выполнение не менее двух</w:t>
      </w:r>
      <w:r>
        <w:rPr>
          <w:rFonts w:ascii="Times New Roman" w:hAnsi="Times New Roman"/>
          <w:bCs/>
          <w:sz w:val="28"/>
          <w:szCs w:val="28"/>
          <w:lang w:eastAsia="ru-RU"/>
        </w:rPr>
        <w:t xml:space="preserve"> </w:t>
      </w:r>
      <w:r w:rsidRPr="00F91C0A">
        <w:rPr>
          <w:rFonts w:ascii="Times New Roman" w:hAnsi="Times New Roman"/>
          <w:bCs/>
          <w:sz w:val="28"/>
          <w:szCs w:val="28"/>
          <w:lang w:eastAsia="ru-RU"/>
        </w:rPr>
        <w:t>исследований</w:t>
      </w:r>
      <w:r>
        <w:rPr>
          <w:rFonts w:ascii="Times New Roman" w:hAnsi="Times New Roman"/>
          <w:bCs/>
          <w:sz w:val="28"/>
          <w:szCs w:val="28"/>
          <w:lang w:eastAsia="ru-RU"/>
        </w:rPr>
        <w:t>. Реализация данного мероприятия предусмотрена порядком определения объема и предоставления из областного бюджета Ленинградской области субсидии некоммерческим организациям Ленинградской области, на организацию и проведение научных, маркетинговых исследований, информационно – статистических исследований в сфере культуры и туризма Ленинградской области:</w:t>
      </w:r>
    </w:p>
    <w:p w:rsidR="006C6BBB" w:rsidRPr="00FB5D71" w:rsidRDefault="006C6BBB" w:rsidP="006C6BBB">
      <w:pPr>
        <w:autoSpaceDE w:val="0"/>
        <w:autoSpaceDN w:val="0"/>
        <w:adjustRightInd w:val="0"/>
        <w:spacing w:after="0" w:line="240" w:lineRule="auto"/>
        <w:ind w:firstLine="540"/>
        <w:jc w:val="both"/>
        <w:rPr>
          <w:rFonts w:ascii="Times New Roman" w:hAnsi="Times New Roman"/>
          <w:sz w:val="28"/>
          <w:szCs w:val="28"/>
        </w:rPr>
      </w:pPr>
      <w:r w:rsidRPr="00FB5D71">
        <w:rPr>
          <w:rFonts w:ascii="Times New Roman" w:hAnsi="Times New Roman"/>
          <w:sz w:val="28"/>
          <w:szCs w:val="28"/>
        </w:rP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Ленинградской области</w:t>
      </w:r>
      <w:r>
        <w:rPr>
          <w:rFonts w:ascii="Times New Roman" w:hAnsi="Times New Roman"/>
          <w:sz w:val="28"/>
          <w:szCs w:val="28"/>
        </w:rPr>
        <w:t xml:space="preserve"> на</w:t>
      </w:r>
      <w:r w:rsidRPr="00DE0FE6">
        <w:rPr>
          <w:rFonts w:ascii="Times New Roman" w:hAnsi="Times New Roman"/>
          <w:sz w:val="28"/>
          <w:szCs w:val="28"/>
        </w:rPr>
        <w:t>организаци</w:t>
      </w:r>
      <w:r>
        <w:rPr>
          <w:rFonts w:ascii="Times New Roman" w:hAnsi="Times New Roman"/>
          <w:sz w:val="28"/>
          <w:szCs w:val="28"/>
        </w:rPr>
        <w:t>ю</w:t>
      </w:r>
      <w:r w:rsidRPr="00DE0FE6">
        <w:rPr>
          <w:rFonts w:ascii="Times New Roman" w:hAnsi="Times New Roman"/>
          <w:sz w:val="28"/>
          <w:szCs w:val="28"/>
        </w:rPr>
        <w:t xml:space="preserve"> и проведени</w:t>
      </w:r>
      <w:r>
        <w:rPr>
          <w:rFonts w:ascii="Times New Roman" w:hAnsi="Times New Roman"/>
          <w:sz w:val="28"/>
          <w:szCs w:val="28"/>
        </w:rPr>
        <w:t>е</w:t>
      </w:r>
      <w:r w:rsidRPr="00DE0FE6">
        <w:rPr>
          <w:rFonts w:ascii="Times New Roman" w:hAnsi="Times New Roman"/>
          <w:sz w:val="28"/>
          <w:szCs w:val="28"/>
        </w:rPr>
        <w:t xml:space="preserve"> научных, маркетинговых исследований, информационно-статистических исследований в сфере культуры и туризма</w:t>
      </w:r>
      <w:r>
        <w:rPr>
          <w:rFonts w:ascii="Times New Roman" w:hAnsi="Times New Roman"/>
          <w:sz w:val="28"/>
          <w:szCs w:val="28"/>
        </w:rPr>
        <w:t xml:space="preserve"> </w:t>
      </w:r>
      <w:r w:rsidRPr="00FB5D71">
        <w:rPr>
          <w:rFonts w:ascii="Times New Roman" w:hAnsi="Times New Roman"/>
          <w:sz w:val="28"/>
          <w:szCs w:val="28"/>
        </w:rPr>
        <w:t>Ленинградской области (далее - субсидия).</w:t>
      </w:r>
    </w:p>
    <w:p w:rsidR="006C6BBB"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B5D71">
        <w:rPr>
          <w:rFonts w:ascii="Times New Roman" w:hAnsi="Times New Roman"/>
          <w:sz w:val="28"/>
          <w:szCs w:val="28"/>
        </w:rPr>
        <w:t>2. Субсидия предоставляется в целях реализаци</w:t>
      </w:r>
      <w:r>
        <w:rPr>
          <w:rFonts w:ascii="Times New Roman" w:hAnsi="Times New Roman"/>
          <w:sz w:val="28"/>
          <w:szCs w:val="28"/>
        </w:rPr>
        <w:t xml:space="preserve">и </w:t>
      </w:r>
      <w:r w:rsidRPr="00DE0FE6">
        <w:rPr>
          <w:rFonts w:ascii="Times New Roman" w:hAnsi="Times New Roman"/>
          <w:sz w:val="28"/>
          <w:szCs w:val="28"/>
        </w:rPr>
        <w:t>мероприяти</w:t>
      </w:r>
      <w:r>
        <w:rPr>
          <w:rFonts w:ascii="Times New Roman" w:hAnsi="Times New Roman"/>
          <w:sz w:val="28"/>
          <w:szCs w:val="28"/>
        </w:rPr>
        <w:t>й, направленных на:</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повышение качества обслуживания посетителей, внедрение новых форм работы с посетителями, привлечение новых аудиторий;</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совершенствование управленческой деятельности в области культуры и туризма;</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проведение оценки качества государственных услуг в сфере культуры и туризма;</w:t>
      </w:r>
    </w:p>
    <w:p w:rsidR="006C6BBB" w:rsidRDefault="006C6BBB" w:rsidP="006C6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осуществление научно-методических разработок и исследований в сфере культуры и туризма.</w:t>
      </w:r>
    </w:p>
    <w:p w:rsidR="006C6BBB" w:rsidRPr="00FB5D71"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B5D71">
        <w:rPr>
          <w:rFonts w:ascii="Times New Roman" w:hAnsi="Times New Roman"/>
          <w:sz w:val="28"/>
          <w:szCs w:val="28"/>
        </w:rPr>
        <w:t>3. Субсидия предоставляется по результатам конкурсного отбора. Порядок проведения конкурсного отбора для предоставления субсидии утверждается правовым актом комитета по культуре Ленинградской области (далее - комитет).</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4. Право на получение субсидии имеют </w:t>
      </w:r>
      <w:r>
        <w:rPr>
          <w:rFonts w:ascii="Times New Roman" w:hAnsi="Times New Roman"/>
          <w:sz w:val="28"/>
          <w:szCs w:val="28"/>
        </w:rPr>
        <w:t>некоммерческие организации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уставная деятельность которых направлена на </w:t>
      </w:r>
      <w:r w:rsidRPr="00FD3562">
        <w:rPr>
          <w:rFonts w:ascii="Times New Roman" w:hAnsi="Times New Roman"/>
          <w:sz w:val="28"/>
          <w:szCs w:val="28"/>
        </w:rPr>
        <w:t xml:space="preserve">организацию и проведение </w:t>
      </w:r>
      <w:r>
        <w:rPr>
          <w:rFonts w:ascii="Times New Roman" w:hAnsi="Times New Roman"/>
          <w:sz w:val="28"/>
          <w:szCs w:val="28"/>
        </w:rPr>
        <w:t xml:space="preserve"> исследований в сфере культуры и (или) туризма;</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состоящие на налоговом учете в территориальном налоговом органе Ленинградской области;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не имеющие просроченной задолженности по уплате налогов, сборов и иных обязательных платежей в бюджеты бюджетной системы Российской Федерации.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5. В целях получения субсидии </w:t>
      </w:r>
      <w:r>
        <w:rPr>
          <w:rFonts w:ascii="Times New Roman" w:hAnsi="Times New Roman"/>
          <w:sz w:val="28"/>
          <w:szCs w:val="28"/>
        </w:rPr>
        <w:t>некоммерческие организации</w:t>
      </w:r>
      <w:r w:rsidRPr="00453875">
        <w:rPr>
          <w:rFonts w:ascii="Times New Roman" w:hAnsi="Times New Roman"/>
          <w:sz w:val="28"/>
          <w:szCs w:val="28"/>
        </w:rPr>
        <w:t xml:space="preserve"> </w:t>
      </w:r>
      <w:r w:rsidRPr="00453875">
        <w:rPr>
          <w:rFonts w:ascii="Times New Roman" w:hAnsi="Times New Roman"/>
          <w:sz w:val="28"/>
          <w:szCs w:val="28"/>
        </w:rPr>
        <w:lastRenderedPageBreak/>
        <w:t>представляют в комитет заявку на предоставление субсидии (далее - заявка) по форме, утвержденной правовым актом комитета, а также следующие документы:</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перечень мероприятий </w:t>
      </w:r>
      <w:r>
        <w:rPr>
          <w:rFonts w:ascii="Times New Roman" w:hAnsi="Times New Roman"/>
          <w:sz w:val="28"/>
          <w:szCs w:val="28"/>
        </w:rPr>
        <w:t xml:space="preserve">направленных на </w:t>
      </w:r>
      <w:r w:rsidRPr="00FB5D71">
        <w:rPr>
          <w:rFonts w:ascii="Times New Roman" w:hAnsi="Times New Roman"/>
          <w:sz w:val="28"/>
          <w:szCs w:val="28"/>
        </w:rPr>
        <w:t xml:space="preserve">реализацию </w:t>
      </w:r>
      <w:r w:rsidRPr="00DE0FE6">
        <w:rPr>
          <w:rFonts w:ascii="Times New Roman" w:hAnsi="Times New Roman"/>
          <w:sz w:val="28"/>
          <w:szCs w:val="28"/>
        </w:rPr>
        <w:t>мероприяти</w:t>
      </w:r>
      <w:r>
        <w:rPr>
          <w:rFonts w:ascii="Times New Roman" w:hAnsi="Times New Roman"/>
          <w:sz w:val="28"/>
          <w:szCs w:val="28"/>
        </w:rPr>
        <w:t>й по</w:t>
      </w:r>
      <w:r w:rsidRPr="00DE0FE6">
        <w:rPr>
          <w:rFonts w:ascii="Times New Roman" w:hAnsi="Times New Roman"/>
          <w:sz w:val="28"/>
          <w:szCs w:val="28"/>
        </w:rPr>
        <w:t xml:space="preserve"> организаци</w:t>
      </w:r>
      <w:r>
        <w:rPr>
          <w:rFonts w:ascii="Times New Roman" w:hAnsi="Times New Roman"/>
          <w:sz w:val="28"/>
          <w:szCs w:val="28"/>
        </w:rPr>
        <w:t>и</w:t>
      </w:r>
      <w:r w:rsidRPr="00DE0FE6">
        <w:rPr>
          <w:rFonts w:ascii="Times New Roman" w:hAnsi="Times New Roman"/>
          <w:sz w:val="28"/>
          <w:szCs w:val="28"/>
        </w:rPr>
        <w:t xml:space="preserve"> и проведени</w:t>
      </w:r>
      <w:r>
        <w:rPr>
          <w:rFonts w:ascii="Times New Roman" w:hAnsi="Times New Roman"/>
          <w:sz w:val="28"/>
          <w:szCs w:val="28"/>
        </w:rPr>
        <w:t>ю</w:t>
      </w:r>
      <w:r w:rsidRPr="00DE0FE6">
        <w:rPr>
          <w:rFonts w:ascii="Times New Roman" w:hAnsi="Times New Roman"/>
          <w:sz w:val="28"/>
          <w:szCs w:val="28"/>
        </w:rPr>
        <w:t xml:space="preserve"> научных, маркетинговых исследований, информационно-статистических исследований в сфере культуры и туризма</w:t>
      </w:r>
      <w:r>
        <w:rPr>
          <w:rFonts w:ascii="Times New Roman" w:hAnsi="Times New Roman"/>
          <w:sz w:val="28"/>
          <w:szCs w:val="28"/>
        </w:rPr>
        <w:t xml:space="preserve"> </w:t>
      </w:r>
      <w:r w:rsidRPr="00FB5D71">
        <w:rPr>
          <w:rFonts w:ascii="Times New Roman" w:hAnsi="Times New Roman"/>
          <w:sz w:val="28"/>
          <w:szCs w:val="28"/>
        </w:rPr>
        <w:t>Ленинградской области</w:t>
      </w:r>
      <w:r w:rsidRPr="00453875">
        <w:rPr>
          <w:rFonts w:ascii="Times New Roman" w:hAnsi="Times New Roman"/>
          <w:sz w:val="28"/>
          <w:szCs w:val="28"/>
        </w:rPr>
        <w:t>, смету расходов на выполнение указанных мероприятий;</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копию свидетельства о государственной регистрации </w:t>
      </w:r>
      <w:r>
        <w:rPr>
          <w:rFonts w:ascii="Times New Roman" w:hAnsi="Times New Roman"/>
          <w:sz w:val="28"/>
          <w:szCs w:val="28"/>
        </w:rPr>
        <w:t>некоммерческой организации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копию свидетельства о постановке на налоговый учет;</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справку территориального налогового органа Ленинградской области об отсутствии просроченной задолженности по уплате налогов, сборов и иных обязательных платежей в бюджеты бюджетной системы Российской Федерации, выданную не ранее чем за 30 дней, предшествующих дате подачи заявки;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копию документа, подтверждающего назначение на должность руководителя </w:t>
      </w:r>
      <w:r>
        <w:rPr>
          <w:rFonts w:ascii="Times New Roman" w:hAnsi="Times New Roman"/>
          <w:sz w:val="28"/>
          <w:szCs w:val="28"/>
        </w:rPr>
        <w:t>некоммерческой организации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копию устава </w:t>
      </w:r>
      <w:r>
        <w:rPr>
          <w:rFonts w:ascii="Times New Roman" w:hAnsi="Times New Roman"/>
          <w:sz w:val="28"/>
          <w:szCs w:val="28"/>
        </w:rPr>
        <w:t>некоммерческой организации</w:t>
      </w:r>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Копии документов заверяются подписью руководителя и печатью </w:t>
      </w:r>
      <w:r>
        <w:rPr>
          <w:rFonts w:ascii="Times New Roman" w:hAnsi="Times New Roman"/>
          <w:sz w:val="28"/>
          <w:szCs w:val="28"/>
        </w:rPr>
        <w:t>некоммерческой организации</w:t>
      </w:r>
      <w:r w:rsidRPr="00453875">
        <w:rPr>
          <w:rFonts w:ascii="Times New Roman" w:hAnsi="Times New Roman"/>
          <w:sz w:val="28"/>
          <w:szCs w:val="28"/>
        </w:rPr>
        <w:t>.</w:t>
      </w:r>
    </w:p>
    <w:p w:rsidR="006C6BBB"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6. Сроки представления и рассмотрения заявок утверждаются ежегодно</w:t>
      </w:r>
      <w:r>
        <w:rPr>
          <w:rFonts w:ascii="Times New Roman" w:hAnsi="Times New Roman"/>
          <w:sz w:val="28"/>
          <w:szCs w:val="28"/>
        </w:rPr>
        <w:t xml:space="preserve"> </w:t>
      </w:r>
      <w:r w:rsidRPr="00453875">
        <w:rPr>
          <w:rFonts w:ascii="Times New Roman" w:hAnsi="Times New Roman"/>
          <w:sz w:val="28"/>
          <w:szCs w:val="28"/>
        </w:rPr>
        <w:t>правовым актом комитета и размещаются на официальном сайте комитета в</w:t>
      </w:r>
      <w:r>
        <w:rPr>
          <w:rFonts w:ascii="Times New Roman" w:hAnsi="Times New Roman"/>
          <w:sz w:val="28"/>
          <w:szCs w:val="28"/>
        </w:rPr>
        <w:t xml:space="preserve"> </w:t>
      </w:r>
      <w:r w:rsidRPr="00453875">
        <w:rPr>
          <w:rFonts w:ascii="Times New Roman" w:hAnsi="Times New Roman"/>
          <w:sz w:val="28"/>
          <w:szCs w:val="28"/>
        </w:rPr>
        <w:t>информационно-телекоммуникационной</w:t>
      </w:r>
      <w:r>
        <w:rPr>
          <w:rFonts w:ascii="Times New Roman" w:hAnsi="Times New Roman"/>
          <w:sz w:val="28"/>
          <w:szCs w:val="28"/>
        </w:rPr>
        <w:t xml:space="preserve"> </w:t>
      </w:r>
      <w:r w:rsidRPr="00453875">
        <w:rPr>
          <w:rFonts w:ascii="Times New Roman" w:hAnsi="Times New Roman"/>
          <w:sz w:val="28"/>
          <w:szCs w:val="28"/>
        </w:rPr>
        <w:t>сети</w:t>
      </w:r>
      <w:r>
        <w:rPr>
          <w:rFonts w:ascii="Times New Roman" w:hAnsi="Times New Roman"/>
          <w:sz w:val="28"/>
          <w:szCs w:val="28"/>
        </w:rPr>
        <w:t xml:space="preserve"> «</w:t>
      </w:r>
      <w:r w:rsidRPr="00453875">
        <w:rPr>
          <w:rFonts w:ascii="Times New Roman" w:hAnsi="Times New Roman"/>
          <w:sz w:val="28"/>
          <w:szCs w:val="28"/>
        </w:rPr>
        <w:t>Интернет</w:t>
      </w:r>
      <w:r>
        <w:rPr>
          <w:rFonts w:ascii="Times New Roman" w:hAnsi="Times New Roman"/>
          <w:sz w:val="28"/>
          <w:szCs w:val="28"/>
        </w:rPr>
        <w:t xml:space="preserve">» </w:t>
      </w:r>
      <w:r w:rsidRPr="00453875">
        <w:rPr>
          <w:rFonts w:ascii="Times New Roman" w:hAnsi="Times New Roman"/>
          <w:sz w:val="28"/>
          <w:szCs w:val="28"/>
        </w:rPr>
        <w:t>(</w:t>
      </w:r>
      <w:hyperlink r:id="rId57" w:history="1">
        <w:r w:rsidRPr="001D7234">
          <w:rPr>
            <w:rStyle w:val="ab"/>
            <w:rFonts w:ascii="Times New Roman" w:hAnsi="Times New Roman"/>
            <w:sz w:val="28"/>
            <w:szCs w:val="28"/>
          </w:rPr>
          <w:t>www.culture.lenobl.ru</w:t>
        </w:r>
      </w:hyperlink>
      <w:r w:rsidRPr="00453875">
        <w:rPr>
          <w:rFonts w:ascii="Times New Roman" w:hAnsi="Times New Roman"/>
          <w:sz w:val="28"/>
          <w:szCs w:val="28"/>
        </w:rPr>
        <w:t>).</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7. Заявки, представленные после установленного комитетом срока, не рассматриваются.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8. Рассмотрение заявок осуществляется </w:t>
      </w:r>
      <w:r>
        <w:rPr>
          <w:rFonts w:ascii="Times New Roman" w:hAnsi="Times New Roman"/>
          <w:sz w:val="28"/>
          <w:szCs w:val="28"/>
        </w:rPr>
        <w:t>экспертным советом</w:t>
      </w:r>
      <w:r w:rsidRPr="00453875">
        <w:rPr>
          <w:rFonts w:ascii="Times New Roman" w:hAnsi="Times New Roman"/>
          <w:sz w:val="28"/>
          <w:szCs w:val="28"/>
        </w:rPr>
        <w:t xml:space="preserve"> по отбору </w:t>
      </w:r>
      <w:r>
        <w:rPr>
          <w:rFonts w:ascii="Times New Roman" w:hAnsi="Times New Roman"/>
          <w:sz w:val="28"/>
          <w:szCs w:val="28"/>
        </w:rPr>
        <w:t>некоммерческой организации</w:t>
      </w:r>
      <w:r w:rsidRPr="00453875">
        <w:rPr>
          <w:rFonts w:ascii="Times New Roman" w:hAnsi="Times New Roman"/>
          <w:sz w:val="28"/>
          <w:szCs w:val="28"/>
        </w:rPr>
        <w:t xml:space="preserve"> для предоставления субсидии. Положение о</w:t>
      </w:r>
      <w:r>
        <w:rPr>
          <w:rFonts w:ascii="Times New Roman" w:hAnsi="Times New Roman"/>
          <w:sz w:val="28"/>
          <w:szCs w:val="28"/>
        </w:rPr>
        <w:t>б экспертном совете</w:t>
      </w:r>
      <w:r w:rsidRPr="00453875">
        <w:rPr>
          <w:rFonts w:ascii="Times New Roman" w:hAnsi="Times New Roman"/>
          <w:sz w:val="28"/>
          <w:szCs w:val="28"/>
        </w:rPr>
        <w:t xml:space="preserve"> и</w:t>
      </w:r>
      <w:r>
        <w:rPr>
          <w:rFonts w:ascii="Times New Roman" w:hAnsi="Times New Roman"/>
          <w:sz w:val="28"/>
          <w:szCs w:val="28"/>
        </w:rPr>
        <w:t xml:space="preserve"> его</w:t>
      </w:r>
      <w:r w:rsidRPr="00453875">
        <w:rPr>
          <w:rFonts w:ascii="Times New Roman" w:hAnsi="Times New Roman"/>
          <w:sz w:val="28"/>
          <w:szCs w:val="28"/>
        </w:rPr>
        <w:t xml:space="preserve"> состав</w:t>
      </w:r>
      <w:r>
        <w:rPr>
          <w:rFonts w:ascii="Times New Roman" w:hAnsi="Times New Roman"/>
          <w:sz w:val="28"/>
          <w:szCs w:val="28"/>
        </w:rPr>
        <w:t>е</w:t>
      </w:r>
      <w:r w:rsidRPr="00453875">
        <w:rPr>
          <w:rFonts w:ascii="Times New Roman" w:hAnsi="Times New Roman"/>
          <w:sz w:val="28"/>
          <w:szCs w:val="28"/>
        </w:rPr>
        <w:t xml:space="preserve"> утверждаются правовым актом комитета.</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w:t>
      </w:r>
      <w:r w:rsidRPr="00FB5D71">
        <w:rPr>
          <w:rFonts w:ascii="Times New Roman" w:hAnsi="Times New Roman"/>
          <w:sz w:val="28"/>
          <w:szCs w:val="28"/>
        </w:rPr>
        <w:t xml:space="preserve">реализацию </w:t>
      </w:r>
      <w:r w:rsidRPr="00DE0FE6">
        <w:rPr>
          <w:rFonts w:ascii="Times New Roman" w:hAnsi="Times New Roman"/>
          <w:sz w:val="28"/>
          <w:szCs w:val="28"/>
        </w:rPr>
        <w:t>мероприяти</w:t>
      </w:r>
      <w:r>
        <w:rPr>
          <w:rFonts w:ascii="Times New Roman" w:hAnsi="Times New Roman"/>
          <w:sz w:val="28"/>
          <w:szCs w:val="28"/>
        </w:rPr>
        <w:t>й по</w:t>
      </w:r>
      <w:r w:rsidRPr="00DE0FE6">
        <w:rPr>
          <w:rFonts w:ascii="Times New Roman" w:hAnsi="Times New Roman"/>
          <w:sz w:val="28"/>
          <w:szCs w:val="28"/>
        </w:rPr>
        <w:t xml:space="preserve"> организаци</w:t>
      </w:r>
      <w:r>
        <w:rPr>
          <w:rFonts w:ascii="Times New Roman" w:hAnsi="Times New Roman"/>
          <w:sz w:val="28"/>
          <w:szCs w:val="28"/>
        </w:rPr>
        <w:t>и</w:t>
      </w:r>
      <w:r w:rsidRPr="00DE0FE6">
        <w:rPr>
          <w:rFonts w:ascii="Times New Roman" w:hAnsi="Times New Roman"/>
          <w:sz w:val="28"/>
          <w:szCs w:val="28"/>
        </w:rPr>
        <w:t xml:space="preserve"> и проведени</w:t>
      </w:r>
      <w:r>
        <w:rPr>
          <w:rFonts w:ascii="Times New Roman" w:hAnsi="Times New Roman"/>
          <w:sz w:val="28"/>
          <w:szCs w:val="28"/>
        </w:rPr>
        <w:t>ю</w:t>
      </w:r>
      <w:r w:rsidRPr="00DE0FE6">
        <w:rPr>
          <w:rFonts w:ascii="Times New Roman" w:hAnsi="Times New Roman"/>
          <w:sz w:val="28"/>
          <w:szCs w:val="28"/>
        </w:rPr>
        <w:t xml:space="preserve"> научных, маркетинговых исследований, информационно-статистических исследований в сфере культуры и туризма</w:t>
      </w:r>
      <w:r>
        <w:rPr>
          <w:rFonts w:ascii="Times New Roman" w:hAnsi="Times New Roman"/>
          <w:sz w:val="28"/>
          <w:szCs w:val="28"/>
        </w:rPr>
        <w:t xml:space="preserve"> </w:t>
      </w:r>
      <w:r w:rsidRPr="00FB5D71">
        <w:rPr>
          <w:rFonts w:ascii="Times New Roman" w:hAnsi="Times New Roman"/>
          <w:sz w:val="28"/>
          <w:szCs w:val="28"/>
        </w:rPr>
        <w:t>Ленинградской области</w:t>
      </w:r>
      <w:r>
        <w:rPr>
          <w:rFonts w:ascii="Times New Roman" w:hAnsi="Times New Roman"/>
          <w:sz w:val="28"/>
          <w:szCs w:val="28"/>
        </w:rPr>
        <w:t xml:space="preserve"> </w:t>
      </w:r>
      <w:r w:rsidRPr="00453875">
        <w:rPr>
          <w:rFonts w:ascii="Times New Roman" w:hAnsi="Times New Roman"/>
          <w:sz w:val="28"/>
          <w:szCs w:val="28"/>
        </w:rPr>
        <w:t>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10. Субсидия предоставляется при условии заключения между комитетом и получателем субсидии соглашения о предоставлении субсидии на </w:t>
      </w:r>
      <w:r w:rsidRPr="00FB5D71">
        <w:rPr>
          <w:rFonts w:ascii="Times New Roman" w:hAnsi="Times New Roman"/>
          <w:sz w:val="28"/>
          <w:szCs w:val="28"/>
        </w:rPr>
        <w:t xml:space="preserve">реализацию </w:t>
      </w:r>
      <w:r w:rsidRPr="00DE0FE6">
        <w:rPr>
          <w:rFonts w:ascii="Times New Roman" w:hAnsi="Times New Roman"/>
          <w:sz w:val="28"/>
          <w:szCs w:val="28"/>
        </w:rPr>
        <w:t>мероприяти</w:t>
      </w:r>
      <w:r>
        <w:rPr>
          <w:rFonts w:ascii="Times New Roman" w:hAnsi="Times New Roman"/>
          <w:sz w:val="28"/>
          <w:szCs w:val="28"/>
        </w:rPr>
        <w:t>й по</w:t>
      </w:r>
      <w:r w:rsidRPr="00DE0FE6">
        <w:rPr>
          <w:rFonts w:ascii="Times New Roman" w:hAnsi="Times New Roman"/>
          <w:sz w:val="28"/>
          <w:szCs w:val="28"/>
        </w:rPr>
        <w:t xml:space="preserve"> организаци</w:t>
      </w:r>
      <w:r>
        <w:rPr>
          <w:rFonts w:ascii="Times New Roman" w:hAnsi="Times New Roman"/>
          <w:sz w:val="28"/>
          <w:szCs w:val="28"/>
        </w:rPr>
        <w:t>и</w:t>
      </w:r>
      <w:r w:rsidRPr="00DE0FE6">
        <w:rPr>
          <w:rFonts w:ascii="Times New Roman" w:hAnsi="Times New Roman"/>
          <w:sz w:val="28"/>
          <w:szCs w:val="28"/>
        </w:rPr>
        <w:t xml:space="preserve"> и проведени</w:t>
      </w:r>
      <w:r>
        <w:rPr>
          <w:rFonts w:ascii="Times New Roman" w:hAnsi="Times New Roman"/>
          <w:sz w:val="28"/>
          <w:szCs w:val="28"/>
        </w:rPr>
        <w:t>ю</w:t>
      </w:r>
      <w:r w:rsidRPr="00DE0FE6">
        <w:rPr>
          <w:rFonts w:ascii="Times New Roman" w:hAnsi="Times New Roman"/>
          <w:sz w:val="28"/>
          <w:szCs w:val="28"/>
        </w:rPr>
        <w:t xml:space="preserve"> научных, </w:t>
      </w:r>
      <w:r w:rsidRPr="00DE0FE6">
        <w:rPr>
          <w:rFonts w:ascii="Times New Roman" w:hAnsi="Times New Roman"/>
          <w:sz w:val="28"/>
          <w:szCs w:val="28"/>
        </w:rPr>
        <w:lastRenderedPageBreak/>
        <w:t>маркетинговых исследований, информационно-статистических исследований в сфере культуры и туризма</w:t>
      </w:r>
      <w:r>
        <w:rPr>
          <w:rFonts w:ascii="Times New Roman" w:hAnsi="Times New Roman"/>
          <w:sz w:val="28"/>
          <w:szCs w:val="28"/>
        </w:rPr>
        <w:t xml:space="preserve"> </w:t>
      </w:r>
      <w:r w:rsidRPr="00FB5D71">
        <w:rPr>
          <w:rFonts w:ascii="Times New Roman" w:hAnsi="Times New Roman"/>
          <w:sz w:val="28"/>
          <w:szCs w:val="28"/>
        </w:rPr>
        <w:t>Ленинградской области</w:t>
      </w:r>
      <w:r w:rsidRPr="00453875">
        <w:rPr>
          <w:rFonts w:ascii="Times New Roman" w:hAnsi="Times New Roman"/>
          <w:sz w:val="28"/>
          <w:szCs w:val="28"/>
        </w:rPr>
        <w:t>(далее - соглашение) по форме, утвержденной правовым актом комитета, предусматривающего в том числе:</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целевое назначение и размер субсидии;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положение об обязательной проверке главным распорядителем бюджетных средств - комитетом и органом государственного финансового контроля соблюдения условий, целей и порядка предоставления субсидии;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согласие получателя субсидии на осуществление главным распорядителем бюджетных средств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обязательство получателя субсидии о недопущении образования задолженности по выплате заработной платы работникам;</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порядок перечисления субсидии и сроки представления получателем субсидии отчета о выполнении соглашения;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ответственность за соблюдение получателем субсидии условий соглашения;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порядок возврата субсидии в областной бюджет Ленинградской области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w:t>
      </w:r>
      <w:r>
        <w:rPr>
          <w:rFonts w:ascii="Times New Roman" w:hAnsi="Times New Roman"/>
          <w:sz w:val="28"/>
          <w:szCs w:val="28"/>
        </w:rPr>
        <w:t xml:space="preserve">на </w:t>
      </w:r>
      <w:r w:rsidRPr="00DE0FE6">
        <w:rPr>
          <w:rFonts w:ascii="Times New Roman" w:hAnsi="Times New Roman"/>
          <w:sz w:val="28"/>
          <w:szCs w:val="28"/>
        </w:rPr>
        <w:t>организаци</w:t>
      </w:r>
      <w:r>
        <w:rPr>
          <w:rFonts w:ascii="Times New Roman" w:hAnsi="Times New Roman"/>
          <w:sz w:val="28"/>
          <w:szCs w:val="28"/>
        </w:rPr>
        <w:t>ю</w:t>
      </w:r>
      <w:r w:rsidRPr="00DE0FE6">
        <w:rPr>
          <w:rFonts w:ascii="Times New Roman" w:hAnsi="Times New Roman"/>
          <w:sz w:val="28"/>
          <w:szCs w:val="28"/>
        </w:rPr>
        <w:t xml:space="preserve"> и проведени</w:t>
      </w:r>
      <w:r>
        <w:rPr>
          <w:rFonts w:ascii="Times New Roman" w:hAnsi="Times New Roman"/>
          <w:sz w:val="28"/>
          <w:szCs w:val="28"/>
        </w:rPr>
        <w:t>е</w:t>
      </w:r>
      <w:r w:rsidRPr="00DE0FE6">
        <w:rPr>
          <w:rFonts w:ascii="Times New Roman" w:hAnsi="Times New Roman"/>
          <w:sz w:val="28"/>
          <w:szCs w:val="28"/>
        </w:rPr>
        <w:t xml:space="preserve"> научных, маркетинговых исследований, информационно-статистических исследований в сфере культуры и туризма</w:t>
      </w:r>
      <w:r>
        <w:rPr>
          <w:rFonts w:ascii="Times New Roman" w:hAnsi="Times New Roman"/>
          <w:sz w:val="28"/>
          <w:szCs w:val="28"/>
        </w:rPr>
        <w:t xml:space="preserve"> </w:t>
      </w:r>
      <w:r w:rsidRPr="00FB5D71">
        <w:rPr>
          <w:rFonts w:ascii="Times New Roman" w:hAnsi="Times New Roman"/>
          <w:sz w:val="28"/>
          <w:szCs w:val="28"/>
        </w:rPr>
        <w:t>Ленинградской области</w:t>
      </w:r>
      <w:r>
        <w:rPr>
          <w:rFonts w:ascii="Times New Roman" w:hAnsi="Times New Roman"/>
          <w:sz w:val="28"/>
          <w:szCs w:val="28"/>
        </w:rPr>
        <w:t xml:space="preserve"> </w:t>
      </w:r>
      <w:r w:rsidRPr="00453875">
        <w:rPr>
          <w:rFonts w:ascii="Times New Roman" w:hAnsi="Times New Roman"/>
          <w:sz w:val="28"/>
          <w:szCs w:val="28"/>
        </w:rPr>
        <w:t xml:space="preserve">на текущий финансовый год в рамках реализации </w:t>
      </w:r>
      <w:hyperlink r:id="rId58" w:history="1">
        <w:r w:rsidRPr="00C80AA2">
          <w:rPr>
            <w:rFonts w:ascii="Times New Roman" w:hAnsi="Times New Roman"/>
            <w:sz w:val="28"/>
            <w:szCs w:val="28"/>
          </w:rPr>
          <w:t>подпрограммы</w:t>
        </w:r>
      </w:hyperlink>
      <w:r>
        <w:rPr>
          <w:rFonts w:ascii="Times New Roman" w:hAnsi="Times New Roman"/>
          <w:sz w:val="28"/>
          <w:szCs w:val="28"/>
        </w:rPr>
        <w:t>«</w:t>
      </w:r>
      <w:r w:rsidRPr="00E27943">
        <w:rPr>
          <w:rFonts w:ascii="Times New Roman" w:hAnsi="Times New Roman"/>
          <w:sz w:val="28"/>
          <w:szCs w:val="28"/>
        </w:rPr>
        <w:t>Обеспечение условий реализации Программы</w:t>
      </w:r>
      <w:r>
        <w:rPr>
          <w:rFonts w:ascii="Times New Roman" w:hAnsi="Times New Roman"/>
          <w:sz w:val="28"/>
          <w:szCs w:val="28"/>
        </w:rPr>
        <w:t>» государственной программы«Развитие культуры и туризма в Ленинградской области».</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 xml:space="preserve">12. Формирование заявки на расходование бюджетных ассигнований осуществляется комитетом в течение пяти рабочих дней с даты заключения </w:t>
      </w:r>
      <w:r w:rsidRPr="00453875">
        <w:rPr>
          <w:rFonts w:ascii="Times New Roman" w:hAnsi="Times New Roman"/>
          <w:sz w:val="28"/>
          <w:szCs w:val="28"/>
        </w:rPr>
        <w:lastRenderedPageBreak/>
        <w:t>соглашения.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13. Получатель субсидии не позднее срока, установленного соглашением, представляет в комитет отчет об использовании субсидии по форме, утвержденной правовым актом комитета.</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14. Контроль соблюдения получателем субсидии условий, целей и порядка предоставления субсидии осуществляется комитетом и органом государственного финансового контроля.</w:t>
      </w:r>
    </w:p>
    <w:p w:rsidR="006C6BBB" w:rsidRPr="00453875"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15.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возврат средств в областной бюджет Ленинградской области производится в добровольном порядке в месячный срок со дня выявления указанных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C6BBB"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453875">
        <w:rPr>
          <w:rFonts w:ascii="Times New Roman" w:hAnsi="Times New Roman"/>
          <w:sz w:val="28"/>
          <w:szCs w:val="28"/>
        </w:rPr>
        <w:t>16. Получатель субсидии в порядке, установленном действующим законодательством, осуществляет возврат в текущем финансовом году остатков субсидии, не использованных в отчетном финансовом году, в случаях, предусмотренных соглашением.</w:t>
      </w:r>
    </w:p>
    <w:p w:rsidR="006C6BBB"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line="240" w:lineRule="auto"/>
        <w:ind w:firstLine="720"/>
        <w:jc w:val="both"/>
        <w:outlineLvl w:val="3"/>
        <w:rPr>
          <w:rFonts w:ascii="Times New Roman" w:hAnsi="Times New Roman"/>
          <w:bCs/>
          <w:sz w:val="28"/>
          <w:szCs w:val="28"/>
          <w:lang w:eastAsia="ru-RU"/>
        </w:rPr>
      </w:pPr>
      <w:r>
        <w:rPr>
          <w:rFonts w:ascii="Times New Roman" w:hAnsi="Times New Roman"/>
          <w:bCs/>
          <w:sz w:val="28"/>
          <w:szCs w:val="28"/>
          <w:lang w:eastAsia="ru-RU"/>
        </w:rPr>
        <w:t>- Основное мероприятие «</w:t>
      </w:r>
      <w:r w:rsidRPr="00F91C0A">
        <w:rPr>
          <w:rFonts w:ascii="Times New Roman" w:hAnsi="Times New Roman"/>
          <w:bCs/>
          <w:sz w:val="28"/>
          <w:szCs w:val="28"/>
          <w:lang w:eastAsia="ru-RU"/>
        </w:rPr>
        <w:t>Иные областные мероприятия в сфере куль</w:t>
      </w:r>
      <w:r>
        <w:rPr>
          <w:rFonts w:ascii="Times New Roman" w:hAnsi="Times New Roman"/>
          <w:bCs/>
          <w:sz w:val="28"/>
          <w:szCs w:val="28"/>
          <w:lang w:eastAsia="ru-RU"/>
        </w:rPr>
        <w:t>туры организационного характера»</w:t>
      </w:r>
      <w:r w:rsidRPr="00F91C0A">
        <w:rPr>
          <w:rFonts w:ascii="Times New Roman" w:hAnsi="Times New Roman"/>
          <w:bCs/>
          <w:sz w:val="28"/>
          <w:szCs w:val="28"/>
          <w:lang w:eastAsia="ru-RU"/>
        </w:rPr>
        <w:t xml:space="preserve"> в рамках которого запланировано выполнение не менее 3 мероприятий за период реализации программы.</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bookmarkStart w:id="21" w:name="Par1552"/>
      <w:bookmarkEnd w:id="21"/>
      <w:r w:rsidRPr="00F91C0A">
        <w:rPr>
          <w:rFonts w:ascii="Times New Roman" w:hAnsi="Times New Roman"/>
          <w:bCs/>
          <w:sz w:val="28"/>
          <w:szCs w:val="28"/>
          <w:lang w:eastAsia="ru-RU"/>
        </w:rPr>
        <w:t xml:space="preserve">В целях реализации Федерального </w:t>
      </w:r>
      <w:hyperlink r:id="rId59" w:history="1">
        <w:r w:rsidRPr="00F91C0A">
          <w:rPr>
            <w:rFonts w:ascii="Times New Roman" w:hAnsi="Times New Roman"/>
            <w:bCs/>
            <w:sz w:val="28"/>
            <w:szCs w:val="28"/>
            <w:lang w:eastAsia="ru-RU"/>
          </w:rPr>
          <w:t>закона</w:t>
        </w:r>
      </w:hyperlink>
      <w:r>
        <w:rPr>
          <w:rFonts w:ascii="Times New Roman" w:hAnsi="Times New Roman"/>
          <w:bCs/>
          <w:sz w:val="28"/>
          <w:szCs w:val="28"/>
          <w:lang w:eastAsia="ru-RU"/>
        </w:rPr>
        <w:t xml:space="preserve"> от 8 мая 2010 года № 83-ФЗ «</w:t>
      </w:r>
      <w:r w:rsidRPr="00F91C0A">
        <w:rPr>
          <w:rFonts w:ascii="Times New Roman" w:hAnsi="Times New Roman"/>
          <w:bCs/>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hAnsi="Times New Roman"/>
          <w:bCs/>
          <w:sz w:val="28"/>
          <w:szCs w:val="28"/>
          <w:lang w:eastAsia="ru-RU"/>
        </w:rPr>
        <w:t>нных (муниципальных) учреждений»</w:t>
      </w:r>
      <w:r w:rsidRPr="00F91C0A">
        <w:rPr>
          <w:rFonts w:ascii="Times New Roman" w:hAnsi="Times New Roman"/>
          <w:bCs/>
          <w:sz w:val="28"/>
          <w:szCs w:val="28"/>
          <w:lang w:eastAsia="ru-RU"/>
        </w:rPr>
        <w:t xml:space="preserve">, </w:t>
      </w:r>
      <w:hyperlink r:id="rId60" w:history="1">
        <w:r w:rsidRPr="00F91C0A">
          <w:rPr>
            <w:rFonts w:ascii="Times New Roman" w:hAnsi="Times New Roman"/>
            <w:bCs/>
            <w:sz w:val="28"/>
            <w:szCs w:val="28"/>
            <w:lang w:eastAsia="ru-RU"/>
          </w:rPr>
          <w:t>постановления</w:t>
        </w:r>
      </w:hyperlink>
      <w:r w:rsidRPr="00F91C0A">
        <w:rPr>
          <w:rFonts w:ascii="Times New Roman" w:hAnsi="Times New Roman"/>
          <w:bCs/>
          <w:sz w:val="28"/>
          <w:szCs w:val="28"/>
          <w:lang w:eastAsia="ru-RU"/>
        </w:rPr>
        <w:t xml:space="preserve"> Правительства Российской Фед</w:t>
      </w:r>
      <w:r>
        <w:rPr>
          <w:rFonts w:ascii="Times New Roman" w:hAnsi="Times New Roman"/>
          <w:bCs/>
          <w:sz w:val="28"/>
          <w:szCs w:val="28"/>
          <w:lang w:eastAsia="ru-RU"/>
        </w:rPr>
        <w:t>ерации от 2 сентября 2010 года № 671 «</w:t>
      </w:r>
      <w:r w:rsidRPr="00F91C0A">
        <w:rPr>
          <w:rFonts w:ascii="Times New Roman" w:hAnsi="Times New Roman"/>
          <w:bCs/>
          <w:sz w:val="28"/>
          <w:szCs w:val="28"/>
          <w:lang w:eastAsia="ru-RU"/>
        </w:rPr>
        <w:t>О порядке формирования государственного задания в отношении федеральных государственных учреждений и финансового обеспечения выпо</w:t>
      </w:r>
      <w:r>
        <w:rPr>
          <w:rFonts w:ascii="Times New Roman" w:hAnsi="Times New Roman"/>
          <w:bCs/>
          <w:sz w:val="28"/>
          <w:szCs w:val="28"/>
          <w:lang w:eastAsia="ru-RU"/>
        </w:rPr>
        <w:t>лнения государственного задания»</w:t>
      </w:r>
      <w:r w:rsidRPr="00F91C0A">
        <w:rPr>
          <w:rFonts w:ascii="Times New Roman" w:hAnsi="Times New Roman"/>
          <w:bCs/>
          <w:sz w:val="28"/>
          <w:szCs w:val="28"/>
          <w:lang w:eastAsia="ru-RU"/>
        </w:rPr>
        <w:t xml:space="preserve">, </w:t>
      </w:r>
      <w:hyperlink r:id="rId61" w:history="1">
        <w:r w:rsidRPr="00F91C0A">
          <w:rPr>
            <w:rFonts w:ascii="Times New Roman" w:hAnsi="Times New Roman"/>
            <w:bCs/>
            <w:sz w:val="28"/>
            <w:szCs w:val="28"/>
            <w:lang w:eastAsia="ru-RU"/>
          </w:rPr>
          <w:t>постановления</w:t>
        </w:r>
      </w:hyperlink>
      <w:r w:rsidRPr="00F91C0A">
        <w:rPr>
          <w:rFonts w:ascii="Times New Roman" w:hAnsi="Times New Roman"/>
          <w:bCs/>
          <w:sz w:val="28"/>
          <w:szCs w:val="28"/>
          <w:lang w:eastAsia="ru-RU"/>
        </w:rPr>
        <w:t xml:space="preserve"> Правительства Ленинградской</w:t>
      </w:r>
      <w:r>
        <w:rPr>
          <w:rFonts w:ascii="Times New Roman" w:hAnsi="Times New Roman"/>
          <w:bCs/>
          <w:sz w:val="28"/>
          <w:szCs w:val="28"/>
          <w:lang w:eastAsia="ru-RU"/>
        </w:rPr>
        <w:t xml:space="preserve"> области от 24 марта 2011 года « 64 «</w:t>
      </w:r>
      <w:r w:rsidRPr="00F91C0A">
        <w:rPr>
          <w:rFonts w:ascii="Times New Roman" w:hAnsi="Times New Roman"/>
          <w:bCs/>
          <w:sz w:val="28"/>
          <w:szCs w:val="28"/>
          <w:lang w:eastAsia="ru-RU"/>
        </w:rPr>
        <w:t>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w:t>
      </w:r>
      <w:r>
        <w:rPr>
          <w:rFonts w:ascii="Times New Roman" w:hAnsi="Times New Roman"/>
          <w:bCs/>
          <w:sz w:val="28"/>
          <w:szCs w:val="28"/>
          <w:lang w:eastAsia="ru-RU"/>
        </w:rPr>
        <w:t>реждениям Ленинградской области»</w:t>
      </w:r>
      <w:r w:rsidRPr="00F91C0A">
        <w:rPr>
          <w:rFonts w:ascii="Times New Roman" w:hAnsi="Times New Roman"/>
          <w:bCs/>
          <w:sz w:val="28"/>
          <w:szCs w:val="28"/>
          <w:lang w:eastAsia="ru-RU"/>
        </w:rPr>
        <w:t xml:space="preserve"> комитетом по культуре Ленинградской области принято рас</w:t>
      </w:r>
      <w:r>
        <w:rPr>
          <w:rFonts w:ascii="Times New Roman" w:hAnsi="Times New Roman"/>
          <w:bCs/>
          <w:sz w:val="28"/>
          <w:szCs w:val="28"/>
          <w:lang w:eastAsia="ru-RU"/>
        </w:rPr>
        <w:t>поряжение от 17 июня 2011 года № 53-р «</w:t>
      </w:r>
      <w:r w:rsidRPr="00F91C0A">
        <w:rPr>
          <w:rFonts w:ascii="Times New Roman" w:hAnsi="Times New Roman"/>
          <w:bCs/>
          <w:sz w:val="28"/>
          <w:szCs w:val="28"/>
          <w:lang w:eastAsia="ru-RU"/>
        </w:rPr>
        <w:t xml:space="preserve">Об утверждении ведомственного перечня государственных услуг (работ), оказываемых (выполняемых) государственными учреждениями Ленинградской области, находящихся в ведении комитета по </w:t>
      </w:r>
      <w:r w:rsidRPr="00F91C0A">
        <w:rPr>
          <w:rFonts w:ascii="Times New Roman" w:hAnsi="Times New Roman"/>
          <w:bCs/>
          <w:sz w:val="28"/>
          <w:szCs w:val="28"/>
          <w:lang w:eastAsia="ru-RU"/>
        </w:rPr>
        <w:lastRenderedPageBreak/>
        <w:t>культуре Ленинградской области, в качес</w:t>
      </w:r>
      <w:r>
        <w:rPr>
          <w:rFonts w:ascii="Times New Roman" w:hAnsi="Times New Roman"/>
          <w:bCs/>
          <w:sz w:val="28"/>
          <w:szCs w:val="28"/>
          <w:lang w:eastAsia="ru-RU"/>
        </w:rPr>
        <w:t>тве основных видов деятельности»</w:t>
      </w:r>
      <w:r w:rsidRPr="00F91C0A">
        <w:rPr>
          <w:rFonts w:ascii="Times New Roman" w:hAnsi="Times New Roman"/>
          <w:bCs/>
          <w:sz w:val="28"/>
          <w:szCs w:val="28"/>
          <w:lang w:eastAsia="ru-RU"/>
        </w:rPr>
        <w:t>.</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Ленинградское областное государственное</w:t>
      </w:r>
      <w:r>
        <w:rPr>
          <w:rFonts w:ascii="Times New Roman" w:hAnsi="Times New Roman"/>
          <w:bCs/>
          <w:sz w:val="28"/>
          <w:szCs w:val="28"/>
          <w:lang w:eastAsia="ru-RU"/>
        </w:rPr>
        <w:t xml:space="preserve"> бюджетное учреждение культуры «Учебно-методический центр»</w:t>
      </w:r>
      <w:r w:rsidRPr="00F91C0A">
        <w:rPr>
          <w:rFonts w:ascii="Times New Roman" w:hAnsi="Times New Roman"/>
          <w:bCs/>
          <w:sz w:val="28"/>
          <w:szCs w:val="28"/>
          <w:lang w:eastAsia="ru-RU"/>
        </w:rPr>
        <w:t xml:space="preserve"> в рамках основной деятельности выполняет ряд работ:</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1. Работа по проведению фестивалей, выставок, смотров, конкурсов, конференций и иных программных мероприятий силами учреждения. Выполнение работы определяется количеством выездных мероприятий и количеством разработанных афиш, программ, выданных грамот, дипломов, разработанных информационных и рекламных материалов.</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2. Методическая работа в установленной сфере деятельности. Основным показателем объема работы является количество мероприятий и учебно-методических изданий.</w:t>
      </w:r>
    </w:p>
    <w:p w:rsidR="006C6BBB" w:rsidRPr="00F91C0A" w:rsidRDefault="006C6BBB" w:rsidP="006C6BBB">
      <w:pPr>
        <w:pStyle w:val="ConsPlusCell"/>
        <w:ind w:firstLine="720"/>
        <w:jc w:val="both"/>
        <w:rPr>
          <w:bCs/>
          <w:sz w:val="28"/>
          <w:szCs w:val="28"/>
        </w:rPr>
      </w:pPr>
      <w:r w:rsidRPr="00F91C0A">
        <w:rPr>
          <w:bCs/>
          <w:sz w:val="28"/>
          <w:szCs w:val="28"/>
        </w:rPr>
        <w:t>3. Работа по сохранению нематериального культурного наследия народов Российской Федерации в области традиционной народной культуры. Определением выполнения работы служат показатели количества методик, планируемых к разработке, количество объектов (песня, танец, обряд и т.д.), внесенных в электронный каталог и количество координационно-учебных мероприятий.</w:t>
      </w:r>
    </w:p>
    <w:p w:rsidR="006C6BBB" w:rsidRPr="00F91C0A" w:rsidRDefault="006C6BBB" w:rsidP="006C6BBB">
      <w:pPr>
        <w:pStyle w:val="ConsPlusCell"/>
        <w:ind w:firstLine="720"/>
        <w:jc w:val="both"/>
        <w:rPr>
          <w:sz w:val="28"/>
          <w:szCs w:val="28"/>
        </w:rPr>
      </w:pPr>
    </w:p>
    <w:p w:rsidR="006C6BBB" w:rsidRPr="00F91C0A" w:rsidRDefault="006C6BBB" w:rsidP="006C6BBB">
      <w:pPr>
        <w:pStyle w:val="ConsPlusCell"/>
        <w:ind w:firstLine="720"/>
        <w:jc w:val="both"/>
        <w:rPr>
          <w:sz w:val="28"/>
          <w:szCs w:val="28"/>
        </w:rPr>
      </w:pPr>
      <w:r w:rsidRPr="00F91C0A">
        <w:rPr>
          <w:sz w:val="28"/>
          <w:szCs w:val="28"/>
        </w:rPr>
        <w:t xml:space="preserve"> </w:t>
      </w:r>
      <w:r w:rsidRPr="00F91C0A">
        <w:rPr>
          <w:bCs/>
          <w:sz w:val="28"/>
          <w:szCs w:val="28"/>
        </w:rPr>
        <w:t>в разделе 5 подпрограммы (</w:t>
      </w:r>
      <w:r w:rsidRPr="00F91C0A">
        <w:rPr>
          <w:sz w:val="28"/>
          <w:szCs w:val="28"/>
        </w:rPr>
        <w:t>Информация о ресурсном обеспечении подпрограммы):</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абзацы первый изложить в следующей редакции: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Общий объем финансирования –</w:t>
      </w:r>
      <w:r>
        <w:rPr>
          <w:rFonts w:ascii="Times New Roman" w:hAnsi="Times New Roman"/>
          <w:sz w:val="28"/>
          <w:szCs w:val="28"/>
        </w:rPr>
        <w:t>3 246 865,93</w:t>
      </w:r>
      <w:r w:rsidRPr="00F91C0A">
        <w:rPr>
          <w:rFonts w:ascii="Times New Roman" w:hAnsi="Times New Roman"/>
          <w:sz w:val="28"/>
          <w:szCs w:val="28"/>
        </w:rPr>
        <w:t>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федеральный бюджет – 40 923,90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27</w:t>
      </w:r>
      <w:r>
        <w:rPr>
          <w:rFonts w:ascii="Times New Roman" w:hAnsi="Times New Roman"/>
          <w:sz w:val="28"/>
          <w:szCs w:val="28"/>
        </w:rPr>
        <w:t>63 026,73</w:t>
      </w:r>
      <w:r w:rsidRPr="00F91C0A">
        <w:rPr>
          <w:rFonts w:ascii="Times New Roman" w:hAnsi="Times New Roman"/>
          <w:sz w:val="28"/>
          <w:szCs w:val="28"/>
        </w:rPr>
        <w:t xml:space="preserve">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w:t>
      </w:r>
      <w:r>
        <w:rPr>
          <w:rFonts w:ascii="Times New Roman" w:hAnsi="Times New Roman"/>
          <w:sz w:val="28"/>
          <w:szCs w:val="28"/>
        </w:rPr>
        <w:t>436912,50</w:t>
      </w:r>
      <w:r w:rsidRPr="00F91C0A">
        <w:rPr>
          <w:rFonts w:ascii="Times New Roman" w:hAnsi="Times New Roman"/>
          <w:sz w:val="28"/>
          <w:szCs w:val="28"/>
        </w:rPr>
        <w:t xml:space="preserve">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прочие источники – 6 002,80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2014 год – 646 192,82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федеральный бюджет – 40 923,90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459 566,97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 139 699,15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прочие источники – 6 002,80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 xml:space="preserve">2015 год – </w:t>
      </w:r>
      <w:r>
        <w:rPr>
          <w:rFonts w:ascii="Times New Roman" w:hAnsi="Times New Roman"/>
          <w:sz w:val="28"/>
          <w:szCs w:val="28"/>
        </w:rPr>
        <w:t>580591,94</w:t>
      </w:r>
      <w:r w:rsidRPr="00F91C0A">
        <w:rPr>
          <w:rFonts w:ascii="Times New Roman" w:hAnsi="Times New Roman"/>
          <w:sz w:val="28"/>
          <w:szCs w:val="28"/>
        </w:rPr>
        <w:t xml:space="preserve">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49</w:t>
      </w:r>
      <w:r>
        <w:rPr>
          <w:rFonts w:ascii="Times New Roman" w:hAnsi="Times New Roman"/>
          <w:sz w:val="28"/>
          <w:szCs w:val="28"/>
        </w:rPr>
        <w:t>3 378,59</w:t>
      </w:r>
      <w:r w:rsidRPr="00F91C0A">
        <w:rPr>
          <w:rFonts w:ascii="Times New Roman" w:hAnsi="Times New Roman"/>
          <w:sz w:val="28"/>
          <w:szCs w:val="28"/>
        </w:rPr>
        <w:t xml:space="preserve">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 xml:space="preserve">местный бюджет – </w:t>
      </w:r>
      <w:r>
        <w:rPr>
          <w:rFonts w:ascii="Times New Roman" w:hAnsi="Times New Roman"/>
          <w:sz w:val="28"/>
          <w:szCs w:val="28"/>
        </w:rPr>
        <w:t>87213,35</w:t>
      </w:r>
      <w:r w:rsidRPr="00F91C0A">
        <w:rPr>
          <w:rFonts w:ascii="Times New Roman" w:hAnsi="Times New Roman"/>
          <w:sz w:val="28"/>
          <w:szCs w:val="28"/>
        </w:rPr>
        <w:t xml:space="preserve">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2016 год – 601 245,30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 531 245,30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 70 000,00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2017 год – 716 117,97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областной бюджет –646 117,97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 70 000,00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2018 год – 702 717,90 тыс. рублей,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lastRenderedPageBreak/>
        <w:t>областной бюджет – 632 717,90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местный бюджет –70 000,00 тыс. рублей</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 xml:space="preserve">7. Добавить новую подпрограмму «Развитие внутреннего и въездного туризма в Ленинградской области» в следующей редакции: </w:t>
      </w:r>
    </w:p>
    <w:p w:rsidR="006C6BBB" w:rsidRPr="00F91C0A" w:rsidRDefault="006C6BBB" w:rsidP="006C6BBB">
      <w:pPr>
        <w:widowControl w:val="0"/>
        <w:autoSpaceDE w:val="0"/>
        <w:autoSpaceDN w:val="0"/>
        <w:adjustRightInd w:val="0"/>
        <w:spacing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«Подпрограмма государственной программы Ленинградской области «Развитие культуры в Ленинградской области» «Развитие внутреннего и въездного туризма в Ленинградской области»</w:t>
      </w:r>
    </w:p>
    <w:p w:rsidR="006C6BBB" w:rsidRPr="00F91C0A" w:rsidRDefault="006C6BBB" w:rsidP="006C6BBB">
      <w:pPr>
        <w:widowControl w:val="0"/>
        <w:autoSpaceDE w:val="0"/>
        <w:autoSpaceDN w:val="0"/>
        <w:adjustRightInd w:val="0"/>
        <w:spacing w:line="240" w:lineRule="auto"/>
        <w:ind w:firstLine="540"/>
        <w:jc w:val="center"/>
        <w:rPr>
          <w:rFonts w:ascii="Times New Roman" w:hAnsi="Times New Roman"/>
          <w:bCs/>
          <w:sz w:val="28"/>
          <w:szCs w:val="28"/>
          <w:lang w:eastAsia="ru-RU"/>
        </w:rPr>
      </w:pPr>
      <w:bookmarkStart w:id="22" w:name="Par1366"/>
      <w:bookmarkEnd w:id="22"/>
      <w:r w:rsidRPr="00F91C0A">
        <w:rPr>
          <w:rFonts w:ascii="Times New Roman" w:hAnsi="Times New Roman"/>
          <w:bCs/>
          <w:sz w:val="28"/>
          <w:szCs w:val="28"/>
          <w:lang w:eastAsia="ru-RU"/>
        </w:rPr>
        <w:t>ПАСПОРТ</w:t>
      </w:r>
    </w:p>
    <w:p w:rsidR="006C6BBB" w:rsidRPr="00F91C0A" w:rsidRDefault="006C6BBB" w:rsidP="006C6BBB">
      <w:pPr>
        <w:widowControl w:val="0"/>
        <w:autoSpaceDE w:val="0"/>
        <w:autoSpaceDN w:val="0"/>
        <w:adjustRightInd w:val="0"/>
        <w:spacing w:line="240" w:lineRule="auto"/>
        <w:ind w:firstLine="540"/>
        <w:jc w:val="center"/>
        <w:rPr>
          <w:rFonts w:ascii="Times New Roman" w:hAnsi="Times New Roman"/>
          <w:bCs/>
          <w:sz w:val="28"/>
          <w:szCs w:val="28"/>
          <w:lang w:eastAsia="ru-RU"/>
        </w:rPr>
      </w:pPr>
      <w:r w:rsidRPr="00F91C0A">
        <w:rPr>
          <w:rFonts w:ascii="Times New Roman" w:hAnsi="Times New Roman"/>
          <w:bCs/>
          <w:sz w:val="28"/>
          <w:szCs w:val="28"/>
          <w:lang w:eastAsia="ru-RU"/>
        </w:rPr>
        <w:t>подпрограммы «Развитие внутреннего и въездного туризма в Ленинградской области»</w:t>
      </w:r>
    </w:p>
    <w:p w:rsidR="006C6BBB" w:rsidRPr="00F91C0A" w:rsidRDefault="006C6BBB" w:rsidP="006C6BBB">
      <w:pPr>
        <w:widowControl w:val="0"/>
        <w:autoSpaceDE w:val="0"/>
        <w:autoSpaceDN w:val="0"/>
        <w:adjustRightInd w:val="0"/>
        <w:spacing w:line="240" w:lineRule="auto"/>
        <w:ind w:firstLine="540"/>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line="240" w:lineRule="auto"/>
        <w:ind w:firstLine="540"/>
        <w:jc w:val="both"/>
        <w:rPr>
          <w:rFonts w:ascii="Times New Roman" w:hAnsi="Times New Roman"/>
          <w:bCs/>
          <w:sz w:val="28"/>
          <w:szCs w:val="28"/>
          <w:lang w:eastAsia="ru-RU"/>
        </w:rPr>
        <w:sectPr w:rsidR="006C6BBB" w:rsidRPr="00F91C0A">
          <w:footerReference w:type="even" r:id="rId62"/>
          <w:footerReference w:type="default" r:id="rId63"/>
          <w:pgSz w:w="11905" w:h="16838"/>
          <w:pgMar w:top="1134" w:right="850" w:bottom="1134" w:left="1701" w:header="720" w:footer="720" w:gutter="0"/>
          <w:cols w:space="720"/>
          <w:noEndnote/>
        </w:sectPr>
      </w:pPr>
    </w:p>
    <w:tbl>
      <w:tblPr>
        <w:tblW w:w="96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438"/>
        <w:gridCol w:w="7200"/>
      </w:tblGrid>
      <w:tr w:rsidR="006C6BBB" w:rsidRPr="00F91C0A" w:rsidTr="00225D5F">
        <w:trPr>
          <w:trHeight w:val="1006"/>
        </w:trPr>
        <w:tc>
          <w:tcPr>
            <w:tcW w:w="2438"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lastRenderedPageBreak/>
              <w:t>Полное наименование</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подпрограмма "Развитие внутреннего и въездного туризма в Ленинградской области" (далее - подпрограмма)</w:t>
            </w:r>
          </w:p>
        </w:tc>
      </w:tr>
      <w:tr w:rsidR="006C6BBB" w:rsidRPr="00F91C0A" w:rsidTr="00225D5F">
        <w:tc>
          <w:tcPr>
            <w:tcW w:w="2438"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Ответственный исполнитель подпрограммы</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2014 год – комитет экономического развития и инвестиционной деятельности Ленинградской области</w:t>
            </w: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2015-2018 годы - комитет по культуре Ленинградской области</w:t>
            </w:r>
          </w:p>
        </w:tc>
      </w:tr>
      <w:tr w:rsidR="006C6BBB" w:rsidRPr="00F91C0A" w:rsidTr="00225D5F">
        <w:trPr>
          <w:trHeight w:val="3"/>
        </w:trPr>
        <w:tc>
          <w:tcPr>
            <w:tcW w:w="2438" w:type="dxa"/>
            <w:shd w:val="clear" w:color="auto" w:fill="auto"/>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Участники подпрограммы</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Комитет по культуре Ленинградской области;</w:t>
            </w: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государственное бюджетное учреждение Ленинградской области "Информационно-туристский центр"</w:t>
            </w:r>
          </w:p>
        </w:tc>
      </w:tr>
      <w:tr w:rsidR="006C6BBB" w:rsidRPr="00F91C0A" w:rsidTr="00225D5F">
        <w:tc>
          <w:tcPr>
            <w:tcW w:w="2438"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Программно-целевые инструменты подпрограммы</w:t>
            </w:r>
          </w:p>
        </w:tc>
        <w:tc>
          <w:tcPr>
            <w:tcW w:w="7200" w:type="dxa"/>
            <w:tcMar>
              <w:top w:w="62" w:type="dxa"/>
              <w:left w:w="102" w:type="dxa"/>
              <w:bottom w:w="102" w:type="dxa"/>
              <w:right w:w="62" w:type="dxa"/>
            </w:tcMar>
          </w:tcPr>
          <w:p w:rsidR="006C6BBB" w:rsidRPr="00F91C0A" w:rsidRDefault="006C6BBB" w:rsidP="00225D5F">
            <w:pPr>
              <w:pStyle w:val="ConsPlusNormal"/>
              <w:jc w:val="both"/>
              <w:rPr>
                <w:rFonts w:ascii="Times New Roman" w:hAnsi="Times New Roman" w:cs="Times New Roman"/>
                <w:sz w:val="28"/>
                <w:szCs w:val="28"/>
              </w:rPr>
            </w:pPr>
            <w:r w:rsidRPr="00F91C0A">
              <w:rPr>
                <w:rFonts w:ascii="Times New Roman" w:hAnsi="Times New Roman" w:cs="Times New Roman"/>
                <w:sz w:val="28"/>
                <w:szCs w:val="28"/>
              </w:rPr>
              <w:t>Не используются</w:t>
            </w:r>
          </w:p>
        </w:tc>
      </w:tr>
      <w:tr w:rsidR="006C6BBB" w:rsidRPr="00F91C0A" w:rsidTr="00225D5F">
        <w:tc>
          <w:tcPr>
            <w:tcW w:w="2438"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Цель подпрограммы</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jc w:val="both"/>
              <w:rPr>
                <w:rFonts w:ascii="Times New Roman" w:hAnsi="Times New Roman"/>
                <w:color w:val="FF0000"/>
                <w:sz w:val="28"/>
                <w:szCs w:val="28"/>
              </w:rPr>
            </w:pPr>
            <w:r w:rsidRPr="00F91C0A">
              <w:rPr>
                <w:rFonts w:ascii="Times New Roman" w:hAnsi="Times New Roman"/>
                <w:sz w:val="28"/>
                <w:szCs w:val="28"/>
              </w:rP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6C6BBB" w:rsidRPr="00F91C0A" w:rsidTr="00225D5F">
        <w:trPr>
          <w:trHeight w:val="4"/>
        </w:trPr>
        <w:tc>
          <w:tcPr>
            <w:tcW w:w="2438" w:type="dxa"/>
            <w:shd w:val="clear" w:color="auto" w:fill="auto"/>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Задачи подпрограммы</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Развитие туристско-рекреационного комплекса Ленинградской области;</w:t>
            </w: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продвижение туристского продукта Ленинградской области на мировом и внутреннем туристских рынках;</w:t>
            </w: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повышение качества туристских услуг и кадрового потенциала сферы туризма в Ленинградской области</w:t>
            </w:r>
          </w:p>
        </w:tc>
      </w:tr>
      <w:tr w:rsidR="006C6BBB" w:rsidRPr="00F91C0A" w:rsidTr="00225D5F">
        <w:trPr>
          <w:trHeight w:val="1230"/>
        </w:trPr>
        <w:tc>
          <w:tcPr>
            <w:tcW w:w="2438" w:type="dxa"/>
            <w:shd w:val="clear" w:color="auto" w:fill="auto"/>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Целевые индикаторы и показатели подпрограммы</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Число принятых туристов;</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число коллективных средств размещения;</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число койко-мест в коллективных средствах размещения;</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число занятых в коллективных средствах размещения и в турфирмах;</w:t>
            </w:r>
          </w:p>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p>
        </w:tc>
      </w:tr>
      <w:tr w:rsidR="006C6BBB" w:rsidRPr="00F91C0A" w:rsidTr="00225D5F">
        <w:tc>
          <w:tcPr>
            <w:tcW w:w="2438"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Этапы и сроки реализации подпрограммы</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jc w:val="both"/>
              <w:rPr>
                <w:rFonts w:ascii="Times New Roman" w:hAnsi="Times New Roman"/>
                <w:sz w:val="28"/>
                <w:szCs w:val="28"/>
              </w:rPr>
            </w:pPr>
            <w:r w:rsidRPr="00F91C0A">
              <w:rPr>
                <w:rFonts w:ascii="Times New Roman" w:hAnsi="Times New Roman"/>
                <w:sz w:val="28"/>
                <w:szCs w:val="28"/>
              </w:rPr>
              <w:t>один этап, 2014-2018 годы</w:t>
            </w:r>
          </w:p>
        </w:tc>
      </w:tr>
      <w:tr w:rsidR="006C6BBB" w:rsidRPr="00F91C0A" w:rsidTr="00225D5F">
        <w:trPr>
          <w:trHeight w:val="12"/>
        </w:trPr>
        <w:tc>
          <w:tcPr>
            <w:tcW w:w="2438" w:type="dxa"/>
            <w:shd w:val="clear" w:color="auto" w:fill="auto"/>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lastRenderedPageBreak/>
              <w:t>Финансовое обеспечение подпрограммы - всего, в том числе по источникам финансирования</w:t>
            </w:r>
          </w:p>
        </w:tc>
        <w:tc>
          <w:tcPr>
            <w:tcW w:w="7200" w:type="dxa"/>
            <w:tcMar>
              <w:top w:w="62" w:type="dxa"/>
              <w:left w:w="102" w:type="dxa"/>
              <w:bottom w:w="102" w:type="dxa"/>
              <w:right w:w="62" w:type="dxa"/>
            </w:tcMar>
          </w:tcPr>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Общий объем финансирования подпрограммы за счет средств областного бюджета – 209 933,1 тыс. руб. в том числе:</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2014 год – 43347,30 тыс. рублей (в рамках государственной программы Ленинградской области «Стимулирование экономической активности Ленинградкой области»),</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2015 год –40 827,30 тыс. рублей,</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2016 год –41 327,30 тыс. рублей,</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2017 год – 42 215,60 тыс. рублей,</w:t>
            </w:r>
          </w:p>
          <w:p w:rsidR="006C6BBB" w:rsidRPr="00F91C0A" w:rsidRDefault="006C6BBB" w:rsidP="00225D5F">
            <w:pPr>
              <w:widowControl w:val="0"/>
              <w:autoSpaceDE w:val="0"/>
              <w:autoSpaceDN w:val="0"/>
              <w:adjustRightInd w:val="0"/>
              <w:spacing w:after="0" w:line="240" w:lineRule="auto"/>
              <w:jc w:val="both"/>
              <w:rPr>
                <w:rFonts w:ascii="Times New Roman" w:hAnsi="Times New Roman"/>
                <w:sz w:val="28"/>
                <w:szCs w:val="28"/>
              </w:rPr>
            </w:pPr>
            <w:r w:rsidRPr="00F91C0A">
              <w:rPr>
                <w:rFonts w:ascii="Times New Roman" w:hAnsi="Times New Roman"/>
                <w:sz w:val="28"/>
                <w:szCs w:val="28"/>
              </w:rPr>
              <w:t>2018 год - 42 215,60 тыс. рублей.</w:t>
            </w:r>
          </w:p>
        </w:tc>
      </w:tr>
      <w:tr w:rsidR="006C6BBB" w:rsidRPr="00F91C0A" w:rsidTr="00225D5F">
        <w:trPr>
          <w:trHeight w:val="2"/>
        </w:trPr>
        <w:tc>
          <w:tcPr>
            <w:tcW w:w="2438" w:type="dxa"/>
            <w:shd w:val="clear" w:color="auto" w:fill="auto"/>
            <w:tcMar>
              <w:top w:w="62" w:type="dxa"/>
              <w:left w:w="102" w:type="dxa"/>
              <w:bottom w:w="102" w:type="dxa"/>
              <w:right w:w="62" w:type="dxa"/>
            </w:tcMar>
          </w:tcPr>
          <w:p w:rsidR="006C6BBB" w:rsidRPr="00F91C0A" w:rsidRDefault="006C6BBB" w:rsidP="00225D5F">
            <w:pPr>
              <w:widowControl w:val="0"/>
              <w:autoSpaceDE w:val="0"/>
              <w:autoSpaceDN w:val="0"/>
              <w:adjustRightInd w:val="0"/>
              <w:spacing w:line="240" w:lineRule="auto"/>
              <w:rPr>
                <w:rFonts w:ascii="Times New Roman" w:hAnsi="Times New Roman"/>
                <w:sz w:val="28"/>
                <w:szCs w:val="28"/>
              </w:rPr>
            </w:pPr>
            <w:r w:rsidRPr="00F91C0A">
              <w:rPr>
                <w:rFonts w:ascii="Times New Roman" w:hAnsi="Times New Roman"/>
                <w:sz w:val="28"/>
                <w:szCs w:val="28"/>
              </w:rPr>
              <w:t>Ожидаемые результаты реализации подпрограммы</w:t>
            </w:r>
          </w:p>
        </w:tc>
        <w:tc>
          <w:tcPr>
            <w:tcW w:w="7200" w:type="dxa"/>
            <w:tcMar>
              <w:top w:w="62" w:type="dxa"/>
              <w:left w:w="102" w:type="dxa"/>
              <w:bottom w:w="102" w:type="dxa"/>
              <w:right w:w="62" w:type="dxa"/>
            </w:tcMar>
          </w:tcPr>
          <w:p w:rsidR="006C6BBB" w:rsidRPr="00F91C0A" w:rsidRDefault="006C6BBB" w:rsidP="00225D5F">
            <w:pPr>
              <w:pStyle w:val="ConsPlusNormal"/>
              <w:jc w:val="both"/>
              <w:rPr>
                <w:rFonts w:ascii="Times New Roman" w:hAnsi="Times New Roman" w:cs="Times New Roman"/>
                <w:color w:val="FF0000"/>
                <w:sz w:val="28"/>
                <w:szCs w:val="28"/>
              </w:rPr>
            </w:pPr>
            <w:r w:rsidRPr="00F91C0A">
              <w:rPr>
                <w:rFonts w:ascii="Times New Roman" w:hAnsi="Times New Roman" w:cs="Times New Roman"/>
                <w:sz w:val="28"/>
                <w:szCs w:val="28"/>
              </w:rPr>
              <w:t>К концу 2018 года:</w:t>
            </w:r>
          </w:p>
          <w:p w:rsidR="006C6BBB" w:rsidRPr="00F91C0A" w:rsidRDefault="006C6BBB" w:rsidP="00225D5F">
            <w:pPr>
              <w:pStyle w:val="ConsPlusNormal"/>
              <w:jc w:val="both"/>
              <w:rPr>
                <w:rFonts w:ascii="Times New Roman" w:hAnsi="Times New Roman" w:cs="Times New Roman"/>
                <w:sz w:val="28"/>
                <w:szCs w:val="28"/>
              </w:rPr>
            </w:pPr>
            <w:r w:rsidRPr="00F91C0A">
              <w:rPr>
                <w:rFonts w:ascii="Times New Roman" w:hAnsi="Times New Roman" w:cs="Times New Roman"/>
                <w:sz w:val="28"/>
                <w:szCs w:val="28"/>
              </w:rPr>
              <w:t>число принятых туристов возрастет с 1171,5 тыс. человек в 2014 году до 1313,4,6 тыс. человек;</w:t>
            </w:r>
          </w:p>
          <w:p w:rsidR="006C6BBB" w:rsidRPr="00F91C0A" w:rsidRDefault="006C6BBB" w:rsidP="00225D5F">
            <w:pPr>
              <w:pStyle w:val="ConsPlusNormal"/>
              <w:jc w:val="both"/>
              <w:rPr>
                <w:rFonts w:ascii="Times New Roman" w:hAnsi="Times New Roman" w:cs="Times New Roman"/>
                <w:sz w:val="28"/>
                <w:szCs w:val="28"/>
              </w:rPr>
            </w:pPr>
            <w:r w:rsidRPr="00F91C0A">
              <w:rPr>
                <w:rFonts w:ascii="Times New Roman" w:hAnsi="Times New Roman" w:cs="Times New Roman"/>
                <w:sz w:val="28"/>
                <w:szCs w:val="28"/>
              </w:rPr>
              <w:t>число коллективных средств размещения возрастет до 689 единиц;</w:t>
            </w:r>
          </w:p>
          <w:p w:rsidR="006C6BBB" w:rsidRPr="00F91C0A" w:rsidRDefault="006C6BBB" w:rsidP="00225D5F">
            <w:pPr>
              <w:pStyle w:val="ConsPlusNormal"/>
              <w:jc w:val="both"/>
              <w:rPr>
                <w:rFonts w:ascii="Times New Roman" w:hAnsi="Times New Roman" w:cs="Times New Roman"/>
                <w:sz w:val="28"/>
                <w:szCs w:val="28"/>
              </w:rPr>
            </w:pPr>
            <w:r w:rsidRPr="00F91C0A">
              <w:rPr>
                <w:rFonts w:ascii="Times New Roman" w:hAnsi="Times New Roman" w:cs="Times New Roman"/>
                <w:sz w:val="28"/>
                <w:szCs w:val="28"/>
              </w:rPr>
              <w:t>число койко-мест в коллективных средствах размещения составит 50986 койко-мест;</w:t>
            </w:r>
          </w:p>
          <w:p w:rsidR="006C6BBB" w:rsidRPr="00F91C0A" w:rsidRDefault="006C6BBB" w:rsidP="00225D5F">
            <w:pPr>
              <w:pStyle w:val="ConsPlusNormal"/>
              <w:jc w:val="both"/>
              <w:rPr>
                <w:rFonts w:ascii="Times New Roman" w:hAnsi="Times New Roman" w:cs="Times New Roman"/>
                <w:sz w:val="28"/>
                <w:szCs w:val="28"/>
              </w:rPr>
            </w:pPr>
            <w:r w:rsidRPr="00F91C0A">
              <w:rPr>
                <w:rFonts w:ascii="Times New Roman" w:hAnsi="Times New Roman" w:cs="Times New Roman"/>
                <w:sz w:val="28"/>
                <w:szCs w:val="28"/>
              </w:rPr>
              <w:t>число занятых в коллективных средствах размещения и в турфирмах увеличится до 14060 человек.</w:t>
            </w:r>
          </w:p>
          <w:p w:rsidR="006C6BBB" w:rsidRPr="00F91C0A" w:rsidRDefault="006C6BBB" w:rsidP="00225D5F">
            <w:pPr>
              <w:pStyle w:val="ConsPlusNormal"/>
              <w:jc w:val="both"/>
              <w:rPr>
                <w:rFonts w:ascii="Times New Roman" w:hAnsi="Times New Roman" w:cs="Times New Roman"/>
                <w:sz w:val="28"/>
                <w:szCs w:val="28"/>
              </w:rPr>
            </w:pPr>
            <w:r w:rsidRPr="00F91C0A">
              <w:rPr>
                <w:rFonts w:ascii="Times New Roman" w:hAnsi="Times New Roman" w:cs="Times New Roman"/>
                <w:sz w:val="28"/>
                <w:szCs w:val="28"/>
              </w:rPr>
              <w:t>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 не менее 2 ежегодно.</w:t>
            </w:r>
          </w:p>
        </w:tc>
      </w:tr>
    </w:tbl>
    <w:p w:rsidR="006C6BBB" w:rsidRPr="00F91C0A" w:rsidRDefault="006C6BBB" w:rsidP="006C6BBB">
      <w:pPr>
        <w:widowControl w:val="0"/>
        <w:autoSpaceDE w:val="0"/>
        <w:autoSpaceDN w:val="0"/>
        <w:adjustRightInd w:val="0"/>
        <w:jc w:val="center"/>
        <w:sectPr w:rsidR="006C6BBB" w:rsidRPr="00F91C0A" w:rsidSect="00663180">
          <w:pgSz w:w="11905" w:h="16838"/>
          <w:pgMar w:top="1134" w:right="1701" w:bottom="1134" w:left="851" w:header="720" w:footer="720" w:gutter="0"/>
          <w:cols w:space="720"/>
          <w:noEndnote/>
        </w:sectPr>
      </w:pPr>
    </w:p>
    <w:p w:rsidR="006C6BBB" w:rsidRPr="00F91C0A" w:rsidRDefault="006C6BBB" w:rsidP="006C6BBB">
      <w:pPr>
        <w:widowControl w:val="0"/>
        <w:autoSpaceDE w:val="0"/>
        <w:autoSpaceDN w:val="0"/>
        <w:adjustRightInd w:val="0"/>
        <w:spacing w:line="240" w:lineRule="auto"/>
        <w:ind w:firstLine="720"/>
        <w:jc w:val="center"/>
        <w:outlineLvl w:val="2"/>
        <w:rPr>
          <w:rFonts w:ascii="Times New Roman" w:hAnsi="Times New Roman"/>
          <w:sz w:val="28"/>
          <w:szCs w:val="28"/>
        </w:rPr>
      </w:pPr>
      <w:bookmarkStart w:id="23" w:name="Par1426"/>
      <w:bookmarkEnd w:id="23"/>
      <w:r w:rsidRPr="00F91C0A">
        <w:rPr>
          <w:rFonts w:ascii="Times New Roman" w:hAnsi="Times New Roman"/>
          <w:sz w:val="28"/>
          <w:szCs w:val="28"/>
        </w:rPr>
        <w:lastRenderedPageBreak/>
        <w:t>1. Общая характеристика, основные проблемы и прогноз развития сферы регулирования подпрограммы</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Развитие мирового туристского рынка способствует повышению интереса к поиску путей эффективного развития туризма в России. Туризм - одна из наиболее динамично развивающихся отраслей экономики. 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Отличительной особенностью Ленинградской области является сочетание богатого культурно-исторического наследия с хорошими природно-ресурсными возможностями, что делает регион привлекательным для развития практически всех видов туризма - культурно-познавательного, делового, событийного, паломнического, водного, активного, сельского, экологического и пр.</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На территории Ленинградской области находится более 4700 объектов культурного наследия (памятников истории, культуры, архитектуры, археологии), в том числе уникальные памятники древнерусского крепостного зодчества и единственный на территории России образец западноевропейского фортификационного искусства периода средневековья в городе Выборге. Особое место занимают ансамбли монастырей, первые из которых появились в XVI веке, бывшие дворянские усадьбы и мемориалы, памятники, такие как "Зеленый пояс Славы Ленинграда", "Дорога жизни" и др.</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Тенденции, риски и проблемы, характеризующие развитие туристической отрасли Ленинградской области, согласно Концепции социально-экономического развития Ленинградской области на период до 2025 года приведены в таблице.</w:t>
      </w:r>
    </w:p>
    <w:p w:rsidR="006C6BBB" w:rsidRPr="00F91C0A" w:rsidRDefault="006C6BBB" w:rsidP="006C6BBB">
      <w:pPr>
        <w:pStyle w:val="ConsPlusNormal"/>
        <w:rPr>
          <w:rFonts w:ascii="Times New Roman" w:hAnsi="Times New Roman" w:cs="Times New Roman"/>
          <w:sz w:val="28"/>
          <w:szCs w:val="28"/>
        </w:rPr>
      </w:pPr>
    </w:p>
    <w:p w:rsidR="006C6BBB" w:rsidRPr="00F91C0A" w:rsidRDefault="006C6BBB" w:rsidP="006C6BBB">
      <w:pPr>
        <w:pStyle w:val="ConsPlusNormal"/>
        <w:jc w:val="right"/>
        <w:outlineLvl w:val="3"/>
        <w:rPr>
          <w:rFonts w:ascii="Times New Roman" w:hAnsi="Times New Roman" w:cs="Times New Roman"/>
          <w:sz w:val="28"/>
          <w:szCs w:val="28"/>
        </w:rPr>
      </w:pPr>
      <w:bookmarkStart w:id="24" w:name="Par2029"/>
      <w:bookmarkEnd w:id="24"/>
      <w:r w:rsidRPr="00F91C0A">
        <w:rPr>
          <w:rFonts w:ascii="Times New Roman" w:hAnsi="Times New Roman" w:cs="Times New Roman"/>
          <w:sz w:val="28"/>
          <w:szCs w:val="28"/>
        </w:rPr>
        <w:t>Таблица 1</w:t>
      </w:r>
    </w:p>
    <w:p w:rsidR="006C6BBB" w:rsidRPr="00F91C0A" w:rsidRDefault="006C6BBB" w:rsidP="006C6BBB">
      <w:pPr>
        <w:pStyle w:val="ConsPlusNormal"/>
        <w:rPr>
          <w:rFonts w:ascii="Times New Roman" w:hAnsi="Times New Roman" w:cs="Times New Roman"/>
          <w:sz w:val="28"/>
          <w:szCs w:val="28"/>
        </w:rPr>
      </w:pPr>
    </w:p>
    <w:tbl>
      <w:tblPr>
        <w:tblW w:w="10488" w:type="dxa"/>
        <w:tblInd w:w="102" w:type="dxa"/>
        <w:tblLayout w:type="fixed"/>
        <w:tblCellMar>
          <w:top w:w="102" w:type="dxa"/>
          <w:left w:w="62" w:type="dxa"/>
          <w:bottom w:w="102" w:type="dxa"/>
          <w:right w:w="62" w:type="dxa"/>
        </w:tblCellMar>
        <w:tblLook w:val="0000" w:firstRow="0" w:lastRow="0" w:firstColumn="0" w:lastColumn="0" w:noHBand="0" w:noVBand="0"/>
      </w:tblPr>
      <w:tblGrid>
        <w:gridCol w:w="3742"/>
        <w:gridCol w:w="3515"/>
        <w:gridCol w:w="3231"/>
      </w:tblGrid>
      <w:tr w:rsidR="006C6BBB" w:rsidRPr="00F91C0A" w:rsidTr="00225D5F">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jc w:val="center"/>
              <w:rPr>
                <w:rFonts w:ascii="Times New Roman" w:hAnsi="Times New Roman" w:cs="Times New Roman"/>
                <w:sz w:val="28"/>
                <w:szCs w:val="28"/>
              </w:rPr>
            </w:pPr>
            <w:r w:rsidRPr="00F91C0A">
              <w:rPr>
                <w:rFonts w:ascii="Times New Roman" w:hAnsi="Times New Roman" w:cs="Times New Roman"/>
                <w:sz w:val="28"/>
                <w:szCs w:val="28"/>
              </w:rPr>
              <w:t>Тенденции развития</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jc w:val="center"/>
              <w:rPr>
                <w:rFonts w:ascii="Times New Roman" w:hAnsi="Times New Roman" w:cs="Times New Roman"/>
                <w:sz w:val="28"/>
                <w:szCs w:val="28"/>
              </w:rPr>
            </w:pPr>
            <w:r w:rsidRPr="00F91C0A">
              <w:rPr>
                <w:rFonts w:ascii="Times New Roman" w:hAnsi="Times New Roman" w:cs="Times New Roman"/>
                <w:sz w:val="28"/>
                <w:szCs w:val="28"/>
              </w:rPr>
              <w:t>Риски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jc w:val="center"/>
              <w:rPr>
                <w:rFonts w:ascii="Times New Roman" w:hAnsi="Times New Roman" w:cs="Times New Roman"/>
                <w:sz w:val="28"/>
                <w:szCs w:val="28"/>
              </w:rPr>
            </w:pPr>
            <w:r w:rsidRPr="00F91C0A">
              <w:rPr>
                <w:rFonts w:ascii="Times New Roman" w:hAnsi="Times New Roman" w:cs="Times New Roman"/>
                <w:sz w:val="28"/>
                <w:szCs w:val="28"/>
              </w:rPr>
              <w:t>Проблемы</w:t>
            </w:r>
          </w:p>
        </w:tc>
      </w:tr>
      <w:tr w:rsidR="006C6BBB" w:rsidRPr="00F91C0A" w:rsidTr="00225D5F">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jc w:val="center"/>
              <w:rPr>
                <w:rFonts w:ascii="Times New Roman" w:hAnsi="Times New Roman" w:cs="Times New Roman"/>
                <w:sz w:val="28"/>
                <w:szCs w:val="28"/>
              </w:rPr>
            </w:pPr>
            <w:r w:rsidRPr="00F91C0A">
              <w:rPr>
                <w:rFonts w:ascii="Times New Roman" w:hAnsi="Times New Roman" w:cs="Times New Roman"/>
                <w:sz w:val="28"/>
                <w:szCs w:val="28"/>
              </w:rPr>
              <w:t>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jc w:val="center"/>
              <w:rPr>
                <w:rFonts w:ascii="Times New Roman" w:hAnsi="Times New Roman" w:cs="Times New Roman"/>
                <w:sz w:val="28"/>
                <w:szCs w:val="28"/>
              </w:rPr>
            </w:pPr>
            <w:r w:rsidRPr="00F91C0A">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jc w:val="center"/>
              <w:rPr>
                <w:rFonts w:ascii="Times New Roman" w:hAnsi="Times New Roman" w:cs="Times New Roman"/>
                <w:sz w:val="28"/>
                <w:szCs w:val="28"/>
              </w:rPr>
            </w:pPr>
            <w:r w:rsidRPr="00F91C0A">
              <w:rPr>
                <w:rFonts w:ascii="Times New Roman" w:hAnsi="Times New Roman" w:cs="Times New Roman"/>
                <w:sz w:val="28"/>
                <w:szCs w:val="28"/>
              </w:rPr>
              <w:t>3</w:t>
            </w:r>
          </w:p>
        </w:tc>
      </w:tr>
      <w:tr w:rsidR="006C6BBB" w:rsidRPr="00F91C0A" w:rsidTr="00225D5F">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1. Рост популярности культурно-познавательного туризма</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Усиление неравномерного развития районов Ленинградской области при привлечении туристических потоков на отдельные территории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Неравномерное развитие туризма в Ленинградской области</w:t>
            </w:r>
          </w:p>
        </w:tc>
      </w:tr>
      <w:tr w:rsidR="006C6BBB" w:rsidRPr="00F91C0A" w:rsidTr="00225D5F">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2. Изменение корпоративной структуры сектора, рост доли индивидуальных туристов</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 xml:space="preserve">Снижение количества туристов, посещающих Ленинградскую область, в пользу Санкт-Петербурга, регионов ближнего зарубежья и близлежащих регионов Российской </w:t>
            </w:r>
            <w:r w:rsidRPr="00F91C0A">
              <w:rPr>
                <w:rFonts w:ascii="Times New Roman" w:hAnsi="Times New Roman" w:cs="Times New Roman"/>
                <w:sz w:val="28"/>
                <w:szCs w:val="28"/>
              </w:rPr>
              <w:lastRenderedPageBreak/>
              <w:t>Федерации</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lastRenderedPageBreak/>
              <w:t>Недостаточное развитие корпоративного сектора, разрозненность в деятельности бизнес-структур, действующих в отрасли</w:t>
            </w:r>
          </w:p>
        </w:tc>
      </w:tr>
      <w:tr w:rsidR="006C6BBB" w:rsidRPr="00F91C0A" w:rsidTr="00225D5F">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lastRenderedPageBreak/>
              <w:t>3. Рост конкуренции за туристические потоки со странами ЕС, а также с Санкт-Петербургом</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Снижение конкурентоспособности комплекса туристических услуг</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BBB" w:rsidRPr="00F91C0A" w:rsidRDefault="006C6BBB" w:rsidP="00225D5F">
            <w:pPr>
              <w:pStyle w:val="ConsPlusNormal"/>
              <w:rPr>
                <w:rFonts w:ascii="Times New Roman" w:hAnsi="Times New Roman" w:cs="Times New Roman"/>
                <w:sz w:val="28"/>
                <w:szCs w:val="28"/>
              </w:rPr>
            </w:pPr>
            <w:r w:rsidRPr="00F91C0A">
              <w:rPr>
                <w:rFonts w:ascii="Times New Roman" w:hAnsi="Times New Roman" w:cs="Times New Roman"/>
                <w:sz w:val="28"/>
                <w:szCs w:val="28"/>
              </w:rPr>
              <w:t>Низкое качество предоставляемых услуг при высокой стоимости</w:t>
            </w:r>
          </w:p>
        </w:tc>
      </w:tr>
    </w:tbl>
    <w:p w:rsidR="006C6BBB" w:rsidRPr="00F91C0A" w:rsidRDefault="006C6BBB" w:rsidP="006C6BBB">
      <w:pPr>
        <w:pStyle w:val="ConsPlusNormal"/>
        <w:ind w:firstLine="540"/>
        <w:jc w:val="both"/>
        <w:rPr>
          <w:rFonts w:ascii="Times New Roman" w:hAnsi="Times New Roman" w:cs="Times New Roman"/>
          <w:sz w:val="28"/>
          <w:szCs w:val="28"/>
        </w:rPr>
      </w:pP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Наиболее посещаемыми являются Выборгский, Приозерский и Волховский муниципальные районы Ленинградской области. Спрос на рекреационные услуги связан в основном с памятниками культурно-исторического наследия и с различными формами отдыха на природе.</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Количество работающих на территории Ленинградской области коллективных средств размещения (гостиницы, пансионаты, базы отдыха, турбазы) в 2012 году составило 606 единиц.</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Коллективные средства размещения более высокого уровня комфортности (гостиницы и некоторые коттеджи) составляют около 25 проц. общего числа коллективных средств размещения. Коэффициент загрузки коллективных средств размещения достаточно высок в связи с комфортностью условий и возможностью круглогодичной работы (в среднем за год по объектам - 60 проц., по некоторым объектам - до 80 проц.). Количество баз отдыха и туристических баз составляет свыше 50 проц. общего числа коллективных средств размещения. Объем загрузки в летний период указанных коллективных средств размещения приближается к 100 проц., однако из-за низкой комфортности и невозможности круглогодичного использования итоговый коэффициент загрузки ниже.</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 данным Федеральной службы государственной статистики, общий объем рынка коллективных средств размещения Ленинградской области составил в 2012 году 3,5 млрд. рублей.</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Наибольшее количество коллективных средств размещения расположено на Карельском перешейке, где аккумулируется основной рекреационный спрос жителей Санкт-Петербурга. Особую природно-эстетическую ценность Карельского перешейка представляют побережье Финского залива, Ладожское озеро и озерно-речная система Вуокса.</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Большинство гостиничных предприятий Ленинградской области предоставляют дополнительные услуги - несколько точек питания (как правило, основной ресторан или столовая, кафе, бар), баня и/или сауна, бильярд, тренажерный зал и/или спортзал, прокат спортивного и/или развлекательного инвентаря, бассейн, оздоровительные и/или лечебные услуги, конференц-услуги. Значительно реже в качестве дополнительных услуг предлагаются боулинг, пейнтбол, анимационное развлечение, spa- и wellness-услуги. Дополнительные услуги загородных отелей не в полной мере соответствуют современному уровню и западным стандартам отдыха и обслуживания (особенно оздоровительные, медицинские и косметологические услуги).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 xml:space="preserve">Лидерами по числу объектов туристского досуга и развлечений являются Всеволожский, Выборгский, Гатчинский, Лодейнопольский и Приозерский </w:t>
      </w:r>
      <w:r w:rsidRPr="00F91C0A">
        <w:rPr>
          <w:rFonts w:ascii="Times New Roman" w:hAnsi="Times New Roman" w:cs="Times New Roman"/>
          <w:sz w:val="28"/>
          <w:szCs w:val="28"/>
        </w:rPr>
        <w:lastRenderedPageBreak/>
        <w:t>муниципальные районы. В других районах Ленинградской области индустрия отдыха и развлечений для туристов практически не развита.</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Комфортная информационная среда для туристов в Ленинградской области обеспечивается сетью туристско-информационных центров. В настоящее время туристско-информационные центры работают в Волховском, Выборгском, Гатчинском, Кингисеппском (Ивангородский туристско-информационный центр), Лодейнопольском, Лужском, Подпорожском, Приозерском и Тихвинском муниципальных районах.</w:t>
      </w:r>
    </w:p>
    <w:p w:rsidR="006C6BBB" w:rsidRPr="00F91C0A" w:rsidRDefault="006C6BBB" w:rsidP="006C6BBB">
      <w:pPr>
        <w:widowControl w:val="0"/>
        <w:autoSpaceDE w:val="0"/>
        <w:autoSpaceDN w:val="0"/>
        <w:adjustRightInd w:val="0"/>
        <w:spacing w:line="240" w:lineRule="auto"/>
        <w:ind w:firstLine="720"/>
        <w:jc w:val="center"/>
        <w:outlineLvl w:val="2"/>
        <w:rPr>
          <w:rFonts w:ascii="Times New Roman" w:hAnsi="Times New Roman"/>
          <w:sz w:val="28"/>
          <w:szCs w:val="28"/>
        </w:rPr>
      </w:pPr>
      <w:bookmarkStart w:id="25" w:name="Par1442"/>
      <w:bookmarkEnd w:id="25"/>
    </w:p>
    <w:p w:rsidR="006C6BBB" w:rsidRPr="00F91C0A" w:rsidRDefault="006C6BBB" w:rsidP="006C6BBB">
      <w:pPr>
        <w:pStyle w:val="ConsPlusNormal"/>
        <w:ind w:firstLine="720"/>
        <w:jc w:val="center"/>
        <w:outlineLvl w:val="2"/>
        <w:rPr>
          <w:rFonts w:ascii="Times New Roman" w:hAnsi="Times New Roman" w:cs="Times New Roman"/>
          <w:sz w:val="28"/>
          <w:szCs w:val="28"/>
        </w:rPr>
      </w:pPr>
      <w:r w:rsidRPr="00F91C0A">
        <w:rPr>
          <w:rFonts w:ascii="Times New Roman" w:hAnsi="Times New Roman" w:cs="Times New Roman"/>
          <w:sz w:val="28"/>
          <w:szCs w:val="28"/>
        </w:rPr>
        <w:t>2. Приоритеты государственной политики</w:t>
      </w:r>
    </w:p>
    <w:p w:rsidR="006C6BBB" w:rsidRPr="00F91C0A" w:rsidRDefault="006C6BBB" w:rsidP="006C6BBB">
      <w:pPr>
        <w:pStyle w:val="ConsPlusNormal"/>
        <w:ind w:firstLine="720"/>
        <w:jc w:val="center"/>
        <w:rPr>
          <w:rFonts w:ascii="Times New Roman" w:hAnsi="Times New Roman" w:cs="Times New Roman"/>
          <w:sz w:val="28"/>
          <w:szCs w:val="28"/>
        </w:rPr>
      </w:pPr>
      <w:r w:rsidRPr="00F91C0A">
        <w:rPr>
          <w:rFonts w:ascii="Times New Roman" w:hAnsi="Times New Roman" w:cs="Times New Roman"/>
          <w:sz w:val="28"/>
          <w:szCs w:val="28"/>
        </w:rPr>
        <w:t>в сфере реализации подпрограммы</w:t>
      </w:r>
    </w:p>
    <w:p w:rsidR="006C6BBB" w:rsidRPr="00F91C0A" w:rsidRDefault="006C6BBB" w:rsidP="006C6BBB">
      <w:pPr>
        <w:pStyle w:val="ConsPlusNormal"/>
        <w:ind w:firstLine="720"/>
        <w:rPr>
          <w:rFonts w:ascii="Times New Roman" w:hAnsi="Times New Roman" w:cs="Times New Roman"/>
          <w:sz w:val="28"/>
          <w:szCs w:val="28"/>
        </w:rPr>
      </w:pP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 1662-р);</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Государственная программа Российской Федерации «Развитие культуры и туризма» на 2013-2020 годы (утверждена распоряжением Правительства Российской Федерации от 27 декабря 2012 года № 2567-р);</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Концепция социально-экономического развития Ленинградской области на период до 2025 года (утверждена областным законом от 28 июня 2013 года № 45-оз).</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К числу приоритетных задач Правительства Ленинградской области в соответствии с Концепцией социально-экономического развития Ленинградской области на период до 2025 года относятся:</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устранение дисбалансов развития туристической отрасли;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формирование взаимоувязанной системы функционирования сегментов туристской отрасли;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повышение качества туристических услуг на территории Ленинградской области.</w:t>
      </w:r>
    </w:p>
    <w:p w:rsidR="006C6BBB" w:rsidRPr="00F91C0A" w:rsidRDefault="006C6BBB" w:rsidP="006C6BBB">
      <w:pPr>
        <w:pStyle w:val="ConsPlusNormal"/>
        <w:ind w:firstLine="720"/>
        <w:rPr>
          <w:rFonts w:ascii="Times New Roman" w:hAnsi="Times New Roman" w:cs="Times New Roman"/>
          <w:sz w:val="28"/>
          <w:szCs w:val="28"/>
        </w:rPr>
      </w:pPr>
    </w:p>
    <w:p w:rsidR="006C6BBB" w:rsidRPr="00F91C0A" w:rsidRDefault="006C6BBB" w:rsidP="006C6BBB">
      <w:pPr>
        <w:pStyle w:val="ConsPlusNormal"/>
        <w:ind w:firstLine="720"/>
        <w:jc w:val="center"/>
        <w:outlineLvl w:val="2"/>
        <w:rPr>
          <w:rFonts w:ascii="Times New Roman" w:hAnsi="Times New Roman" w:cs="Times New Roman"/>
          <w:sz w:val="28"/>
          <w:szCs w:val="28"/>
        </w:rPr>
      </w:pPr>
      <w:bookmarkStart w:id="26" w:name="Par2068"/>
      <w:bookmarkEnd w:id="26"/>
      <w:r w:rsidRPr="00F91C0A">
        <w:rPr>
          <w:rFonts w:ascii="Times New Roman" w:hAnsi="Times New Roman" w:cs="Times New Roman"/>
          <w:sz w:val="28"/>
          <w:szCs w:val="28"/>
        </w:rPr>
        <w:t>3. Цели, задачи, показатели (индикаторы), конечные</w:t>
      </w:r>
    </w:p>
    <w:p w:rsidR="006C6BBB" w:rsidRPr="00F91C0A" w:rsidRDefault="006C6BBB" w:rsidP="006C6BBB">
      <w:pPr>
        <w:pStyle w:val="ConsPlusNormal"/>
        <w:ind w:firstLine="720"/>
        <w:jc w:val="center"/>
        <w:rPr>
          <w:rFonts w:ascii="Times New Roman" w:hAnsi="Times New Roman" w:cs="Times New Roman"/>
          <w:sz w:val="28"/>
          <w:szCs w:val="28"/>
        </w:rPr>
      </w:pPr>
      <w:r w:rsidRPr="00F91C0A">
        <w:rPr>
          <w:rFonts w:ascii="Times New Roman" w:hAnsi="Times New Roman" w:cs="Times New Roman"/>
          <w:sz w:val="28"/>
          <w:szCs w:val="28"/>
        </w:rPr>
        <w:t>результаты, сроки и этапы реализации подпрограммы</w:t>
      </w:r>
    </w:p>
    <w:p w:rsidR="006C6BBB" w:rsidRPr="00F91C0A" w:rsidRDefault="006C6BBB" w:rsidP="006C6BBB">
      <w:pPr>
        <w:pStyle w:val="ConsPlusNormal"/>
        <w:ind w:firstLine="720"/>
        <w:rPr>
          <w:rFonts w:ascii="Times New Roman" w:hAnsi="Times New Roman" w:cs="Times New Roman"/>
          <w:sz w:val="28"/>
          <w:szCs w:val="28"/>
        </w:rPr>
      </w:pP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Целью подпрограммы является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Подпрограмма направлена на создание благоприятных условий для развития внутреннего и въездного туризма, создание новых рабочих мест в туристской отрасли.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Достижение цели подпрограммы будет обеспечиваться решением следующих задач.</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lastRenderedPageBreak/>
        <w:t>Задача 1. Развитие туристско-рекреационного комплекса Ленинградской области.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Задача 2. Продвижение туристского продукта Ленинградской области на мировом и внутреннем туристских рынках.</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Задача 3. Повышение качества туристских услуг и кадрового потенциала сферы туризма.</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Перечень задач определен с учетом требований комплексного подхода к решению проблемы рационального использования туристско-рекреационного потенциала Ленинградской области с целью повышения конкурентоспособности регионального рынка туристских услуг.</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Показателями решения задачи 1 являются: число коллективных средств размещения, число койко-мест в коллективных средствах размещения.</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Показателем решения задачи 2 является число принятых туристов.</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 xml:space="preserve">Показателем решения задачи 3 является число занятых в коллективных средствах размещения и туристических фирмах и поддержка проектов, направленных на развитие </w:t>
      </w:r>
      <w:r w:rsidRPr="00F91C0A">
        <w:rPr>
          <w:rFonts w:ascii="Times New Roman" w:hAnsi="Times New Roman" w:cs="Times New Roman"/>
          <w:sz w:val="28"/>
          <w:szCs w:val="28"/>
          <w:u w:val="single"/>
        </w:rPr>
        <w:t>туристско</w:t>
      </w:r>
      <w:r w:rsidRPr="00F91C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C0A">
        <w:rPr>
          <w:rFonts w:ascii="Times New Roman" w:hAnsi="Times New Roman" w:cs="Times New Roman"/>
          <w:sz w:val="28"/>
          <w:szCs w:val="28"/>
        </w:rPr>
        <w:t>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Ожидаемые результаты реализации подпрограммы к концу 2018 года:</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число принятых туристов возрастет с 1171,5 тыс. человек в 2014 году до 1313,4,6 тыс. человек;</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число коллективных средств размещения возрастет до 689 единиц;</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число койко-мест в коллективных средствах размещения составит 50986 койко-мест;</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число занятых в коллективных средствах размещения и в турфирмах увеличится до 14060 человек.</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 не менее 2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Реализация подпрограммы осуществляется в 2014-2018 годах в один этап.</w:t>
      </w:r>
    </w:p>
    <w:p w:rsidR="006C6BBB" w:rsidRPr="00F91C0A" w:rsidRDefault="006C6BBB" w:rsidP="006C6BBB">
      <w:pPr>
        <w:pStyle w:val="ConsPlusNormal"/>
        <w:ind w:firstLine="720"/>
        <w:rPr>
          <w:rFonts w:ascii="Times New Roman" w:hAnsi="Times New Roman" w:cs="Times New Roman"/>
          <w:sz w:val="28"/>
          <w:szCs w:val="28"/>
        </w:rPr>
      </w:pPr>
      <w:bookmarkStart w:id="27" w:name="Par2089"/>
      <w:bookmarkEnd w:id="27"/>
    </w:p>
    <w:p w:rsidR="006C6BBB" w:rsidRPr="00F91C0A" w:rsidRDefault="006C6BBB" w:rsidP="006C6BBB">
      <w:pPr>
        <w:pStyle w:val="ConsPlusNormal"/>
        <w:ind w:firstLine="720"/>
        <w:jc w:val="center"/>
        <w:outlineLvl w:val="2"/>
        <w:rPr>
          <w:rFonts w:ascii="Times New Roman" w:hAnsi="Times New Roman" w:cs="Times New Roman"/>
          <w:sz w:val="28"/>
          <w:szCs w:val="28"/>
        </w:rPr>
      </w:pPr>
      <w:bookmarkStart w:id="28" w:name="Par2093"/>
      <w:bookmarkEnd w:id="28"/>
      <w:r w:rsidRPr="00F91C0A">
        <w:rPr>
          <w:rFonts w:ascii="Times New Roman" w:hAnsi="Times New Roman" w:cs="Times New Roman"/>
          <w:sz w:val="28"/>
          <w:szCs w:val="28"/>
        </w:rPr>
        <w:t>4. Характеристика основных мероприятий и мероприятий подпрограммы</w:t>
      </w:r>
    </w:p>
    <w:p w:rsidR="006C6BBB" w:rsidRPr="00F91C0A" w:rsidRDefault="006C6BBB" w:rsidP="006C6BBB">
      <w:pPr>
        <w:pStyle w:val="ConsPlusNormal"/>
        <w:ind w:firstLine="720"/>
        <w:rPr>
          <w:rFonts w:ascii="Times New Roman" w:hAnsi="Times New Roman" w:cs="Times New Roman"/>
          <w:sz w:val="28"/>
          <w:szCs w:val="28"/>
        </w:rPr>
      </w:pP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Подпрограмма включает следующие основные мероприятия:</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основное мероприятие 6.1. «Обеспечение деятельности государственного бюджетного учреждения Ленинградской области «Информационно-туристский центр»</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основное мероприятие 6.2. «Содействие созданию и развитию объектов туристской инфраструктуры и сервиса на территории Ленинградской области»;</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основное мероприятие 6.3. «Продвижение туристских возможностей Ленинградской области на внутреннем и международном рынках»;</w:t>
      </w:r>
    </w:p>
    <w:p w:rsidR="006C6BBB" w:rsidRDefault="006C6BBB" w:rsidP="006C6BBB">
      <w:pPr>
        <w:pStyle w:val="ConsPlusNormal"/>
        <w:ind w:firstLine="720"/>
        <w:jc w:val="both"/>
        <w:rPr>
          <w:rFonts w:ascii="Times New Roman" w:eastAsia="Calibri" w:hAnsi="Times New Roman"/>
          <w:bCs/>
          <w:sz w:val="28"/>
          <w:szCs w:val="28"/>
        </w:rPr>
      </w:pPr>
      <w:r w:rsidRPr="00F91C0A">
        <w:rPr>
          <w:rFonts w:ascii="Times New Roman" w:hAnsi="Times New Roman" w:cs="Times New Roman"/>
          <w:sz w:val="28"/>
          <w:szCs w:val="28"/>
        </w:rPr>
        <w:lastRenderedPageBreak/>
        <w:t>основное мероприятие 6.4.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r>
        <w:rPr>
          <w:rFonts w:ascii="Times New Roman" w:hAnsi="Times New Roman" w:cs="Times New Roman"/>
          <w:sz w:val="28"/>
          <w:szCs w:val="28"/>
        </w:rPr>
        <w:t xml:space="preserve"> </w:t>
      </w:r>
      <w:r>
        <w:rPr>
          <w:rFonts w:ascii="Times New Roman" w:eastAsia="Calibri" w:hAnsi="Times New Roman"/>
          <w:bCs/>
          <w:sz w:val="28"/>
          <w:szCs w:val="28"/>
        </w:rPr>
        <w:t xml:space="preserve">Реализация данного мероприятия предусмотрена порядком определения объема и предоставления из областного бюджета Ленинградской области субсидии некоммерческим организациям Ленинградской области, обеспечивающим реализацию мероприятий по развитию туристского потенциала и повышения конкурентно способности туристского рынка Ленинградской области: </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Ленинградской области,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(далее - субсидия).</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2. Субсидия предоставляется в целях реализации мероприятий по развитию туристского потенциала и повышению конкурентоспособности туристского рынка Ленинградской области по следующим приоритетным направлениям:</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развитие туристско-рекреационного комплекса Ленинградской области;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продвижение туристского продукта Ленинградской области на мировом и внутреннем туристских рынках;</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повышение качества туристских услуг и кадрового потенциала сферы туризма в Ленинградской области.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3. Субсидия предоставляется некоммерческой организации по результатам конкурсного отбора. Порядок проведения конкурсного отбора для предоставления субсидии утверждается правовым актом комитета по культуре Ленинградской области (далее - комитет).</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4. Право на получение субсидии имеют некоммерческие организации: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уставная деятельность которых направлена на реализацию мероприятий по развитию туристского потенциала и повышению конкурентоспособности туристского рынка;</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состоящие на налоговом учете в территориальном налоговом органе Ленинградской области;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не имеющие просроченной задолженности по уплате налогов, сборов и иных обязательных платежей в бюджеты бюджетной системы Российской Федерации.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5. В целях получения субсидии некоммерческие организации представляют в комитет заявку на предоставление субсидии (далее - заявка) по форме, утвержденной правовым актом комитета, а также следующие документы:</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перечень мероприятий по развитию туристского потенциала и повышению конкурентоспособности туристского рынка Ленинградской области, смету расходов на выполнение указанных мероприятий;</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копию свидетельства о государственной регистрации некоммерческой организации;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lastRenderedPageBreak/>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копию свидетельства о постановке на налоговый учет некоммерческой организации;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справку территориального налогового органа Ленинградской области об отсутствии просроченной задолженности по уплате налогов, сборов и иных обязательных платежей в бюджеты бюджетной системы Российской Федерации, выданную не ранее чем за 30 дней, предшествующих дате подачи заявки;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копию документа, подтверждающего назначение на должность руководителя некоммерческой организации;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копию устава некоммерческой организации.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Копии документов заверяются подписью руководителя некоммерческой организации и печатью некоммерческой организации.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6. Сроки представления и рассмотрения заявок утверждаются ежегодно правовым актом комитета и размещаются на официальном сайте комитета в информационно-телекоммуникационной сети "Интернет" (www.culture.lenobl.ru).</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7. Заявки, представленные после установленного комитетом срока, не рассматриваются.</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8. Рассмотрение заявок осуществляется комиссией по отбору некоммерческих организаций для предоставления субсидии. Положение о комиссии и состав комиссии утверждаются правовым актом комитета.</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реализацию мероприятий по развитию туристского потенциала и повышению конкурентоспособности туристского рынка Ленинградской области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10.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развитию туристского потенциала и повышению конкурентоспособности туристского рынка Ленинградской области (далее - соглашение) по форме, утвержденной правовым актом комитета, предусматривающего в том числе:</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целевое назначение и размер субсидии;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положение об обязательной проверке главным распорядителем бюджетных средств - комитетом и органом государственного финансового контроля соблюдения условий, целей и порядка предоставления субсидии;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lastRenderedPageBreak/>
        <w:t>согласие получателя субсидии на осуществление главным распорядителем бюджетных средств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обязательство получателя субсидии о недопущении образования задолженности по выплате заработной платы работникам;</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порядок перечисления субсидии и сроки представления получателем субсидии отчета о выполнении соглашения;</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ответственность за соблюдение получателем субсидии условий соглашения;</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порядок возврата субсидии в областной бюджет Ленинградской области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реализацию мероприятий </w:t>
      </w:r>
      <w:r>
        <w:rPr>
          <w:rFonts w:ascii="Times New Roman" w:hAnsi="Times New Roman" w:cs="Times New Roman"/>
          <w:sz w:val="28"/>
          <w:szCs w:val="28"/>
        </w:rPr>
        <w:t xml:space="preserve">на поддержку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повышения качества туристических услуг и кадрового </w:t>
      </w:r>
      <w:r w:rsidRPr="004428F8">
        <w:rPr>
          <w:rFonts w:ascii="Times New Roman" w:hAnsi="Times New Roman" w:cs="Times New Roman"/>
          <w:sz w:val="28"/>
          <w:szCs w:val="28"/>
        </w:rPr>
        <w:t xml:space="preserve">потенциала сферы туризма в Ленинградской области в рамках реализации </w:t>
      </w:r>
      <w:hyperlink w:anchor="Par1970" w:tooltip="Ссылка на текущий документ" w:history="1">
        <w:r w:rsidRPr="004428F8">
          <w:rPr>
            <w:rFonts w:ascii="Times New Roman" w:hAnsi="Times New Roman" w:cs="Times New Roman"/>
            <w:sz w:val="28"/>
            <w:szCs w:val="28"/>
          </w:rPr>
          <w:t>подпрограммы</w:t>
        </w:r>
      </w:hyperlink>
      <w:r w:rsidRPr="004428F8">
        <w:rPr>
          <w:rFonts w:ascii="Times New Roman" w:hAnsi="Times New Roman" w:cs="Times New Roman"/>
          <w:sz w:val="28"/>
          <w:szCs w:val="28"/>
        </w:rPr>
        <w:t xml:space="preserve"> </w:t>
      </w:r>
      <w:r>
        <w:rPr>
          <w:rFonts w:ascii="Times New Roman" w:hAnsi="Times New Roman" w:cs="Times New Roman"/>
          <w:sz w:val="28"/>
          <w:szCs w:val="28"/>
        </w:rPr>
        <w:t>«</w:t>
      </w:r>
      <w:r w:rsidRPr="004428F8">
        <w:rPr>
          <w:rFonts w:ascii="Times New Roman" w:hAnsi="Times New Roman" w:cs="Times New Roman"/>
          <w:sz w:val="28"/>
          <w:szCs w:val="28"/>
        </w:rPr>
        <w:t>Развитие внутреннего и въездного туризма в Ленинградской области</w:t>
      </w:r>
      <w:r>
        <w:rPr>
          <w:rFonts w:ascii="Times New Roman" w:hAnsi="Times New Roman" w:cs="Times New Roman"/>
          <w:sz w:val="28"/>
          <w:szCs w:val="28"/>
        </w:rPr>
        <w:t>»</w:t>
      </w:r>
      <w:r w:rsidRPr="004428F8">
        <w:rPr>
          <w:rFonts w:ascii="Times New Roman" w:hAnsi="Times New Roman" w:cs="Times New Roman"/>
          <w:sz w:val="28"/>
          <w:szCs w:val="28"/>
        </w:rPr>
        <w:t xml:space="preserve"> государственной программы Ленинградской области </w:t>
      </w:r>
      <w:r>
        <w:rPr>
          <w:rFonts w:ascii="Times New Roman" w:hAnsi="Times New Roman" w:cs="Times New Roman"/>
          <w:sz w:val="28"/>
          <w:szCs w:val="28"/>
        </w:rPr>
        <w:t>«Развитие культуры и туризма в Ленинградской области».</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13. Получатель субсидии не позднее срока, установленного соглашением, представляет в комитет отчет об использовании субсидии по форме, утвержденной правовым актом комитета.</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14. Контроль соблюдения получателем субсидии условий, целей и порядка предоставления субсидии осуществляется комитетом и органом государственного финансового контроля.</w:t>
      </w:r>
    </w:p>
    <w:p w:rsidR="006C6BBB" w:rsidRPr="004428F8" w:rsidRDefault="006C6BBB" w:rsidP="006C6BBB">
      <w:pPr>
        <w:pStyle w:val="ConsPlusNormal"/>
        <w:ind w:firstLine="540"/>
        <w:jc w:val="both"/>
        <w:rPr>
          <w:rFonts w:ascii="Times New Roman" w:hAnsi="Times New Roman" w:cs="Times New Roman"/>
          <w:sz w:val="28"/>
          <w:szCs w:val="28"/>
        </w:rPr>
      </w:pPr>
      <w:r w:rsidRPr="004428F8">
        <w:rPr>
          <w:rFonts w:ascii="Times New Roman" w:hAnsi="Times New Roman" w:cs="Times New Roman"/>
          <w:sz w:val="28"/>
          <w:szCs w:val="28"/>
        </w:rPr>
        <w:t>15.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возврат средств в областной бюджет Ленинградской области производится в добровольном порядке в месячный срок со дня выявления указанных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C6BBB" w:rsidRDefault="006C6BBB" w:rsidP="006C6BBB">
      <w:pPr>
        <w:pStyle w:val="ConsPlusNormal"/>
        <w:ind w:firstLine="720"/>
        <w:jc w:val="both"/>
        <w:rPr>
          <w:rFonts w:ascii="Times New Roman" w:eastAsia="Calibri" w:hAnsi="Times New Roman"/>
          <w:bCs/>
          <w:sz w:val="28"/>
          <w:szCs w:val="28"/>
        </w:rPr>
      </w:pPr>
      <w:r w:rsidRPr="004428F8">
        <w:rPr>
          <w:rFonts w:ascii="Times New Roman" w:hAnsi="Times New Roman" w:cs="Times New Roman"/>
          <w:sz w:val="28"/>
          <w:szCs w:val="28"/>
        </w:rPr>
        <w:lastRenderedPageBreak/>
        <w:t>16. Получатель субсидии в порядке, установленном действующим законодательством, осуществляет возврат в текущем финансовом году остатков субсидии, не использованных в отчетном финансовом году, в случаях, предусмотренных соглашением.</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В рамках реализации основного мероприятия 6.1 предусматривается:</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предоставление субсидий государственному бюджетному учреждению Ленинградской области «Информационно-туристский центр» на финансовое обеспечение государственного задания на оказание государственных услуг (выполнение работ), в рамках которого осуществляется оказание государственных услуг (выполнение работ) по государственному заданию;</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В рамках реализации основного мероприятия 6.2 предусматривается:</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создание  и внедрение систем организации информации, изготовление и размещение наружных средств для ориентирования туристов (электронные табло, информационные щиты, таблички, указатели и др.) – выполнение не менее одного мероприятия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содействие созданию гостинично-туристских комплексов,  кластеров (гостиниц, кемпингов, кафе, сувенирных магазинов  и других   объектов),   а также развитие  средств размещения  туристов (подготовка проектно-сметной документации для создания объектов туристской инфраструктуры и сервиса)</w:t>
      </w:r>
      <w:r w:rsidRPr="00F91C0A">
        <w:t xml:space="preserve"> – </w:t>
      </w:r>
      <w:r w:rsidRPr="00F91C0A">
        <w:rPr>
          <w:rFonts w:ascii="Times New Roman" w:hAnsi="Times New Roman" w:cs="Times New Roman"/>
          <w:sz w:val="28"/>
          <w:szCs w:val="28"/>
        </w:rPr>
        <w:t xml:space="preserve">выполнение не менее одного комплекта документов ежегодно; </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 xml:space="preserve">содействие созданию и развитию причалов, стоянок, заправок для маломерных туристских судов, пляжных,  рекреационных зон и «зеленых стоянок» - создание не менее одного объекта ежегодно.          </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В рамках реализации основного мероприятия 6.3 предусматривается субсидии  государственному бюджетному учреждению Ленинградской области «Информационно-туристский центр» и государственному бюджетному учреждению культуры Ленинградской области «Музейное агентство» на:</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разработку и изготовление  информационных и презентационных материалов о турпродукте и туристских ресурсах – создание не менее пяти материалов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продвижение турпродукта и туристских ресурсов Ленинградской области в средствах массовой информации, проведение пресс-туров – подготовка не менее восьми публикаций, не менее двух пресс-туров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проведение и участие в выставках – не менее 10</w:t>
      </w:r>
      <w:r w:rsidRPr="00F91C0A">
        <w:rPr>
          <w:rFonts w:ascii="Times New Roman" w:hAnsi="Times New Roman" w:cs="Times New Roman"/>
          <w:i/>
          <w:sz w:val="28"/>
          <w:szCs w:val="28"/>
        </w:rPr>
        <w:t xml:space="preserve"> </w:t>
      </w:r>
      <w:r w:rsidRPr="00F91C0A">
        <w:rPr>
          <w:rFonts w:ascii="Times New Roman" w:hAnsi="Times New Roman" w:cs="Times New Roman"/>
          <w:sz w:val="28"/>
          <w:szCs w:val="28"/>
        </w:rPr>
        <w:t>выставок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размещение информации о достопримечательностях и крупных событийных мероприятиях, проводимых на территории  области   на информационных щитах – не менее 15 щитов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разработку и продвижение межрегиональных и международных туристских маршрутов – проведение не менее двух мероприятий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проведение работ по созданию и развитию объектов показа (предусматривается субсидии  государственному бюджетному учреждению культуры Ленинградской области «Музейное агентство») – создание не менее 1 объекта 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проведение выездных инфо-туров</w:t>
      </w:r>
      <w:r>
        <w:rPr>
          <w:rFonts w:ascii="Times New Roman" w:hAnsi="Times New Roman" w:cs="Times New Roman"/>
          <w:sz w:val="28"/>
          <w:szCs w:val="28"/>
        </w:rPr>
        <w:t xml:space="preserve"> </w:t>
      </w:r>
      <w:r w:rsidRPr="00F91C0A">
        <w:rPr>
          <w:rFonts w:ascii="Times New Roman" w:hAnsi="Times New Roman" w:cs="Times New Roman"/>
          <w:sz w:val="28"/>
          <w:szCs w:val="28"/>
        </w:rPr>
        <w:t xml:space="preserve">- проведение не менее 4 мероприятий </w:t>
      </w:r>
      <w:r w:rsidRPr="00F91C0A">
        <w:rPr>
          <w:rFonts w:ascii="Times New Roman" w:hAnsi="Times New Roman" w:cs="Times New Roman"/>
          <w:sz w:val="28"/>
          <w:szCs w:val="28"/>
        </w:rPr>
        <w:lastRenderedPageBreak/>
        <w:t>ежегодно.</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 xml:space="preserve">В рамках реализации основного мероприятия </w:t>
      </w:r>
      <w:r>
        <w:rPr>
          <w:rFonts w:ascii="Times New Roman" w:hAnsi="Times New Roman" w:cs="Times New Roman"/>
          <w:sz w:val="28"/>
          <w:szCs w:val="28"/>
        </w:rPr>
        <w:t>6</w:t>
      </w:r>
      <w:r w:rsidRPr="00F91C0A">
        <w:rPr>
          <w:rFonts w:ascii="Times New Roman" w:hAnsi="Times New Roman" w:cs="Times New Roman"/>
          <w:sz w:val="28"/>
          <w:szCs w:val="28"/>
        </w:rPr>
        <w:t>.4 предусматривается:</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 – поддержка не менее 2 проектов ежегодно.</w:t>
      </w:r>
    </w:p>
    <w:p w:rsidR="006C6BBB" w:rsidRPr="00F91C0A" w:rsidRDefault="006C6BBB" w:rsidP="006C6BBB">
      <w:pPr>
        <w:pStyle w:val="ConsPlusNormal"/>
        <w:ind w:firstLine="720"/>
        <w:jc w:val="both"/>
        <w:rPr>
          <w:rFonts w:ascii="Times New Roman" w:hAnsi="Times New Roman" w:cs="Times New Roman"/>
          <w:sz w:val="28"/>
          <w:szCs w:val="28"/>
        </w:rPr>
      </w:pPr>
    </w:p>
    <w:p w:rsidR="006C6BBB" w:rsidRPr="00F91C0A" w:rsidRDefault="006C6BBB" w:rsidP="006C6BBB">
      <w:pPr>
        <w:pStyle w:val="ConsPlusNormal"/>
        <w:ind w:firstLine="720"/>
        <w:rPr>
          <w:rFonts w:ascii="Times New Roman" w:hAnsi="Times New Roman" w:cs="Times New Roman"/>
          <w:sz w:val="28"/>
          <w:szCs w:val="28"/>
        </w:rPr>
      </w:pPr>
      <w:bookmarkStart w:id="29" w:name="Par2157"/>
      <w:bookmarkEnd w:id="29"/>
    </w:p>
    <w:p w:rsidR="006C6BBB" w:rsidRPr="00F91C0A" w:rsidRDefault="006C6BBB" w:rsidP="006C6BBB">
      <w:pPr>
        <w:pStyle w:val="ConsPlusNormal"/>
        <w:ind w:firstLine="720"/>
        <w:jc w:val="center"/>
        <w:outlineLvl w:val="2"/>
        <w:rPr>
          <w:rFonts w:ascii="Times New Roman" w:hAnsi="Times New Roman" w:cs="Times New Roman"/>
          <w:sz w:val="28"/>
          <w:szCs w:val="28"/>
        </w:rPr>
      </w:pPr>
      <w:bookmarkStart w:id="30" w:name="Par2181"/>
      <w:bookmarkEnd w:id="30"/>
      <w:r w:rsidRPr="00F91C0A">
        <w:rPr>
          <w:rFonts w:ascii="Times New Roman" w:hAnsi="Times New Roman" w:cs="Times New Roman"/>
          <w:sz w:val="28"/>
          <w:szCs w:val="28"/>
        </w:rPr>
        <w:t>5. Информация о ресурсном обеспечении подпрограммы</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Общий объем финансирования подпрограммы за счет средств областного бюджета – 209 933,1 тыс. руб. в том числе:</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2014 год – 43347,30 тыс. рублей (в рамках государственной программы Ленинградской области «Стимулирование экономической активности Ленинградкой области»),</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2015 год –40 827,30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2016 год –41 327,30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2017 год – 42 215,60 тыс. рублей,</w:t>
      </w: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sz w:val="28"/>
          <w:szCs w:val="28"/>
        </w:rPr>
      </w:pPr>
      <w:r w:rsidRPr="00F91C0A">
        <w:rPr>
          <w:rFonts w:ascii="Times New Roman" w:hAnsi="Times New Roman"/>
          <w:sz w:val="28"/>
          <w:szCs w:val="28"/>
        </w:rPr>
        <w:t>2018 год - 42 215,60 тыс. рублей.</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 xml:space="preserve"> </w:t>
      </w:r>
    </w:p>
    <w:p w:rsidR="006C6BBB" w:rsidRPr="00F91C0A" w:rsidRDefault="006C6BBB" w:rsidP="006C6BBB">
      <w:pPr>
        <w:pStyle w:val="ConsPlusNormal"/>
        <w:ind w:firstLine="720"/>
        <w:jc w:val="both"/>
        <w:rPr>
          <w:rFonts w:ascii="Times New Roman" w:hAnsi="Times New Roman" w:cs="Times New Roman"/>
          <w:sz w:val="28"/>
          <w:szCs w:val="28"/>
        </w:rPr>
      </w:pPr>
      <w:r w:rsidRPr="00F91C0A">
        <w:rPr>
          <w:rFonts w:ascii="Times New Roman" w:hAnsi="Times New Roman" w:cs="Times New Roman"/>
          <w:sz w:val="28"/>
          <w:szCs w:val="28"/>
        </w:rPr>
        <w:t>Наибольший объем средств (60,4 проц.) общего объема средств областного бюджета Ленинградской области, выделяемых на реализацию подпрограммы, будет направлен на основное мероприятие 6.3 «Продвижение туристских возможностей Ленинградской области на внутреннем и международном рынках».</w:t>
      </w:r>
    </w:p>
    <w:p w:rsidR="006C6BBB" w:rsidRPr="00F91C0A" w:rsidRDefault="006C6BBB" w:rsidP="006C6BBB">
      <w:pPr>
        <w:widowControl w:val="0"/>
        <w:autoSpaceDE w:val="0"/>
        <w:autoSpaceDN w:val="0"/>
        <w:adjustRightInd w:val="0"/>
        <w:spacing w:line="240" w:lineRule="auto"/>
        <w:ind w:firstLine="720"/>
        <w:jc w:val="both"/>
        <w:outlineLvl w:val="2"/>
        <w:rPr>
          <w:rFonts w:ascii="Times New Roman" w:hAnsi="Times New Roman"/>
          <w:sz w:val="28"/>
          <w:szCs w:val="28"/>
        </w:rPr>
      </w:pPr>
      <w:r w:rsidRPr="00F91C0A">
        <w:rPr>
          <w:rFonts w:ascii="Times New Roman" w:hAnsi="Times New Roman"/>
          <w:sz w:val="28"/>
          <w:szCs w:val="28"/>
        </w:rPr>
        <w:t xml:space="preserve">Информация о финансировании подпрограммы в разрезе основных мероприятий и источников финансирования представлена в </w:t>
      </w:r>
      <w:hyperlink w:anchor="Par3657" w:tooltip="Ссылка на текущий документ" w:history="1">
        <w:r w:rsidRPr="00F91C0A">
          <w:rPr>
            <w:rFonts w:ascii="Times New Roman" w:hAnsi="Times New Roman"/>
            <w:color w:val="0000FF"/>
            <w:sz w:val="28"/>
            <w:szCs w:val="28"/>
          </w:rPr>
          <w:t>приложении 5</w:t>
        </w:r>
      </w:hyperlink>
      <w:r w:rsidRPr="00F91C0A">
        <w:rPr>
          <w:rFonts w:ascii="Times New Roman" w:hAnsi="Times New Roman"/>
          <w:sz w:val="28"/>
          <w:szCs w:val="28"/>
        </w:rPr>
        <w:t xml:space="preserve"> к Государственной программе.</w:t>
      </w: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sectPr w:rsidR="006C6BBB" w:rsidRPr="00F91C0A" w:rsidSect="00AD3F89">
          <w:footerReference w:type="even" r:id="rId64"/>
          <w:footerReference w:type="default" r:id="rId65"/>
          <w:pgSz w:w="11906" w:h="16838"/>
          <w:pgMar w:top="1134" w:right="567" w:bottom="719" w:left="1134" w:header="708" w:footer="708" w:gutter="0"/>
          <w:cols w:space="708"/>
          <w:docGrid w:linePitch="360"/>
        </w:sectPr>
      </w:pPr>
    </w:p>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lastRenderedPageBreak/>
        <w:t>8. Таблицу 1 к Государственной программе (Перечень основных мероприятий государственной программы) изложить в следующей редакции:</w:t>
      </w: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r w:rsidRPr="00F91C0A">
        <w:rPr>
          <w:rFonts w:ascii="Times New Roman" w:hAnsi="Times New Roman"/>
          <w:sz w:val="28"/>
          <w:szCs w:val="28"/>
        </w:rPr>
        <w:t>«Таблица 1</w:t>
      </w:r>
    </w:p>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bCs/>
          <w:sz w:val="28"/>
          <w:szCs w:val="28"/>
          <w:lang w:eastAsia="ru-RU"/>
        </w:rPr>
      </w:pPr>
    </w:p>
    <w:tbl>
      <w:tblPr>
        <w:tblW w:w="0" w:type="auto"/>
        <w:tblInd w:w="93" w:type="dxa"/>
        <w:tblLook w:val="0000" w:firstRow="0" w:lastRow="0" w:firstColumn="0" w:lastColumn="0" w:noHBand="0" w:noVBand="0"/>
      </w:tblPr>
      <w:tblGrid>
        <w:gridCol w:w="696"/>
        <w:gridCol w:w="2955"/>
        <w:gridCol w:w="2224"/>
        <w:gridCol w:w="1403"/>
        <w:gridCol w:w="1412"/>
        <w:gridCol w:w="3036"/>
        <w:gridCol w:w="3009"/>
        <w:gridCol w:w="372"/>
      </w:tblGrid>
      <w:tr w:rsidR="006C6BBB" w:rsidRPr="00F91C0A" w:rsidTr="00225D5F">
        <w:trPr>
          <w:trHeight w:val="825"/>
        </w:trPr>
        <w:tc>
          <w:tcPr>
            <w:tcW w:w="0" w:type="auto"/>
            <w:gridSpan w:val="7"/>
            <w:tcBorders>
              <w:top w:val="nil"/>
              <w:left w:val="nil"/>
              <w:bottom w:val="single" w:sz="4" w:space="0" w:color="auto"/>
              <w:right w:val="nil"/>
            </w:tcBorders>
            <w:shd w:val="clear" w:color="auto" w:fill="auto"/>
          </w:tcPr>
          <w:p w:rsidR="006C6BBB" w:rsidRPr="00F91C0A" w:rsidRDefault="006C6BBB" w:rsidP="00225D5F">
            <w:pPr>
              <w:spacing w:after="0" w:line="240" w:lineRule="auto"/>
              <w:jc w:val="center"/>
              <w:rPr>
                <w:rFonts w:ascii="Times New Roman" w:hAnsi="Times New Roman"/>
                <w:sz w:val="28"/>
                <w:szCs w:val="28"/>
                <w:lang w:eastAsia="ru-RU"/>
              </w:rPr>
            </w:pPr>
            <w:r w:rsidRPr="00F91C0A">
              <w:rPr>
                <w:rFonts w:ascii="Times New Roman" w:hAnsi="Times New Roman"/>
                <w:sz w:val="28"/>
                <w:szCs w:val="28"/>
                <w:lang w:eastAsia="ru-RU"/>
              </w:rPr>
              <w:t>Перечень</w:t>
            </w:r>
            <w:r w:rsidRPr="00F91C0A">
              <w:rPr>
                <w:rFonts w:ascii="Times New Roman" w:hAnsi="Times New Roman"/>
                <w:sz w:val="28"/>
                <w:szCs w:val="28"/>
                <w:lang w:eastAsia="ru-RU"/>
              </w:rPr>
              <w:br/>
              <w:t>основных мероприятий государственной программы</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30"/>
        </w:trPr>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N</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Наименование подпрограммы,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Ответственный за реализацию</w:t>
            </w:r>
          </w:p>
        </w:tc>
        <w:tc>
          <w:tcPr>
            <w:tcW w:w="0" w:type="auto"/>
            <w:gridSpan w:val="2"/>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Год</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Последствия нереализации подпрограммы, основного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Показатели государственной программы (подпрограммы)</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60"/>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начало реализации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окончание реализации</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Государственная программа "Развитие культуры в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удовлетворенность населения качеством услуг, оказываемых учреждениями культуры и искусства</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bookmarkStart w:id="31" w:name="RANGE!A7"/>
            <w:r w:rsidRPr="00F91C0A">
              <w:rPr>
                <w:rFonts w:ascii="Times New Roman" w:hAnsi="Times New Roman"/>
                <w:bCs/>
                <w:sz w:val="24"/>
                <w:szCs w:val="24"/>
                <w:lang w:eastAsia="ru-RU"/>
              </w:rPr>
              <w:t>1</w:t>
            </w:r>
            <w:bookmarkEnd w:id="31"/>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hyperlink r:id="rId66" w:anchor="RANGE!Par513#RANGE!Par513" w:history="1">
              <w:r w:rsidRPr="00F91C0A">
                <w:rPr>
                  <w:rFonts w:ascii="Times New Roman" w:hAnsi="Times New Roman"/>
                  <w:bCs/>
                  <w:sz w:val="24"/>
                  <w:szCs w:val="24"/>
                  <w:lang w:eastAsia="ru-RU"/>
                </w:rPr>
                <w:t>Подпрограмма "Развитие профессионального искусства"</w:t>
              </w:r>
            </w:hyperlink>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72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"Развитие исполнительских искусств"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стагнация учреждений исполнительских искусств, потеря интереса аудитории к театрально-концертной деятельности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новых постановок и концертных программ в общем репертуаре театрально-концертных учреждений, не менее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1.2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"Обеспечение деятельности государственных театров и концертной организации"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утрата творческих коллективов - носителей репертуара, являющихся культурным достоянием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увеличение количества посещений театрально-концертных мероприятий,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29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"Поддержка театральных, музыкальных и кинофестивалей, проводимых на территории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потеря интереса аудитории к сценическим и киноискусству, уменьшение культурного предложения для жителей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объемы ежегодной государственной поддержки, тыс. руб.</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48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bookmarkStart w:id="32" w:name="RANGE!A11"/>
            <w:r w:rsidRPr="00F91C0A">
              <w:rPr>
                <w:rFonts w:ascii="Times New Roman" w:hAnsi="Times New Roman"/>
                <w:bCs/>
                <w:sz w:val="24"/>
                <w:szCs w:val="24"/>
                <w:lang w:eastAsia="ru-RU"/>
              </w:rPr>
              <w:t>2</w:t>
            </w:r>
            <w:bookmarkEnd w:id="32"/>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hyperlink r:id="rId67" w:anchor="RANGE!Par770#RANGE!Par770" w:history="1">
              <w:r w:rsidRPr="00F91C0A">
                <w:rPr>
                  <w:rFonts w:ascii="Times New Roman" w:hAnsi="Times New Roman"/>
                  <w:bCs/>
                  <w:sz w:val="24"/>
                  <w:szCs w:val="24"/>
                  <w:lang w:eastAsia="ru-RU"/>
                </w:rPr>
                <w:t>Подпрограмма "Сохранение и охрана культурного и исторического наследия Ленинградской области"</w:t>
              </w:r>
            </w:hyperlink>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26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"Сохранение объектов культурного наследия"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утрата памятников истории и культуры, неисполнение полномочий региона в сфере охраны и сохранения объектов культурного наследия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5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2.2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"Государственная охрана объектов культурного наследия"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неисполнение полномочий региона в сфере охраны и сохранения объектов культурного наследия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68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hyperlink r:id="rId68" w:anchor="RANGE!Par929#RANGE!Par929" w:history="1">
              <w:r w:rsidRPr="00F91C0A">
                <w:rPr>
                  <w:rFonts w:ascii="Times New Roman" w:hAnsi="Times New Roman"/>
                  <w:bCs/>
                  <w:sz w:val="24"/>
                  <w:szCs w:val="24"/>
                  <w:lang w:eastAsia="ru-RU"/>
                </w:rPr>
                <w:t>Подпрограмма "Обеспечение доступа жителей Ленинградской области к культурным ценностям"</w:t>
              </w:r>
            </w:hyperlink>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3.1</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"Обеспечение сохранности и развития музейного фонда"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неэффективное обеспечение реализации прав граждан в сфере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передвижного фонда музеев Ленинградской области,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00"/>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представленных (во всех формах) зрителю музейных предметов в общем количестве музейных предметов основного фонда,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3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"Обеспечение деятельности государственных музеев"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утрата музейных предметов и коллекций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увеличение количества посещений по сравнению с предыдущим годом,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62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3.3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"Развитие и модернизация библиотек"</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сокращение читательской аудитории, утрата интереса посетителей к данному типу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 тыс.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1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"Обеспечение деятельности государственных библиотек"</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сокращение и утрата библиотечных фондов, сокращение объемов книговыдач</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книговыдач, тыс. ед. в год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6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"Господдержка предприятий кинематографии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утрата фильмофонда ЛО, уменьшение культурного предложения для жителей региона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субсидии, тыс. руб.</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74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"Организация выставок музейных коллекций для жителей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сокращение культурного предложения в сфере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выставочных проектов, реализуемых в Ленинградской области (прирост по отношению к 2012 году),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67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3.7.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объекты культурного наследия переданные в собственность Ленинградской области не будут внесены в ЕГРП объектов недвижимости и сделок с ними.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bookmarkStart w:id="33" w:name="RANGE!A23"/>
            <w:r w:rsidRPr="00F91C0A">
              <w:rPr>
                <w:rFonts w:ascii="Times New Roman" w:hAnsi="Times New Roman"/>
                <w:bCs/>
                <w:sz w:val="24"/>
                <w:szCs w:val="24"/>
                <w:lang w:eastAsia="ru-RU"/>
              </w:rPr>
              <w:t>4</w:t>
            </w:r>
            <w:bookmarkEnd w:id="33"/>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hyperlink r:id="rId69" w:anchor="RANGE!Par1124#RANGE!Par1124" w:history="1">
              <w:r w:rsidRPr="00F91C0A">
                <w:rPr>
                  <w:rFonts w:ascii="Times New Roman" w:hAnsi="Times New Roman"/>
                  <w:bCs/>
                  <w:sz w:val="24"/>
                  <w:szCs w:val="24"/>
                  <w:lang w:eastAsia="ru-RU"/>
                </w:rPr>
                <w:t>Подпрограмма "Сохранение и развитие народной культуры и самодеятельного творчества"</w:t>
              </w:r>
            </w:hyperlink>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1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"Поддержка декоративно-прикладного искусства и народных художественных промыслов"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утрата интереса населения к традиционным видам художественного творчества, навыков и технологий народных промыслов и ремесел</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государственной поддержки, тыс. руб.</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67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"Поддержка творческих проектов в области культуры и искусств"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сокращение культурного предложения, нереализация инициатив и прав граждан в сфере культуры и искусства, исключение региона из культурного пространства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государственной поддержки, тыс. руб.</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4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4.3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"Поддержка дополнительного образования в сфере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ограничение прав населения на дополнительное образование в сфере культуры и искусств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детей, привлекаемых к участию в творческих мероприятиях, в общем числе детей,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"Проведение конкурсов в сфере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отсутствие стимулов к занятию художественным творчеством, снижение престижа творческих профессий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премиального фонда ежегодно, тыс. руб.</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4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"Поддержка талантливой молодежи (вручение премии Губернатора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отсутствие стимулов к занятию художественным творчеством, снижение престижа творческих профессий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премий,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«Государственная поддержка муниципальных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отсутствие стимулов к занятию художественным творчеством, снижение престижа творческих профессий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денежных поощрений,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74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4.7.</w:t>
            </w:r>
          </w:p>
        </w:tc>
        <w:tc>
          <w:tcPr>
            <w:tcW w:w="0" w:type="auto"/>
            <w:tcBorders>
              <w:top w:val="nil"/>
              <w:left w:val="nil"/>
              <w:bottom w:val="single" w:sz="4" w:space="0" w:color="auto"/>
              <w:right w:val="single" w:sz="4" w:space="0" w:color="auto"/>
            </w:tcBorders>
            <w:shd w:val="clear" w:color="auto" w:fill="auto"/>
          </w:tcPr>
          <w:p w:rsidR="006C6BBB"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«Государственная поддержка лучших работников муниципальных учреждений культуры, находящихся на территориях сельских поселений»</w:t>
            </w:r>
          </w:p>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отсутствие стимулов к занятию художественным творчеством, снижение престижа творческих профессий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денежных поощрений,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68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4.8.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«Государственная поддержка (грант) больших, средних и малых городов- центров культуры и туризма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неудовлетворительное состояние исторического облика города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подготовка проекта, ед.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9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отсутствие стимулов к занятию художественным творчеством, снижение престижа творческих профессий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проведение научно-методических разработок в сфере культуры и искусства,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42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hyperlink r:id="rId70" w:anchor="RANGE!Par1361#RANGE!Par1361" w:history="1">
              <w:r w:rsidRPr="00F91C0A">
                <w:rPr>
                  <w:rFonts w:ascii="Times New Roman" w:hAnsi="Times New Roman"/>
                  <w:bCs/>
                  <w:sz w:val="24"/>
                  <w:szCs w:val="24"/>
                  <w:lang w:eastAsia="ru-RU"/>
                </w:rPr>
                <w:t>Подпрограмма "Обеспечение условий реализации Программы"</w:t>
              </w:r>
            </w:hyperlink>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882"/>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мероприятие "Капитальный ремонт объектов культуры городских поселений Ленинградской области,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w:t>
            </w:r>
            <w:r w:rsidRPr="00F91C0A">
              <w:rPr>
                <w:rFonts w:ascii="Times New Roman" w:hAnsi="Times New Roman"/>
                <w:sz w:val="24"/>
                <w:szCs w:val="24"/>
                <w:lang w:eastAsia="ru-RU"/>
              </w:rPr>
              <w:lastRenderedPageBreak/>
              <w:t>учреждениями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lastRenderedPageBreak/>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неудовлетворительное состояние объектов культуры, непривлекательная среда для проживания, ограничение прав граждан на занятие культурной деятельностью</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выполнение работ по капитальному ремонту на городских объектах культуры ЛО, количество зданий,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1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5.2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"Укрепление материально-технической базы государственных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снижение качества и разнообразия оказываемых учреждениями культуры услуг, непривлекательность посещений организаций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учреждений, участников мероприятия</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1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"Обеспечение стимулирующих выплат работникам муниципальных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дефицит квалифицированных кадров, снижение престижа профессий отрасли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Соотношение средней заработной платы работников учреждений культуры Ленинградской области к средней заработной плате по Ленинградской области, %, прирост заработной платы,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2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"Комплектование книжных фондов библиотек муниципальных образований и государственных библиотек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неудовлетворенность качеством услуг, оказываемых библиотеками; снижение интереса к данному типу организаций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приобретенных книг, тыс. экз.</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"Повышение квалификации и переподготовка работников в сфере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стагнация организаций культуры, снижение качества оказываемых услуг</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работников учреждений культуры, прошедших повышение квалификации и переподготовку, % ежегодно</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5.6</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"Информатизация и модернизация отрасли "Культура"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несоответствие современным требованиям к оказываемым учреждениями культуры услугам, снижение числа посетителей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виртуальных музеев,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общедоступных библиотек, подключенных к сети "Интернет", в общем количестве библиотек Ленинградской области,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музеев, имеющих сайт в сети "Интернет", в общем количестве музеев Ленинградской области,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театров, имеющих сайт в сети "Интернет", в общем количестве театров Ленинградской области,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15"/>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90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"Подготовка и проведение торжественных мероприятий, посвященных значимым событиям истории России 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Управление делами правительства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невыполнение приоритетов государственной культурной политики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мероприятий,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47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5.8.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"Реализация мероприятий программы приграничного сотрудничества"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невыполнение приоритетов государственной культурной политики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мероприятий,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90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"Строительство и реконструкция объектов культуры в городских поселениях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недостаточное количество объектов культуры и как следствие – ограничение прав граждан на занятие культурной деятельностью</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построенных и реконструированных объектов культуры  в городских поселениях,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90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5.10.</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"Технологическое присоединение к электрическим сетям государственных учреждений культуры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недостаточное количество объектов культуры и как следствие – ограничение прав граждан на занятие культурной деятельностью</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43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5.11.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строительству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Неудовлетворительное состояние государственных учреждений, подведомственных комитету по культуре Ленинградской области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1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5.12.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"Организация и проведение  научных, маркетинговых исследований, информационно-статистических исследований в сфере культуры и туризма"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необъективная информация сферы культуры и туризма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количество проведенных исследований, ед.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4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5.13.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мероприятие "Иные областные мероприятия в сфере культуры организационного характера"</w:t>
            </w:r>
          </w:p>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невыполнение приоритетов государственной культурной политики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мероприятий,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hyperlink r:id="rId71" w:anchor="RANGE!Par1361#RANGE!Par1361" w:history="1">
              <w:r w:rsidRPr="00F91C0A">
                <w:rPr>
                  <w:rFonts w:ascii="Times New Roman" w:hAnsi="Times New Roman"/>
                  <w:bCs/>
                  <w:sz w:val="24"/>
                  <w:szCs w:val="24"/>
                  <w:lang w:eastAsia="ru-RU"/>
                </w:rPr>
                <w:t>Подпрограмма "Развитие внутреннего и въездного туризма в Ленинградской области"</w:t>
              </w:r>
            </w:hyperlink>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lang w:eastAsia="ru-RU"/>
              </w:rPr>
            </w:pPr>
            <w:r w:rsidRPr="00F91C0A">
              <w:rPr>
                <w:rFonts w:ascii="Times New Roman" w:hAnsi="Times New Roman"/>
                <w:bCs/>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Не произойдет повышение конкурентоспособности туристского рынка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bCs/>
                <w:sz w:val="24"/>
                <w:szCs w:val="24"/>
                <w:lang w:eastAsia="ru-RU"/>
              </w:rPr>
            </w:pPr>
            <w:r w:rsidRPr="00F91C0A">
              <w:rPr>
                <w:rFonts w:ascii="Times New Roman" w:hAnsi="Times New Roman"/>
                <w:bCs/>
                <w:sz w:val="24"/>
                <w:szCs w:val="24"/>
                <w:lang w:eastAsia="ru-RU"/>
              </w:rPr>
              <w:t>Объем налоговых поступлений в областной бюджет от туристской отрасли, млрд рублей</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Содействие созданию и развитию объектов туристской инфраструктуры и сервиса на территории Ленинградской области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Отсутствие развития туристско-рекреационного комплекса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число коллективных средств размещения,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число койко-мест в коллективных средствах размещения,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83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6.2.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Продвижение туристких возможностей Ленинградской области на внутреннем и международном рынках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r w:rsidRPr="00F91C0A">
              <w:rPr>
                <w:rFonts w:ascii="Times New Roman" w:hAnsi="Times New Roman"/>
                <w:sz w:val="24"/>
                <w:szCs w:val="24"/>
                <w:lang w:eastAsia="ru-RU"/>
              </w:rPr>
              <w:br/>
              <w:t>ГБУ "Информационно-туристский центр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Отсутствие повышения конкурентоспособности туристского рынка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число принятых туристов,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409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Отсутствие повышения конкурентоспособности туристского рынка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проектов, ед.</w:t>
            </w:r>
          </w:p>
        </w:tc>
        <w:tc>
          <w:tcPr>
            <w:tcW w:w="0" w:type="auto"/>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8"/>
                <w:szCs w:val="28"/>
                <w:lang w:eastAsia="ru-RU"/>
              </w:rPr>
            </w:pPr>
            <w:r w:rsidRPr="00F91C0A">
              <w:rPr>
                <w:rFonts w:ascii="Arial CYR" w:hAnsi="Arial CYR" w:cs="Arial CYR"/>
                <w:sz w:val="28"/>
                <w:szCs w:val="28"/>
                <w:lang w:eastAsia="ru-RU"/>
              </w:rPr>
              <w:t>»</w:t>
            </w:r>
          </w:p>
        </w:tc>
      </w:tr>
    </w:tbl>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bCs/>
          <w:sz w:val="28"/>
          <w:szCs w:val="28"/>
          <w:lang w:eastAsia="ru-RU"/>
        </w:rPr>
        <w:sectPr w:rsidR="006C6BBB" w:rsidRPr="00F91C0A" w:rsidSect="00721119">
          <w:pgSz w:w="16838" w:h="11906" w:orient="landscape"/>
          <w:pgMar w:top="567" w:right="720" w:bottom="1134" w:left="1134" w:header="709" w:footer="709" w:gutter="0"/>
          <w:cols w:space="708"/>
          <w:docGrid w:linePitch="360"/>
        </w:sectPr>
      </w:pPr>
    </w:p>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lastRenderedPageBreak/>
        <w:t>9. Таблицу 2 к Государственной программе (</w:t>
      </w:r>
      <w:r w:rsidRPr="00F91C0A">
        <w:rPr>
          <w:rFonts w:ascii="Times New Roman" w:hAnsi="Times New Roman"/>
          <w:bCs/>
          <w:sz w:val="28"/>
          <w:szCs w:val="28"/>
          <w:lang w:eastAsia="ru-RU"/>
        </w:rPr>
        <w:t>Сведения о показателях (индикаторах) государственной программы и их значение</w:t>
      </w:r>
      <w:r w:rsidRPr="00F91C0A">
        <w:rPr>
          <w:rFonts w:ascii="Times New Roman" w:hAnsi="Times New Roman"/>
          <w:sz w:val="28"/>
          <w:szCs w:val="28"/>
        </w:rPr>
        <w:t>) изложить в следующей редакции:</w:t>
      </w: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right"/>
        <w:rPr>
          <w:rFonts w:ascii="Times New Roman" w:hAnsi="Times New Roman"/>
          <w:sz w:val="28"/>
          <w:szCs w:val="28"/>
        </w:rPr>
      </w:pPr>
      <w:r w:rsidRPr="00F91C0A">
        <w:rPr>
          <w:rFonts w:ascii="Times New Roman" w:hAnsi="Times New Roman"/>
          <w:sz w:val="28"/>
          <w:szCs w:val="28"/>
        </w:rPr>
        <w:t>«Таблица 2</w:t>
      </w:r>
    </w:p>
    <w:tbl>
      <w:tblPr>
        <w:tblW w:w="10521" w:type="dxa"/>
        <w:tblInd w:w="93" w:type="dxa"/>
        <w:tblLayout w:type="fixed"/>
        <w:tblLook w:val="0000" w:firstRow="0" w:lastRow="0" w:firstColumn="0" w:lastColumn="0" w:noHBand="0" w:noVBand="0"/>
      </w:tblPr>
      <w:tblGrid>
        <w:gridCol w:w="555"/>
        <w:gridCol w:w="2880"/>
        <w:gridCol w:w="1428"/>
        <w:gridCol w:w="831"/>
        <w:gridCol w:w="969"/>
        <w:gridCol w:w="900"/>
        <w:gridCol w:w="900"/>
        <w:gridCol w:w="900"/>
        <w:gridCol w:w="900"/>
        <w:gridCol w:w="258"/>
      </w:tblGrid>
      <w:tr w:rsidR="006C6BBB" w:rsidRPr="00F91C0A" w:rsidTr="00225D5F">
        <w:trPr>
          <w:trHeight w:val="315"/>
        </w:trPr>
        <w:tc>
          <w:tcPr>
            <w:tcW w:w="9363" w:type="dxa"/>
            <w:gridSpan w:val="8"/>
            <w:tcBorders>
              <w:top w:val="nil"/>
              <w:left w:val="nil"/>
              <w:bottom w:val="nil"/>
              <w:right w:val="nil"/>
            </w:tcBorders>
            <w:shd w:val="clear" w:color="auto" w:fill="auto"/>
            <w:noWrap/>
            <w:vAlign w:val="bottom"/>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"Сведения о показателях (индикаторах) государственной программы и их значение"</w:t>
            </w:r>
          </w:p>
        </w:tc>
        <w:tc>
          <w:tcPr>
            <w:tcW w:w="900"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55"/>
        </w:trPr>
        <w:tc>
          <w:tcPr>
            <w:tcW w:w="555"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2880"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142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831"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969"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900"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900"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900"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900"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N</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Показатель (индикатор) (наименование)</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 измерения</w:t>
            </w:r>
          </w:p>
        </w:tc>
        <w:tc>
          <w:tcPr>
            <w:tcW w:w="3600" w:type="dxa"/>
            <w:gridSpan w:val="4"/>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Значение показателей (индикаторов)</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45"/>
        </w:trPr>
        <w:tc>
          <w:tcPr>
            <w:tcW w:w="555" w:type="dxa"/>
            <w:vMerge/>
            <w:tcBorders>
              <w:top w:val="single" w:sz="4" w:space="0" w:color="auto"/>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4"/>
                <w:szCs w:val="24"/>
                <w:lang w:eastAsia="ru-RU"/>
              </w:rPr>
            </w:pP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Базовый период (2012 год)</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2014 год</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2015 год</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2016 год</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2017 год</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2018 год</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10263" w:type="dxa"/>
            <w:gridSpan w:val="9"/>
            <w:tcBorders>
              <w:top w:val="single" w:sz="4" w:space="0" w:color="auto"/>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Государственная программа "Развитие культуры в Ленинградской области" на 2014-2016 годы</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удовлетворенность населения качеством услуг, оказываемых учреждениями культуры и искусства</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в настоящее время методика расчета показателя разрабатывается Министерством культуры РФ</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bookmarkStart w:id="34" w:name="RANGE!A9"/>
            <w:r w:rsidRPr="00F91C0A">
              <w:rPr>
                <w:rFonts w:ascii="Times New Roman" w:hAnsi="Times New Roman"/>
                <w:sz w:val="24"/>
                <w:szCs w:val="24"/>
                <w:lang w:eastAsia="ru-RU"/>
              </w:rPr>
              <w:t> </w:t>
            </w:r>
            <w:bookmarkEnd w:id="34"/>
          </w:p>
        </w:tc>
        <w:tc>
          <w:tcPr>
            <w:tcW w:w="9708" w:type="dxa"/>
            <w:gridSpan w:val="8"/>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u w:val="single"/>
                <w:lang w:eastAsia="ru-RU"/>
              </w:rPr>
            </w:pPr>
            <w:hyperlink r:id="rId72" w:anchor="RANGE!Par513#RANGE!Par513" w:history="1">
              <w:r w:rsidRPr="00F91C0A">
                <w:rPr>
                  <w:rFonts w:ascii="Times New Roman" w:hAnsi="Times New Roman"/>
                  <w:bCs/>
                  <w:sz w:val="24"/>
                  <w:szCs w:val="24"/>
                  <w:u w:val="single"/>
                  <w:lang w:eastAsia="ru-RU"/>
                </w:rPr>
                <w:t>Подпрограмма "Развитие профессионального искусства"</w:t>
              </w:r>
            </w:hyperlink>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0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2880" w:type="dxa"/>
            <w:tcBorders>
              <w:top w:val="nil"/>
              <w:left w:val="nil"/>
              <w:bottom w:val="single" w:sz="4" w:space="0" w:color="auto"/>
              <w:right w:val="single" w:sz="4" w:space="0" w:color="auto"/>
            </w:tcBorders>
            <w:shd w:val="clear" w:color="auto" w:fill="auto"/>
            <w:vAlign w:val="center"/>
          </w:tcPr>
          <w:p w:rsidR="006C6BBB" w:rsidRPr="00F91C0A" w:rsidRDefault="006C6BBB" w:rsidP="00225D5F">
            <w:pPr>
              <w:spacing w:after="0" w:line="240" w:lineRule="auto"/>
              <w:rPr>
                <w:rFonts w:ascii="Times New Roman" w:hAnsi="Times New Roman"/>
                <w:lang w:eastAsia="ru-RU"/>
              </w:rPr>
            </w:pPr>
            <w:r w:rsidRPr="00F91C0A">
              <w:rPr>
                <w:rFonts w:ascii="Times New Roman" w:hAnsi="Times New Roman"/>
                <w:lang w:eastAsia="ru-RU"/>
              </w:rPr>
              <w:t xml:space="preserve">доля новых постановок и концертных  программ в общем репертуаре театрально-концертных учреждений </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увеличение количества посещений театрально-концертных мероприятий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объемы ежегодной государственной поддержки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руб.</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2770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3850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3850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3850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3850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3850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bookmarkStart w:id="35" w:name="RANGE!A13"/>
            <w:r w:rsidRPr="00F91C0A">
              <w:rPr>
                <w:rFonts w:ascii="Times New Roman" w:hAnsi="Times New Roman"/>
                <w:sz w:val="24"/>
                <w:szCs w:val="24"/>
                <w:lang w:eastAsia="ru-RU"/>
              </w:rPr>
              <w:t> </w:t>
            </w:r>
            <w:bookmarkEnd w:id="35"/>
          </w:p>
        </w:tc>
        <w:tc>
          <w:tcPr>
            <w:tcW w:w="9708" w:type="dxa"/>
            <w:gridSpan w:val="8"/>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u w:val="single"/>
                <w:lang w:eastAsia="ru-RU"/>
              </w:rPr>
            </w:pPr>
            <w:hyperlink r:id="rId73" w:anchor="RANGE!Par770#RANGE!Par770" w:history="1">
              <w:r w:rsidRPr="00F91C0A">
                <w:rPr>
                  <w:rFonts w:ascii="Times New Roman" w:hAnsi="Times New Roman"/>
                  <w:bCs/>
                  <w:sz w:val="24"/>
                  <w:szCs w:val="24"/>
                  <w:u w:val="single"/>
                  <w:lang w:eastAsia="ru-RU"/>
                </w:rPr>
                <w:t>Подпрограмма "Сохранение и охрана культурного и исторического наследия ЛО"</w:t>
              </w:r>
            </w:hyperlink>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30,5</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32,01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32,79</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33,59</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34,41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35,5</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52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5</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культурного наследия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0,9</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1,9</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8,4</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bookmarkStart w:id="36" w:name="RANGE!A16"/>
            <w:r w:rsidRPr="00F91C0A">
              <w:rPr>
                <w:rFonts w:ascii="Times New Roman" w:hAnsi="Times New Roman"/>
                <w:sz w:val="24"/>
                <w:szCs w:val="24"/>
                <w:lang w:eastAsia="ru-RU"/>
              </w:rPr>
              <w:t> </w:t>
            </w:r>
            <w:bookmarkEnd w:id="36"/>
          </w:p>
        </w:tc>
        <w:tc>
          <w:tcPr>
            <w:tcW w:w="9708" w:type="dxa"/>
            <w:gridSpan w:val="8"/>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u w:val="single"/>
                <w:lang w:eastAsia="ru-RU"/>
              </w:rPr>
            </w:pPr>
            <w:hyperlink r:id="rId74" w:anchor="RANGE!Par929#RANGE!Par929" w:history="1">
              <w:r w:rsidRPr="00F91C0A">
                <w:rPr>
                  <w:rFonts w:ascii="Times New Roman" w:hAnsi="Times New Roman"/>
                  <w:bCs/>
                  <w:sz w:val="24"/>
                  <w:szCs w:val="24"/>
                  <w:u w:val="single"/>
                  <w:lang w:eastAsia="ru-RU"/>
                </w:rPr>
                <w:t>Подпрограмма "Обеспечение доступа жителей Ленинградской области к культурным ценностям"</w:t>
              </w:r>
            </w:hyperlink>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передвижного фонда музеев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представленных (во всех формах) зрителю музейных предметов в общем количестве музейных предметов основного фонда</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увеличение количества посещений по сравнению с предыдущим годом</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0,1</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0,1</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9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книговыдач</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ед. в год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323,5</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330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338</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340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345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353</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11</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субсидии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руб.</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2245</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2245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1500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4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12</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выставочных проектов, реализуемых в Ленинградской области (рост по отношению к 2012 году)</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13</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Разработка технической документации  </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объекты</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14</w:t>
            </w:r>
          </w:p>
        </w:tc>
        <w:tc>
          <w:tcPr>
            <w:tcW w:w="2880" w:type="dxa"/>
            <w:tcBorders>
              <w:top w:val="nil"/>
              <w:left w:val="nil"/>
              <w:bottom w:val="single" w:sz="4" w:space="0" w:color="auto"/>
              <w:right w:val="single" w:sz="4" w:space="0" w:color="auto"/>
            </w:tcBorders>
            <w:shd w:val="clear" w:color="auto" w:fill="auto"/>
          </w:tcPr>
          <w:p w:rsidR="006C6BBB"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Оформление кадастровых паспортов </w:t>
            </w:r>
          </w:p>
          <w:p w:rsidR="006C6BBB" w:rsidRDefault="006C6BBB" w:rsidP="00225D5F">
            <w:pPr>
              <w:spacing w:after="0" w:line="240" w:lineRule="auto"/>
              <w:rPr>
                <w:rFonts w:ascii="Times New Roman" w:hAnsi="Times New Roman"/>
                <w:sz w:val="24"/>
                <w:szCs w:val="24"/>
                <w:lang w:eastAsia="ru-RU"/>
              </w:rPr>
            </w:pPr>
          </w:p>
          <w:p w:rsidR="006C6BBB" w:rsidRPr="00F91C0A" w:rsidRDefault="006C6BBB" w:rsidP="00225D5F">
            <w:pPr>
              <w:spacing w:after="0" w:line="240" w:lineRule="auto"/>
              <w:rPr>
                <w:rFonts w:ascii="Times New Roman" w:hAnsi="Times New Roman"/>
                <w:sz w:val="24"/>
                <w:szCs w:val="24"/>
                <w:lang w:eastAsia="ru-RU"/>
              </w:rPr>
            </w:pP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участков</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bookmarkStart w:id="37" w:name="RANGE!A26"/>
            <w:r w:rsidRPr="00F91C0A">
              <w:rPr>
                <w:rFonts w:ascii="Times New Roman" w:hAnsi="Times New Roman"/>
                <w:sz w:val="24"/>
                <w:szCs w:val="24"/>
                <w:lang w:eastAsia="ru-RU"/>
              </w:rPr>
              <w:lastRenderedPageBreak/>
              <w:t> </w:t>
            </w:r>
            <w:bookmarkEnd w:id="37"/>
          </w:p>
        </w:tc>
        <w:tc>
          <w:tcPr>
            <w:tcW w:w="9708" w:type="dxa"/>
            <w:gridSpan w:val="8"/>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u w:val="single"/>
                <w:lang w:eastAsia="ru-RU"/>
              </w:rPr>
            </w:pPr>
            <w:hyperlink r:id="rId75" w:anchor="RANGE!Par1124#RANGE!Par1124" w:history="1">
              <w:r w:rsidRPr="00F91C0A">
                <w:rPr>
                  <w:rFonts w:ascii="Times New Roman" w:hAnsi="Times New Roman"/>
                  <w:bCs/>
                  <w:sz w:val="24"/>
                  <w:szCs w:val="24"/>
                  <w:u w:val="single"/>
                  <w:lang w:eastAsia="ru-RU"/>
                </w:rPr>
                <w:t>Подпрограмма "Сохранение и развитие народной культуры и самодеятельного творчества"</w:t>
              </w:r>
            </w:hyperlink>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государственной поддержки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руб.</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1580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1333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16</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государственной поддержки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руб.</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29589</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22550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21480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23550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23750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4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17</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детей, привлекаемых к участию в творческих мероприятиях, в общем числе детей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3,4</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18</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объем премиального фонда ежегодно</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руб.</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5150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5150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5350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5350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5350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5350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19</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премий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денежных поощрений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 в год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денежных поощрений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 в год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проектов</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 в год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r w:rsidRPr="00F91C0A">
              <w:rPr>
                <w:rFonts w:ascii="Arial CYR" w:hAnsi="Arial CYR" w:cs="Arial CYR"/>
                <w:sz w:val="20"/>
                <w:szCs w:val="20"/>
                <w:lang w:eastAsia="ru-RU"/>
              </w:rPr>
              <w:t> </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23</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научно-методических разработок в сфере культуры и искусства</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 в год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bookmarkStart w:id="38" w:name="RANGE!A36"/>
            <w:r w:rsidRPr="00F91C0A">
              <w:rPr>
                <w:rFonts w:ascii="Times New Roman" w:hAnsi="Times New Roman"/>
                <w:sz w:val="24"/>
                <w:szCs w:val="24"/>
                <w:lang w:eastAsia="ru-RU"/>
              </w:rPr>
              <w:t> </w:t>
            </w:r>
            <w:bookmarkEnd w:id="38"/>
          </w:p>
        </w:tc>
        <w:tc>
          <w:tcPr>
            <w:tcW w:w="9708" w:type="dxa"/>
            <w:gridSpan w:val="8"/>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u w:val="single"/>
                <w:lang w:eastAsia="ru-RU"/>
              </w:rPr>
            </w:pPr>
            <w:hyperlink r:id="rId76" w:anchor="RANGE!Par1361#RANGE!Par1361" w:history="1">
              <w:r w:rsidRPr="00F91C0A">
                <w:rPr>
                  <w:rFonts w:ascii="Times New Roman" w:hAnsi="Times New Roman"/>
                  <w:bCs/>
                  <w:sz w:val="24"/>
                  <w:szCs w:val="24"/>
                  <w:u w:val="single"/>
                  <w:lang w:eastAsia="ru-RU"/>
                </w:rPr>
                <w:t>Подпрограмма "Обеспечение условий реализации Программы"</w:t>
              </w:r>
            </w:hyperlink>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283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24</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выполнение работ по капитальному  ремонту (ежегодно) на городских объектах культуры Ленинградской области, а также ремонтно-реставрационных работ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 </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Количество зданий, 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19</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21</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25</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учреждений, участников мероприятия</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26</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соотношение средней заработной платы работников учреждений культуры Ленинградской области к средней заработной плате по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68</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27</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Прирост заработной платы</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28</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приобретенных книг</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тыс. экз.</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22,8</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22,5</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4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29</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работников учреждений культуры, прошедших повышение квалификации и переподготовку</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ежегодно</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15</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30</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вновь создаваемых виртуальных музеев</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31</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общедоступных библиотек, подключенных к сети "Интернет", в общем количестве библиотек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77,6</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87</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88</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89</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91</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4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32</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музеев, имеющих сайт в сети "Интернет", в общем количестве музеев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70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80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90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94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33</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театров, имеющих сайт в сети "Интернет", в общем количестве театров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100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26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34</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19,2</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19,2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35</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мероприятий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Не менее </w:t>
            </w: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Не менее </w:t>
            </w: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Не менее </w:t>
            </w: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Не менее </w:t>
            </w:r>
            <w:r w:rsidRPr="00F91C0A">
              <w:rPr>
                <w:rFonts w:ascii="Times New Roman" w:hAnsi="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Не менее </w:t>
            </w:r>
            <w:r w:rsidRPr="00F91C0A">
              <w:rPr>
                <w:rFonts w:ascii="Times New Roman" w:hAnsi="Times New Roman"/>
                <w:sz w:val="24"/>
                <w:szCs w:val="24"/>
                <w:lang w:eastAsia="ru-RU"/>
              </w:rPr>
              <w:t>2</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36</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мероприятий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37</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строительство объектов культуры</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5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38</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189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lastRenderedPageBreak/>
              <w:t>39</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Количество зданий, 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40</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проведение исследований </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41</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проведение мероприятий</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3</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3</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7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 </w:t>
            </w:r>
          </w:p>
        </w:tc>
        <w:tc>
          <w:tcPr>
            <w:tcW w:w="9708" w:type="dxa"/>
            <w:gridSpan w:val="8"/>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4"/>
                <w:szCs w:val="24"/>
                <w:u w:val="single"/>
                <w:lang w:eastAsia="ru-RU"/>
              </w:rPr>
            </w:pPr>
            <w:hyperlink r:id="rId77" w:anchor="RANGE!Par1361#RANGE!Par1361" w:history="1">
              <w:r w:rsidRPr="00F91C0A">
                <w:rPr>
                  <w:rFonts w:ascii="Times New Roman" w:hAnsi="Times New Roman"/>
                  <w:bCs/>
                  <w:sz w:val="24"/>
                  <w:szCs w:val="24"/>
                  <w:u w:val="single"/>
                  <w:lang w:eastAsia="ru-RU"/>
                </w:rPr>
                <w:t>Подпрограмма "Развитие внутреннего и въездного туризма в Ленинградской области"</w:t>
              </w:r>
            </w:hyperlink>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42</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число коллективных средств размещения</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606</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632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646</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661</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675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689</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43</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число койко-мест в коллективных средствах размещения</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44844</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46768</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47804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48914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49950</w:t>
            </w:r>
          </w:p>
        </w:tc>
        <w:tc>
          <w:tcPr>
            <w:tcW w:w="900" w:type="dxa"/>
            <w:tcBorders>
              <w:top w:val="nil"/>
              <w:left w:val="nil"/>
              <w:bottom w:val="nil"/>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50986</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315"/>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44</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число принятых туристов</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1106,2</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1171,5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1205,5</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1240,4</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1276,4</w:t>
            </w:r>
          </w:p>
        </w:tc>
        <w:tc>
          <w:tcPr>
            <w:tcW w:w="900" w:type="dxa"/>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1313,4</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0"/>
                <w:szCs w:val="20"/>
                <w:lang w:eastAsia="ru-RU"/>
              </w:rPr>
            </w:pPr>
          </w:p>
        </w:tc>
      </w:tr>
      <w:tr w:rsidR="006C6BBB" w:rsidRPr="00F91C0A" w:rsidTr="00225D5F">
        <w:trPr>
          <w:trHeight w:val="630"/>
        </w:trPr>
        <w:tc>
          <w:tcPr>
            <w:tcW w:w="555" w:type="dxa"/>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45</w:t>
            </w:r>
          </w:p>
        </w:tc>
        <w:tc>
          <w:tcPr>
            <w:tcW w:w="288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4"/>
                <w:szCs w:val="24"/>
                <w:lang w:eastAsia="ru-RU"/>
              </w:rPr>
            </w:pPr>
            <w:r w:rsidRPr="00F91C0A">
              <w:rPr>
                <w:rFonts w:ascii="Times New Roman" w:hAnsi="Times New Roman"/>
                <w:sz w:val="24"/>
                <w:szCs w:val="24"/>
                <w:lang w:eastAsia="ru-RU"/>
              </w:rPr>
              <w:t xml:space="preserve">количество проектов </w:t>
            </w:r>
          </w:p>
        </w:tc>
        <w:tc>
          <w:tcPr>
            <w:tcW w:w="1428"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ед.</w:t>
            </w:r>
          </w:p>
        </w:tc>
        <w:tc>
          <w:tcPr>
            <w:tcW w:w="831"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0</w:t>
            </w:r>
          </w:p>
        </w:tc>
        <w:tc>
          <w:tcPr>
            <w:tcW w:w="969"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900" w:type="dxa"/>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4"/>
                <w:szCs w:val="24"/>
                <w:lang w:eastAsia="ru-RU"/>
              </w:rPr>
              <w:t>не менее 2</w:t>
            </w:r>
          </w:p>
        </w:tc>
        <w:tc>
          <w:tcPr>
            <w:tcW w:w="258" w:type="dxa"/>
            <w:tcBorders>
              <w:top w:val="nil"/>
              <w:left w:val="nil"/>
              <w:bottom w:val="nil"/>
              <w:right w:val="nil"/>
            </w:tcBorders>
            <w:shd w:val="clear" w:color="auto" w:fill="auto"/>
            <w:noWrap/>
            <w:vAlign w:val="bottom"/>
          </w:tcPr>
          <w:p w:rsidR="006C6BBB" w:rsidRPr="00F91C0A" w:rsidRDefault="006C6BBB" w:rsidP="00225D5F">
            <w:pPr>
              <w:spacing w:after="0" w:line="240" w:lineRule="auto"/>
              <w:rPr>
                <w:rFonts w:ascii="Arial CYR" w:hAnsi="Arial CYR" w:cs="Arial CYR"/>
                <w:sz w:val="28"/>
                <w:szCs w:val="28"/>
                <w:lang w:eastAsia="ru-RU"/>
              </w:rPr>
            </w:pPr>
            <w:r w:rsidRPr="00F91C0A">
              <w:rPr>
                <w:rFonts w:ascii="Arial CYR" w:hAnsi="Arial CYR" w:cs="Arial CYR"/>
                <w:sz w:val="28"/>
                <w:szCs w:val="28"/>
                <w:lang w:eastAsia="ru-RU"/>
              </w:rPr>
              <w:t>»</w:t>
            </w:r>
          </w:p>
        </w:tc>
      </w:tr>
    </w:tbl>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p>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pPr>
      <w:r w:rsidRPr="00F91C0A">
        <w:rPr>
          <w:rFonts w:ascii="Times New Roman" w:hAnsi="Times New Roman"/>
          <w:sz w:val="28"/>
          <w:szCs w:val="28"/>
        </w:rPr>
        <w:t>10. Таблицу 3 к Государственной программе (</w:t>
      </w:r>
      <w:r w:rsidRPr="00F91C0A">
        <w:rPr>
          <w:rFonts w:ascii="Times New Roman" w:hAnsi="Times New Roman"/>
          <w:bCs/>
          <w:sz w:val="28"/>
          <w:szCs w:val="28"/>
          <w:lang w:eastAsia="ru-RU"/>
        </w:rPr>
        <w:t>Сведения о показателях (индикаторах) государственной программы и их значение в разделе муниципальных образований Ленинградской области</w:t>
      </w:r>
      <w:r w:rsidRPr="00F91C0A">
        <w:rPr>
          <w:rFonts w:ascii="Times New Roman" w:hAnsi="Times New Roman"/>
          <w:sz w:val="28"/>
          <w:szCs w:val="28"/>
        </w:rPr>
        <w:t>) исключить.</w:t>
      </w:r>
    </w:p>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sz w:val="28"/>
          <w:szCs w:val="28"/>
        </w:rPr>
        <w:sectPr w:rsidR="006C6BBB" w:rsidRPr="00F91C0A" w:rsidSect="00B020E9">
          <w:pgSz w:w="11906" w:h="16838"/>
          <w:pgMar w:top="1134" w:right="567" w:bottom="720" w:left="1134" w:header="709" w:footer="709" w:gutter="0"/>
          <w:cols w:space="708"/>
          <w:docGrid w:linePitch="360"/>
        </w:sectPr>
      </w:pPr>
    </w:p>
    <w:p w:rsidR="006C6BBB" w:rsidRPr="00F91C0A" w:rsidRDefault="006C6BBB" w:rsidP="006C6BB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91C0A">
        <w:rPr>
          <w:rFonts w:ascii="Times New Roman" w:hAnsi="Times New Roman"/>
          <w:sz w:val="28"/>
          <w:szCs w:val="28"/>
        </w:rPr>
        <w:lastRenderedPageBreak/>
        <w:t>11. Таблицу 4 к Государственной программе (</w:t>
      </w:r>
      <w:r w:rsidRPr="00F91C0A">
        <w:rPr>
          <w:rFonts w:ascii="Times New Roman" w:hAnsi="Times New Roman"/>
          <w:bCs/>
          <w:sz w:val="28"/>
          <w:szCs w:val="28"/>
          <w:lang w:eastAsia="ru-RU"/>
        </w:rPr>
        <w:t>Сведения о порядке сбора информации и методике расчета показателя (идентификатора) государственной программы</w:t>
      </w:r>
      <w:r w:rsidRPr="00F91C0A">
        <w:rPr>
          <w:rFonts w:ascii="Times New Roman" w:hAnsi="Times New Roman"/>
          <w:sz w:val="28"/>
          <w:szCs w:val="28"/>
        </w:rPr>
        <w:t>) считать Таблицей 3 и изложить в следующей редакции:</w:t>
      </w:r>
    </w:p>
    <w:p w:rsidR="006C6BBB" w:rsidRPr="00F91C0A" w:rsidRDefault="006C6BBB" w:rsidP="006C6BBB">
      <w:pPr>
        <w:spacing w:after="0" w:line="240" w:lineRule="auto"/>
        <w:jc w:val="right"/>
        <w:rPr>
          <w:rFonts w:ascii="Times New Roman" w:hAnsi="Times New Roman"/>
          <w:sz w:val="28"/>
          <w:szCs w:val="28"/>
          <w:lang w:eastAsia="ru-RU"/>
        </w:rPr>
      </w:pPr>
      <w:r w:rsidRPr="00F91C0A">
        <w:rPr>
          <w:rFonts w:ascii="Times New Roman" w:hAnsi="Times New Roman"/>
          <w:sz w:val="28"/>
          <w:szCs w:val="28"/>
          <w:lang w:eastAsia="ru-RU"/>
        </w:rPr>
        <w:t>«Таблица 3</w:t>
      </w:r>
    </w:p>
    <w:p w:rsidR="006C6BBB" w:rsidRPr="00F91C0A" w:rsidRDefault="006C6BBB" w:rsidP="006C6BBB">
      <w:pPr>
        <w:spacing w:after="0" w:line="240" w:lineRule="auto"/>
        <w:jc w:val="both"/>
        <w:rPr>
          <w:rFonts w:ascii="Times New Roman" w:hAnsi="Times New Roman"/>
          <w:sz w:val="28"/>
          <w:szCs w:val="28"/>
          <w:lang w:eastAsia="ru-RU"/>
        </w:rPr>
      </w:pPr>
    </w:p>
    <w:tbl>
      <w:tblPr>
        <w:tblW w:w="0" w:type="auto"/>
        <w:tblInd w:w="93" w:type="dxa"/>
        <w:tblLook w:val="0000" w:firstRow="0" w:lastRow="0" w:firstColumn="0" w:lastColumn="0" w:noHBand="0" w:noVBand="0"/>
      </w:tblPr>
      <w:tblGrid>
        <w:gridCol w:w="455"/>
        <w:gridCol w:w="1794"/>
        <w:gridCol w:w="1105"/>
        <w:gridCol w:w="2036"/>
        <w:gridCol w:w="1418"/>
        <w:gridCol w:w="1795"/>
        <w:gridCol w:w="1056"/>
        <w:gridCol w:w="1956"/>
        <w:gridCol w:w="1690"/>
        <w:gridCol w:w="1497"/>
        <w:gridCol w:w="305"/>
      </w:tblGrid>
      <w:tr w:rsidR="006C6BBB" w:rsidRPr="00F91C0A" w:rsidTr="00225D5F">
        <w:trPr>
          <w:trHeight w:val="330"/>
        </w:trPr>
        <w:tc>
          <w:tcPr>
            <w:tcW w:w="0" w:type="auto"/>
            <w:gridSpan w:val="10"/>
            <w:tcBorders>
              <w:top w:val="nil"/>
              <w:left w:val="nil"/>
              <w:bottom w:val="nil"/>
              <w:right w:val="nil"/>
            </w:tcBorders>
            <w:shd w:val="clear" w:color="auto" w:fill="auto"/>
          </w:tcPr>
          <w:p w:rsidR="006C6BBB" w:rsidRPr="00F91C0A" w:rsidRDefault="006C6BBB" w:rsidP="00225D5F">
            <w:pPr>
              <w:spacing w:after="0" w:line="240" w:lineRule="auto"/>
              <w:jc w:val="center"/>
              <w:rPr>
                <w:rFonts w:ascii="Times New Roman" w:hAnsi="Times New Roman"/>
                <w:sz w:val="24"/>
                <w:szCs w:val="24"/>
                <w:lang w:eastAsia="ru-RU"/>
              </w:rPr>
            </w:pPr>
            <w:r w:rsidRPr="00F91C0A">
              <w:rPr>
                <w:rFonts w:ascii="Times New Roman" w:hAnsi="Times New Roman"/>
                <w:sz w:val="28"/>
                <w:szCs w:val="28"/>
              </w:rPr>
              <w:t>Сведения о порядке сбора информации и методике расчета показателя (идентификатора) государственной программы</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55"/>
        </w:trPr>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N</w:t>
            </w:r>
            <w:r w:rsidRPr="00F91C0A">
              <w:rPr>
                <w:rFonts w:ascii="Times New Roman" w:hAnsi="Times New Roman"/>
                <w:bCs/>
                <w:sz w:val="20"/>
                <w:szCs w:val="20"/>
                <w:lang w:eastAsia="ru-RU"/>
              </w:rPr>
              <w:br/>
              <w:t>п/п</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Ед.изм.</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Определение показателя</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Временные характеристики</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xml:space="preserve">Алгоритм формирования (формула) показателя </w:t>
            </w:r>
            <w:r w:rsidRPr="00F91C0A">
              <w:rPr>
                <w:rFonts w:ascii="Times New Roman" w:hAnsi="Times New Roman"/>
                <w:bCs/>
                <w:sz w:val="20"/>
                <w:szCs w:val="20"/>
                <w:lang w:eastAsia="ru-RU"/>
              </w:rPr>
              <w:br/>
              <w:t>и методические пояснения</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Базовые показатели</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xml:space="preserve">Метод сбора </w:t>
            </w:r>
            <w:r w:rsidRPr="00F91C0A">
              <w:rPr>
                <w:rFonts w:ascii="Times New Roman" w:hAnsi="Times New Roman"/>
                <w:bCs/>
                <w:sz w:val="20"/>
                <w:szCs w:val="20"/>
                <w:lang w:eastAsia="ru-RU"/>
              </w:rPr>
              <w:br/>
              <w:t>и индекс формы отчетности</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xml:space="preserve">Объект </w:t>
            </w:r>
            <w:r w:rsidRPr="00F91C0A">
              <w:rPr>
                <w:rFonts w:ascii="Times New Roman" w:hAnsi="Times New Roman"/>
                <w:bCs/>
                <w:sz w:val="20"/>
                <w:szCs w:val="20"/>
                <w:lang w:eastAsia="ru-RU"/>
              </w:rPr>
              <w:br/>
              <w:t>наблюдения</w:t>
            </w:r>
          </w:p>
        </w:tc>
        <w:tc>
          <w:tcPr>
            <w:tcW w:w="0" w:type="auto"/>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xml:space="preserve">Охват </w:t>
            </w:r>
            <w:r w:rsidRPr="00F91C0A">
              <w:rPr>
                <w:rFonts w:ascii="Times New Roman" w:hAnsi="Times New Roman"/>
                <w:bCs/>
                <w:sz w:val="20"/>
                <w:szCs w:val="20"/>
                <w:lang w:eastAsia="ru-RU"/>
              </w:rPr>
              <w:br/>
              <w:t>совокупности</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5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10</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9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новых постановок и концертных программ в общем репертуаре театрально-концертных учреждений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Позволяет оценить обновление репертуара театрально-концертных учреждений, характеризует расширение культурного предложения, а также  привлекатель ность и конкурентоспособность на рынке культурных услуг</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Nн / Nо x 100%, где Nн – количество новых постановок (концертных программ), Nо – общее количество постановок (концертных программ) в репертуаре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Финансовая отчетность, информация с официальных сайтов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 ные театрально-концертные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90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Увеличение количества посещений театрально-концертных мероприятий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Один из целевых ориентиров развития сферы исполнительского искусства, отражает востребованность у населения услуг данного типа организаций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(Котч- Котч-1 )/ Котч-1 х 100%,где Котч – количество посетителей в отчетном периоде, Котч-1 – количество посетителей в периоде,  предшествующем отчетному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Данные о количестве проданных билетов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театрально-концертные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17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Объемы ежегодной государственной поддержки творческих проектов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руб.</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степень участия государства в процессах сохранения и развития отдельных видов деятельности в сфере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40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эффективность реализации полномочий региона в сфере сохранения объектов культурного наследия. Под объектом культурного наследия в удовлетворительным состоянием понимается объект, не находящийся в аварийном состоянии и не требующий капитального ремонта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Оу / Ор х 100%,</w:t>
            </w:r>
            <w:r w:rsidRPr="00F91C0A">
              <w:rPr>
                <w:rFonts w:ascii="Times New Roman" w:hAnsi="Times New Roman"/>
                <w:sz w:val="20"/>
                <w:szCs w:val="20"/>
                <w:lang w:eastAsia="ru-RU"/>
              </w:rPr>
              <w:br/>
              <w:t>где Оу – количество объектов, находящихся в удовлетворительном состоянии,</w:t>
            </w:r>
            <w:r w:rsidRPr="00F91C0A">
              <w:rPr>
                <w:rFonts w:ascii="Times New Roman" w:hAnsi="Times New Roman"/>
                <w:sz w:val="20"/>
                <w:szCs w:val="20"/>
                <w:lang w:eastAsia="ru-RU"/>
              </w:rPr>
              <w:br/>
              <w:t>Ор – общее количество объектов культурного наследия регионального значения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 ная информация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Объекты культурного наследия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241"/>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Ленинградской области, в общем количестве объектов </w:t>
            </w:r>
            <w:r w:rsidRPr="00F91C0A">
              <w:rPr>
                <w:rFonts w:ascii="Times New Roman" w:hAnsi="Times New Roman"/>
                <w:sz w:val="20"/>
                <w:szCs w:val="20"/>
                <w:lang w:eastAsia="ru-RU"/>
              </w:rPr>
              <w:lastRenderedPageBreak/>
              <w:t>культурного наследия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эффективность реализации полномочий региона в сфере охраны объектов культурного наследия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Оэ / Ор х 100%,</w:t>
            </w:r>
            <w:r w:rsidRPr="00F91C0A">
              <w:rPr>
                <w:rFonts w:ascii="Times New Roman" w:hAnsi="Times New Roman"/>
                <w:sz w:val="20"/>
                <w:szCs w:val="20"/>
                <w:lang w:eastAsia="ru-RU"/>
              </w:rPr>
              <w:br/>
              <w:t>где Оэ – количество объектов, в электронной базе данных единого государственного реестра</w:t>
            </w:r>
            <w:r w:rsidRPr="00F91C0A">
              <w:rPr>
                <w:rFonts w:ascii="Times New Roman" w:hAnsi="Times New Roman"/>
                <w:sz w:val="20"/>
                <w:szCs w:val="20"/>
                <w:lang w:eastAsia="ru-RU"/>
              </w:rPr>
              <w:br/>
              <w:t>Ор – общее количество объектов культурного наследия регионального значения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Единый государственный реестр объектов культурного наследия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Объекты культурного наследия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3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Объем передвижного фонда музеев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доступность музейных предметов и коллекций для представления аудитории не зависимо от местонахождения музея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Административная информация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музеи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80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представленных (во всех формах) зрителю музейных предметов в общем количестве музейных предметов основного фонда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Позволяет оценить состояние музейного фонда (доля отреставрированных и оцифрованных экспонатов), эффективность работы музеев по сохранению и экспонированию коллекций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Фп / Ф ох 100%,</w:t>
            </w:r>
            <w:r w:rsidRPr="00F91C0A">
              <w:rPr>
                <w:rFonts w:ascii="Times New Roman" w:hAnsi="Times New Roman"/>
                <w:sz w:val="20"/>
                <w:szCs w:val="20"/>
                <w:lang w:eastAsia="ru-RU"/>
              </w:rPr>
              <w:br/>
              <w:t>где Фп – количество музейных предметов, представленных зрителю,</w:t>
            </w:r>
            <w:r w:rsidRPr="00F91C0A">
              <w:rPr>
                <w:rFonts w:ascii="Times New Roman" w:hAnsi="Times New Roman"/>
                <w:sz w:val="20"/>
                <w:szCs w:val="20"/>
                <w:lang w:eastAsia="ru-RU"/>
              </w:rPr>
              <w:br/>
              <w:t>Фо – общий фонд музейных предметов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Административная информация, годовой отчет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музеи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25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Увеличение количества посещений по сравнению к предыдущему году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Один из целевых ориентиров развития музейного дела,  отражает востребованность у населения услуг данного типа организаций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(Котч- Котч-1 )/ Котч-1 х 100%,</w:t>
            </w:r>
            <w:r w:rsidRPr="00F91C0A">
              <w:rPr>
                <w:rFonts w:ascii="Times New Roman" w:hAnsi="Times New Roman"/>
                <w:sz w:val="20"/>
                <w:szCs w:val="20"/>
                <w:lang w:eastAsia="ru-RU"/>
              </w:rPr>
              <w:br/>
              <w:t>где Котч – количество посетителей в отчетном периоде, Котч-1 – количество посетителей в периоде,  предшествующем отчетному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Данные о количестве проданных билетов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музеи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1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Увеличение количества библиографических записей в сводном электронном каталоге библиотек Ленинградской области, в том числе включенных в сводный электронный каталог библиотек России (по сравнению с предыдущим годом)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отражает эффективность деятельности библиотек по формированию электронных каталогов, степень оснащенности необходимыми техническими средствами, внедрения современных информационных технологий в библиотечном деле</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Сводный электронный каталог библиотек Ленинградской области, сводный электронный каталог библиотек России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ГКУК «Ленинградская областная универсальная научная библиотека»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10</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книговыдач</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ед. в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Один из целевых ориентиров развития библиотечного дела, отражает востребованность у населения услуг данного типа организаций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 ная информация, годовой отчет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Государственная информация, годовой отчет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47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Объем субсидии в целях возмещения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руб.</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степень участия государства в процессах сохранения фильмофонда и развития кинопроката на территории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01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12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выставочных проектов, реализуемых в Ленинградской области (увеличение по отношению</w:t>
            </w:r>
            <w:r w:rsidRPr="00F91C0A">
              <w:rPr>
                <w:rFonts w:ascii="Times New Roman" w:hAnsi="Times New Roman"/>
                <w:sz w:val="20"/>
                <w:szCs w:val="20"/>
                <w:lang w:eastAsia="ru-RU"/>
              </w:rPr>
              <w:br/>
              <w:t>к 2012 году)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Позволяет оценить эффективность реализации государственной социальной политики в соответствии с Указом Президента Российской Федерации от 7 мая 2012 года № 597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Кв / Кв-1 х 100%,</w:t>
            </w:r>
            <w:r w:rsidRPr="00F91C0A">
              <w:rPr>
                <w:rFonts w:ascii="Times New Roman" w:hAnsi="Times New Roman"/>
                <w:sz w:val="20"/>
                <w:szCs w:val="20"/>
                <w:lang w:eastAsia="ru-RU"/>
              </w:rPr>
              <w:br/>
              <w:t>где Котч – количество выставочных проектов в отчетном периоде, Котч-1 – выставочных проектов в периоде,  предшествующем отчетному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Административная информация, годовой отчет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музеи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050"/>
        </w:trPr>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 xml:space="preserve">разработка технической документации </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Единовременно</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Финансовая отчетность об исполнении средств по итогам выполнения работ</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Объект культурного наследия. Регистрация прав собственности на объекты входящие в состав Ансамбля "Зеленый пояс Славы Ленинграда"</w:t>
            </w:r>
          </w:p>
        </w:tc>
        <w:tc>
          <w:tcPr>
            <w:tcW w:w="0" w:type="auto"/>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Единовременное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110"/>
        </w:trPr>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оформление кадастровых паспортов</w:t>
            </w: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tcPr>
          <w:p w:rsidR="006C6BBB" w:rsidRPr="00F91C0A" w:rsidRDefault="006C6BBB" w:rsidP="00225D5F">
            <w:pPr>
              <w:spacing w:after="0" w:line="240" w:lineRule="auto"/>
              <w:rPr>
                <w:rFonts w:ascii="Times New Roman" w:hAnsi="Times New Roman"/>
                <w:sz w:val="20"/>
                <w:szCs w:val="20"/>
                <w:lang w:eastAsia="ru-RU"/>
              </w:rPr>
            </w:pP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45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Объем государственной поддержки декоративно-прикладного искусства и народных художественных промыслов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руб.</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степень участия государства в процессах развития отрасли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30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15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Объем государственной поддержки творческих проектов в области культуры и искусств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руб.</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степень участия государства в процессах развития отрасли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0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детей, привлекаемых к участию в творческих мероприятиях, в общем числе детей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эффективность деятельности в сфере дополнительного художественного образования, выявления и поддержки дарований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Чд / Чд х 100%,</w:t>
            </w:r>
            <w:r w:rsidRPr="00F91C0A">
              <w:rPr>
                <w:rFonts w:ascii="Times New Roman" w:hAnsi="Times New Roman"/>
                <w:sz w:val="20"/>
                <w:szCs w:val="20"/>
                <w:lang w:eastAsia="ru-RU"/>
              </w:rPr>
              <w:br/>
              <w:t>где Чд – число детей в возрасте от 0 до 18 лет, привлекаемых к участию в творческих мероприятиях в отчетном периоде, Чо – общее число детей в возрасте от 0 до 18 лет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Свод годовых сведений учреждений об учреждениях культурно-досугового типа (форма № 7-нк).</w:t>
            </w:r>
            <w:r w:rsidRPr="00F91C0A">
              <w:rPr>
                <w:rFonts w:ascii="Times New Roman" w:hAnsi="Times New Roman"/>
                <w:sz w:val="20"/>
                <w:szCs w:val="20"/>
                <w:lang w:eastAsia="ru-RU"/>
              </w:rPr>
              <w:br/>
              <w:t>Сводная информация от администраций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Муниципальные учреждения культурно-досугового типа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80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Объем премиального фонда на премирование победителей конкурсов в сфере культуры и искусства ежегодно</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руб.</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ведущих учреждений отрасли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882"/>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премий Губернатора в области поддержки талантливой молодежи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Характеризует степень участия государства в сфере грантовой поддержки ведущих деятелей культуры и искусства, наиболее успешных творческих коллективов, </w:t>
            </w:r>
            <w:r w:rsidRPr="00F91C0A">
              <w:rPr>
                <w:rFonts w:ascii="Times New Roman" w:hAnsi="Times New Roman"/>
                <w:sz w:val="20"/>
                <w:szCs w:val="20"/>
                <w:lang w:eastAsia="ru-RU"/>
              </w:rPr>
              <w:lastRenderedPageBreak/>
              <w:t>ведущих учреждений отрасли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 ная информация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46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19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24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 xml:space="preserve">Количество денежных поощрений, выданных на </w:t>
            </w:r>
            <w:r w:rsidRPr="00F91C0A">
              <w:rPr>
                <w:rFonts w:ascii="Times New Roman" w:hAnsi="Times New Roman"/>
                <w:color w:val="000000"/>
                <w:sz w:val="20"/>
                <w:szCs w:val="20"/>
                <w:lang w:eastAsia="ru-RU"/>
              </w:rPr>
              <w:br/>
              <w:t>поддержку муниципальных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позволяет определить лучшие  муниципальные учреждения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Конкурсный отбор</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Распоряжение комитета по культуре Ленинградской области об утверждении результатов конкурса, постановление Правительства Ленинградской области о распределении межбюджетных трансфертов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Муниципальные учреждения культуры.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48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 xml:space="preserve">Количество денежных поощрений, выданных  </w:t>
            </w:r>
            <w:r w:rsidRPr="00F91C0A">
              <w:rPr>
                <w:rFonts w:ascii="Times New Roman" w:hAnsi="Times New Roman"/>
                <w:color w:val="000000"/>
                <w:sz w:val="20"/>
                <w:szCs w:val="20"/>
                <w:lang w:eastAsia="ru-RU"/>
              </w:rPr>
              <w:br w:type="page"/>
              <w:t>лучшим работникам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позволяет определить лучших  работников муниципальных учреждений культуры, находящихся на территории сельский поселений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Конкурсный отбор</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Распоряжение комитета по культуре Ленинградской области об утверждении результатов конкурса, постановление Правительства Ленинградской области о распределении межбюджетных трансфертов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Работники муниципальных учреждений культуры, находящихся на территории сельский поселений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72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Подготовка проекта для поддержки больших, средних и малых городов- центров культуры и туризма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Отражает состояние исторического облика городского поселения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Единовременно</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Сохранение исторического облика городского пос</w:t>
            </w:r>
            <w:r>
              <w:rPr>
                <w:rFonts w:ascii="Times New Roman" w:hAnsi="Times New Roman"/>
                <w:sz w:val="20"/>
                <w:szCs w:val="20"/>
                <w:lang w:eastAsia="ru-RU"/>
              </w:rPr>
              <w:t>еления Ленингра</w:t>
            </w:r>
            <w:r w:rsidRPr="00F91C0A">
              <w:rPr>
                <w:rFonts w:ascii="Times New Roman" w:hAnsi="Times New Roman"/>
                <w:sz w:val="20"/>
                <w:szCs w:val="20"/>
                <w:lang w:eastAsia="ru-RU"/>
              </w:rPr>
              <w:t>д</w:t>
            </w:r>
            <w:r>
              <w:rPr>
                <w:rFonts w:ascii="Times New Roman" w:hAnsi="Times New Roman"/>
                <w:sz w:val="20"/>
                <w:szCs w:val="20"/>
                <w:lang w:eastAsia="ru-RU"/>
              </w:rPr>
              <w:t>с</w:t>
            </w:r>
            <w:r w:rsidRPr="00F91C0A">
              <w:rPr>
                <w:rFonts w:ascii="Times New Roman" w:hAnsi="Times New Roman"/>
                <w:sz w:val="20"/>
                <w:szCs w:val="20"/>
                <w:lang w:eastAsia="ru-RU"/>
              </w:rPr>
              <w:t>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94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22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Выполнение работ по капитальному ремонту на объектах культуры городских поселений ЛО, 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зданий, 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количество отремонтированных объектов недвижимости культурного назначения городских поселений, а также проведенных ремонтно-реставрационных работ на объектах культурного наследия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Администрации муниципальных образований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50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Удовлетворенность населения качеством услуг, оказываемых учреждениями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Является формой социологического исследования, характеризующего общественное мнение о качестве предоставляемых учреждениями культуры услуг</w:t>
            </w:r>
          </w:p>
        </w:tc>
        <w:tc>
          <w:tcPr>
            <w:tcW w:w="0" w:type="auto"/>
            <w:gridSpan w:val="6"/>
            <w:tcBorders>
              <w:top w:val="single" w:sz="4" w:space="0" w:color="auto"/>
              <w:left w:val="nil"/>
              <w:bottom w:val="single" w:sz="4" w:space="0" w:color="auto"/>
              <w:right w:val="single" w:sz="4" w:space="0" w:color="auto"/>
            </w:tcBorders>
            <w:shd w:val="clear" w:color="auto" w:fill="auto"/>
          </w:tcPr>
          <w:p w:rsidR="006C6BBB" w:rsidRPr="00F91C0A" w:rsidRDefault="006C6BBB" w:rsidP="00225D5F">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В настоящее время методика расчета показателя разрабатывается Министерством культуры Российской Федерации</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421"/>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Соотношение средней заработной платы работников учреждений культуры Ленинградской области к средней заработной плате по Ленинградской </w:t>
            </w:r>
            <w:r w:rsidRPr="00F91C0A">
              <w:rPr>
                <w:rFonts w:ascii="Times New Roman" w:hAnsi="Times New Roman"/>
                <w:sz w:val="20"/>
                <w:szCs w:val="20"/>
                <w:lang w:eastAsia="ru-RU"/>
              </w:rPr>
              <w:lastRenderedPageBreak/>
              <w:t>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Позволяет оценить уровень заработной платы работников учреждений культуры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 С=Sk/Sp х 100%, где С – соотношение средней заработной платы работников учреждений культуры Ленинградской области к средней </w:t>
            </w:r>
            <w:r w:rsidRPr="00F91C0A">
              <w:rPr>
                <w:rFonts w:ascii="Times New Roman" w:hAnsi="Times New Roman"/>
                <w:sz w:val="20"/>
                <w:szCs w:val="20"/>
                <w:lang w:eastAsia="ru-RU"/>
              </w:rPr>
              <w:lastRenderedPageBreak/>
              <w:t>заработной плате по Ленинградской области, Sk - средняя заработная плата работников учреждений культуры Ленинградской области, Sp – средняя заработная плата по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Официальная статистика, форма статистического наблюдения ЗП-культура, ЗП-образование</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учреждения культуры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70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25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Прирост заработной платы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Позволяет оценить объем увеличения заработной платы работников учреждений культуры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(Зк- Зк-1)/ Зк-1 х 100%,</w:t>
            </w:r>
            <w:r w:rsidRPr="00F91C0A">
              <w:rPr>
                <w:rFonts w:ascii="Times New Roman" w:hAnsi="Times New Roman"/>
                <w:sz w:val="20"/>
                <w:szCs w:val="20"/>
                <w:lang w:eastAsia="ru-RU"/>
              </w:rPr>
              <w:br w:type="page"/>
              <w:t>где Зк – средняя заработная плат работников учреждений культуры в отчетном периоде, Зк-1 – средняя заработная плат работников учреждений культуры  в предыдущем периоде</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Официальная статистика, форма статистического наблюдения ЗП-культура, ЗП-образование</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учреждения культуры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89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экземпляров книг</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обновляемость библиотечных фондов, показывает количество приобретенных книг</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Межпоселенческие библиотеки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4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27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работников учреждений культуры прошедших повышение квалификации и переподготовку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 ежегодно</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уровень квалификации кадрового состава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Чк/Чспис. х 100%, где Чк – число работников учреждений культуры прошедших повышение квалификации и переподготовку, Ч спис.- списочное число работников учреждений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Годовой отчет государственных учреждений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учреждения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26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виртуальных музеев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обеспечение доступа населения к экспозициям музеев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Административная информация, годовой отчет государственных учреждений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музеи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75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общедоступных библиотек, подключенных к сети "Интернет", в общем количестве библиотек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Би / Бо х 100%,</w:t>
            </w:r>
            <w:r w:rsidRPr="00F91C0A">
              <w:rPr>
                <w:rFonts w:ascii="Times New Roman" w:hAnsi="Times New Roman"/>
                <w:sz w:val="20"/>
                <w:szCs w:val="20"/>
                <w:lang w:eastAsia="ru-RU"/>
              </w:rPr>
              <w:br/>
              <w:t>где Би – количество библиотек, подключенных к сети "Интернет», Бо – общее количество библиотек</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Мониторинг реализации Плана мероприятий («дорожной карты»") </w:t>
            </w:r>
            <w:r w:rsidRPr="00F91C0A">
              <w:rPr>
                <w:rFonts w:ascii="Times New Roman" w:hAnsi="Times New Roman"/>
                <w:color w:val="000000"/>
                <w:sz w:val="20"/>
                <w:szCs w:val="20"/>
                <w:lang w:eastAsia="ru-RU"/>
              </w:rPr>
              <w:t xml:space="preserve"> по повышению эффективности сферы культуры и совершенствованию оплаты труда работников учреждений культуры Ленинградской области (далее – «дорожная карта»)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учреждения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45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30</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музеев, имеющих сайт в сети "Интернет", в общем количестве музеев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Ми / Мо х 100%,</w:t>
            </w:r>
            <w:r w:rsidRPr="00F91C0A">
              <w:rPr>
                <w:rFonts w:ascii="Times New Roman" w:hAnsi="Times New Roman"/>
                <w:sz w:val="20"/>
                <w:szCs w:val="20"/>
                <w:lang w:eastAsia="ru-RU"/>
              </w:rPr>
              <w:br w:type="page"/>
              <w:t>где Ми – количество музеев, имеющих сайт в сети «Интернет», Мо – общее количество музеев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Мониторинг реализации Плана мероприятий («дорожной карты»") </w:t>
            </w:r>
            <w:r w:rsidRPr="00F91C0A">
              <w:rPr>
                <w:rFonts w:ascii="Times New Roman" w:hAnsi="Times New Roman"/>
                <w:color w:val="000000"/>
                <w:sz w:val="20"/>
                <w:szCs w:val="20"/>
                <w:lang w:eastAsia="ru-RU"/>
              </w:rPr>
              <w:t xml:space="preserve"> по повышению эффективности сферы культуры и совершенствованию оплаты труда работников учреждений культуры (далее – «дорожная карта»)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учреждения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7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театров, имеющих сайт в сети "Интернет", в общем количестве театров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Ти / То х 100%,</w:t>
            </w:r>
            <w:r w:rsidRPr="00F91C0A">
              <w:rPr>
                <w:rFonts w:ascii="Times New Roman" w:hAnsi="Times New Roman"/>
                <w:sz w:val="20"/>
                <w:szCs w:val="20"/>
                <w:lang w:eastAsia="ru-RU"/>
              </w:rPr>
              <w:br/>
              <w:t>где Ти – количество театров, имеющих сайт в сети «Интернет», То – общее количество театров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Мониторинг реализации Плана мероприятий («дорожной карты»") </w:t>
            </w:r>
            <w:r w:rsidRPr="00F91C0A">
              <w:rPr>
                <w:rFonts w:ascii="Times New Roman" w:hAnsi="Times New Roman"/>
                <w:color w:val="000000"/>
                <w:sz w:val="20"/>
                <w:szCs w:val="20"/>
                <w:lang w:eastAsia="ru-RU"/>
              </w:rPr>
              <w:t xml:space="preserve"> по повышению эффективности сферы культуры  и совершенствованию оплаты труда работников учреждений культуры Ленинградской области (далее – «дорожная карта»)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Государственные и муниципальные учреждения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349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32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Доля культурно-досуговых учреждений, имеющих сайт в сети "Интернет", в общем количестве культурно-досуговых учреждений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процент</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Характеризуют эффективность реализуемых мероприятий по информатизации и модернизации соответствующих подотраслей сферы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Ки /Ко х 100%, </w:t>
            </w:r>
            <w:r w:rsidRPr="00F91C0A">
              <w:rPr>
                <w:rFonts w:ascii="Times New Roman" w:hAnsi="Times New Roman"/>
                <w:sz w:val="20"/>
                <w:szCs w:val="20"/>
                <w:lang w:eastAsia="ru-RU"/>
              </w:rPr>
              <w:br/>
              <w:t>где Ки – количество КДУ, имеющих сайт в сети «Интернет», Ко – общее количество КДУ</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Мониторинг реализации Плана мероприятий («дорожной карты»") </w:t>
            </w:r>
            <w:r w:rsidRPr="00F91C0A">
              <w:rPr>
                <w:rFonts w:ascii="Times New Roman" w:hAnsi="Times New Roman"/>
                <w:color w:val="000000"/>
                <w:sz w:val="20"/>
                <w:szCs w:val="20"/>
                <w:lang w:eastAsia="ru-RU"/>
              </w:rPr>
              <w:t xml:space="preserve"> по повышению эффективности сферы культуры и совершенствованию оплаты труда работников учреждений культуры (далее – «дорожная карта»)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Муниципальные учреждения культуры</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36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организационных и творческих мероприятий в сфере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Отражает объем организационных и творческих мероприятий, реализуемых совместно с другими органами  исполнительной власти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Административная информация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культуре Ленинградской области, Управление делами Правительства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3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34</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научно-методических разработок в сфере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Характеризует деятельность по обеспечению методическими разработками учреждений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Административная информация, годовой отчет учреждения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ЛО ГБУК «Учебно-методический центр культуры и искусства»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15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35</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Количество разработанных туристических маршрутов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Характеризует степень участия государства в сфере развития туристического кластера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Туристический поток</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755"/>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36</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объектов на которых выполняются работы по строительству и реконструкции, находящихся в городских поселениях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Характеризует степень участия государства в сфере строительства и реконструкции объектов культуры в городских поселениях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Объекты культуры в  городских поселениях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53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37</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Количество объектов на которых осуществлено технологическое присоединение к электрическим сетям государственных учреждений культуры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Характеризует степень участия государства в сфере строительства и реконструкции объектов культуры, находящихся в собственности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Ежегодно, за отчетный 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Бюджетная отчетность об исполнении бюджета ГРБС</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Объекты культуры, находящиеся в собственности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204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38</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 xml:space="preserve">Выполнение работ по капитальному ремонту на объектах государственных учреждений, подведомственных комитету по культуре Ленинградской области, находящихся в собственности Ленинградской области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Количество зданий, ед.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Характеризует количество отремонтированных объектов недвижимости государственных учреждений, подведомственных комитету по культуре Ленинградской области, находящихся в собственности Ленинградской области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Ежегодно, на 1 января года, следующего за отчетным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Финансовая отчетность об использовании субсидии бюджетам муниципальных образований</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Объекты культуры, находящиеся в собственности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Сплошное наблюдение</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r>
      <w:tr w:rsidR="006C6BBB" w:rsidRPr="00F91C0A" w:rsidTr="00225D5F">
        <w:trPr>
          <w:trHeight w:val="1428"/>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39</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Число принятых туристов</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Тыс. человек</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Определяет число туристов, принятых Ленинградской областью</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Рассчитывается прямым счетом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форма N МП (микро)-сх "Сведения об основных показателях деятельности микропредприятия, осуществляющего сельскохозяйственную деятельность";</w:t>
            </w:r>
            <w:r w:rsidRPr="00F91C0A">
              <w:rPr>
                <w:rFonts w:ascii="Times New Roman" w:hAnsi="Times New Roman"/>
                <w:sz w:val="20"/>
                <w:szCs w:val="20"/>
                <w:lang w:eastAsia="ru-RU"/>
              </w:rPr>
              <w:br/>
              <w:t>форма N 1-ИП "Сведения о деятельности индивидуального предпринимателя" (кроме осуществляющих сельскохозяйственную деятельность);</w:t>
            </w:r>
            <w:r w:rsidRPr="00F91C0A">
              <w:rPr>
                <w:rFonts w:ascii="Times New Roman" w:hAnsi="Times New Roman"/>
                <w:sz w:val="20"/>
                <w:szCs w:val="20"/>
                <w:lang w:eastAsia="ru-RU"/>
              </w:rPr>
              <w:br/>
              <w:t>форма N 1-ИП-сх "Сведения о деятельности индивидуального предпринимателя, осуществляющего сельскохозяйственную деятельность"; индекс потребительских цен (расчет по методике Росстата)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0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40</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Число коллективных средств размещения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Единиц</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Определяет количество коллективных средств размещения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Рассчитывается прямым счетом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Официальная статистика Петростата, ежегодный статистический сборник Петростата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0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41</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Число койко-мест в коллективных средствах размещения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Единиц</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Определяет число койко-мест в коллективных средствах размещения</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Рассчитывается прямым счетом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Официальная статистика Петростата, ежегодный статистический сборник Петростата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02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42</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Число занятых в коллективных средствах размещения и в турфирмах</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Человек</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Определяет число занятых в коллективных средствах размещения и в турфирмах</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Рассчитывается прямым счетом</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Официальная статистика Петростата, ежегодный статистический сборник Петростата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tc>
      </w:tr>
      <w:tr w:rsidR="006C6BBB" w:rsidRPr="00F91C0A" w:rsidTr="00225D5F">
        <w:trPr>
          <w:trHeight w:val="1530"/>
        </w:trPr>
        <w:tc>
          <w:tcPr>
            <w:tcW w:w="0" w:type="auto"/>
            <w:tcBorders>
              <w:top w:val="nil"/>
              <w:left w:val="single" w:sz="4" w:space="0" w:color="auto"/>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43</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color w:val="000000"/>
                <w:sz w:val="20"/>
                <w:szCs w:val="20"/>
                <w:lang w:eastAsia="ru-RU"/>
              </w:rPr>
            </w:pPr>
            <w:r w:rsidRPr="00F91C0A">
              <w:rPr>
                <w:rFonts w:ascii="Times New Roman" w:hAnsi="Times New Roman"/>
                <w:color w:val="000000"/>
                <w:sz w:val="20"/>
                <w:szCs w:val="20"/>
                <w:lang w:eastAsia="ru-RU"/>
              </w:rPr>
              <w:t>Количество совместных проектов в рамках международного и регионального сотрудничества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Единиц</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Определяет число совместных проектов в рамках международного и регионального сотрудничества с участием Ленинградской области</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Рассчитывается прямым счетом совместных проектов в рамках международного и регионального сотрудничества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Официальная статистика Петростата, ежегодный статистический сборник Петростата</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0" w:type="auto"/>
            <w:tcBorders>
              <w:top w:val="nil"/>
              <w:left w:val="nil"/>
              <w:bottom w:val="nil"/>
              <w:right w:val="nil"/>
            </w:tcBorders>
            <w:shd w:val="clear" w:color="auto" w:fill="auto"/>
          </w:tcPr>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p>
          <w:p w:rsidR="006C6BBB" w:rsidRPr="00F91C0A" w:rsidRDefault="006C6BBB" w:rsidP="00225D5F">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r>
    </w:tbl>
    <w:p w:rsidR="006C6BBB" w:rsidRPr="00F91C0A" w:rsidRDefault="006C6BBB" w:rsidP="006C6BBB">
      <w:pPr>
        <w:spacing w:after="0" w:line="240" w:lineRule="auto"/>
        <w:jc w:val="both"/>
        <w:rPr>
          <w:rFonts w:ascii="Times New Roman" w:hAnsi="Times New Roman"/>
          <w:sz w:val="24"/>
          <w:szCs w:val="24"/>
          <w:lang w:eastAsia="ru-RU"/>
        </w:rPr>
        <w:sectPr w:rsidR="006C6BBB" w:rsidRPr="00F91C0A" w:rsidSect="00B020E9">
          <w:pgSz w:w="16838" w:h="11906" w:orient="landscape"/>
          <w:pgMar w:top="567" w:right="720" w:bottom="1134" w:left="1134" w:header="709" w:footer="709" w:gutter="0"/>
          <w:cols w:space="708"/>
          <w:docGrid w:linePitch="360"/>
        </w:sectPr>
      </w:pP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lastRenderedPageBreak/>
        <w:t>12. Таблицу 5 к Государственной программе (</w:t>
      </w:r>
      <w:bookmarkStart w:id="39" w:name="bookmark1"/>
      <w:r w:rsidRPr="00F91C0A">
        <w:rPr>
          <w:rFonts w:ascii="Times New Roman" w:hAnsi="Times New Roman"/>
          <w:bCs/>
          <w:sz w:val="28"/>
          <w:szCs w:val="28"/>
          <w:lang w:eastAsia="ru-RU"/>
        </w:rPr>
        <w:t>Сведения</w:t>
      </w:r>
      <w:bookmarkEnd w:id="39"/>
      <w:r w:rsidRPr="00F91C0A">
        <w:rPr>
          <w:rFonts w:ascii="Times New Roman" w:hAnsi="Times New Roman"/>
          <w:bCs/>
          <w:sz w:val="28"/>
          <w:szCs w:val="28"/>
          <w:lang w:eastAsia="ru-RU"/>
        </w:rPr>
        <w:t xml:space="preserve"> </w:t>
      </w:r>
      <w:bookmarkStart w:id="40" w:name="bookmark2"/>
      <w:r w:rsidRPr="00F91C0A">
        <w:rPr>
          <w:rFonts w:ascii="Times New Roman" w:hAnsi="Times New Roman"/>
          <w:bCs/>
          <w:sz w:val="28"/>
          <w:szCs w:val="28"/>
          <w:lang w:eastAsia="ru-RU"/>
        </w:rPr>
        <w:t>об основных мерах правового регулирования в сфере реализации государственной программы</w:t>
      </w:r>
      <w:bookmarkEnd w:id="40"/>
      <w:r w:rsidRPr="00F91C0A">
        <w:rPr>
          <w:rFonts w:ascii="Times New Roman" w:hAnsi="Times New Roman"/>
          <w:bCs/>
          <w:sz w:val="28"/>
          <w:szCs w:val="28"/>
          <w:lang w:eastAsia="ru-RU"/>
        </w:rPr>
        <w:t xml:space="preserve">) </w:t>
      </w:r>
      <w:r w:rsidRPr="00F91C0A">
        <w:rPr>
          <w:rFonts w:ascii="Times New Roman" w:hAnsi="Times New Roman"/>
          <w:sz w:val="28"/>
          <w:szCs w:val="28"/>
        </w:rPr>
        <w:t xml:space="preserve">считать Таблицей 4 и </w:t>
      </w:r>
      <w:r w:rsidRPr="00F91C0A">
        <w:rPr>
          <w:rFonts w:ascii="Times New Roman" w:hAnsi="Times New Roman"/>
          <w:bCs/>
          <w:sz w:val="28"/>
          <w:szCs w:val="28"/>
          <w:lang w:eastAsia="ru-RU"/>
        </w:rPr>
        <w:t>изложить в следующей редакции:</w:t>
      </w:r>
    </w:p>
    <w:p w:rsidR="006C6BBB" w:rsidRPr="00F91C0A" w:rsidRDefault="006C6BBB" w:rsidP="006C6BBB">
      <w:pPr>
        <w:pStyle w:val="10"/>
        <w:keepNext/>
        <w:keepLines/>
        <w:shd w:val="clear" w:color="auto" w:fill="auto"/>
        <w:spacing w:after="0" w:line="250" w:lineRule="exact"/>
        <w:ind w:left="11340"/>
        <w:jc w:val="right"/>
        <w:rPr>
          <w:sz w:val="21"/>
          <w:szCs w:val="21"/>
        </w:rPr>
      </w:pPr>
      <w:r w:rsidRPr="00F91C0A">
        <w:rPr>
          <w:sz w:val="21"/>
          <w:szCs w:val="21"/>
        </w:rPr>
        <w:t xml:space="preserve"> </w:t>
      </w:r>
    </w:p>
    <w:p w:rsidR="006C6BBB" w:rsidRPr="00F91C0A" w:rsidRDefault="006C6BBB" w:rsidP="006C6BBB">
      <w:pPr>
        <w:pStyle w:val="21"/>
        <w:keepNext/>
        <w:keepLines/>
        <w:shd w:val="clear" w:color="auto" w:fill="auto"/>
        <w:spacing w:before="0"/>
        <w:ind w:left="320"/>
        <w:jc w:val="right"/>
        <w:rPr>
          <w:rFonts w:ascii="Times New Roman" w:hAnsi="Times New Roman"/>
          <w:b w:val="0"/>
          <w:bCs/>
          <w:sz w:val="28"/>
          <w:szCs w:val="28"/>
          <w:shd w:val="clear" w:color="auto" w:fill="auto"/>
        </w:rPr>
      </w:pPr>
      <w:r w:rsidRPr="00F91C0A">
        <w:rPr>
          <w:rFonts w:ascii="Times New Roman" w:hAnsi="Times New Roman"/>
          <w:b w:val="0"/>
          <w:bCs/>
          <w:sz w:val="28"/>
          <w:szCs w:val="28"/>
          <w:shd w:val="clear" w:color="auto" w:fill="auto"/>
        </w:rPr>
        <w:t>«Таблица 4</w:t>
      </w: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pStyle w:val="21"/>
        <w:keepNext/>
        <w:keepLines/>
        <w:shd w:val="clear" w:color="auto" w:fill="auto"/>
        <w:spacing w:before="0"/>
        <w:ind w:left="320"/>
        <w:rPr>
          <w:rFonts w:ascii="Times New Roman" w:hAnsi="Times New Roman"/>
          <w:b w:val="0"/>
          <w:bCs/>
          <w:sz w:val="28"/>
          <w:szCs w:val="28"/>
          <w:shd w:val="clear" w:color="auto" w:fill="auto"/>
        </w:rPr>
      </w:pPr>
      <w:r w:rsidRPr="00F91C0A">
        <w:rPr>
          <w:rFonts w:ascii="Times New Roman" w:hAnsi="Times New Roman"/>
          <w:b w:val="0"/>
          <w:bCs/>
          <w:sz w:val="28"/>
          <w:szCs w:val="28"/>
          <w:shd w:val="clear" w:color="auto" w:fill="auto"/>
        </w:rPr>
        <w:t>Сведения</w:t>
      </w:r>
    </w:p>
    <w:p w:rsidR="006C6BBB" w:rsidRPr="00F91C0A" w:rsidRDefault="006C6BBB" w:rsidP="006C6BBB">
      <w:pPr>
        <w:pStyle w:val="21"/>
        <w:keepNext/>
        <w:keepLines/>
        <w:shd w:val="clear" w:color="auto" w:fill="auto"/>
        <w:spacing w:before="0"/>
        <w:ind w:left="320"/>
        <w:rPr>
          <w:rFonts w:ascii="Times New Roman" w:hAnsi="Times New Roman"/>
          <w:b w:val="0"/>
          <w:bCs/>
          <w:sz w:val="28"/>
          <w:szCs w:val="28"/>
          <w:shd w:val="clear" w:color="auto" w:fill="auto"/>
        </w:rPr>
      </w:pPr>
      <w:r w:rsidRPr="00F91C0A">
        <w:rPr>
          <w:rFonts w:ascii="Times New Roman" w:hAnsi="Times New Roman"/>
          <w:b w:val="0"/>
          <w:bCs/>
          <w:sz w:val="28"/>
          <w:szCs w:val="28"/>
          <w:shd w:val="clear" w:color="auto" w:fill="auto"/>
        </w:rPr>
        <w:t>об основных мерах правового регулирования в сфере реализации государственной программы</w:t>
      </w:r>
    </w:p>
    <w:p w:rsidR="006C6BBB" w:rsidRPr="00F91C0A" w:rsidRDefault="006C6BBB" w:rsidP="006C6BBB">
      <w:pPr>
        <w:pStyle w:val="21"/>
        <w:keepNext/>
        <w:keepLines/>
        <w:shd w:val="clear" w:color="auto" w:fill="auto"/>
        <w:spacing w:before="0"/>
        <w:ind w:left="320"/>
        <w:rPr>
          <w:b w:val="0"/>
        </w:rPr>
      </w:pPr>
    </w:p>
    <w:tbl>
      <w:tblPr>
        <w:tblW w:w="14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52"/>
        <w:gridCol w:w="5040"/>
        <w:gridCol w:w="2700"/>
        <w:gridCol w:w="2412"/>
      </w:tblGrid>
      <w:tr w:rsidR="006C6BBB" w:rsidRPr="00F91C0A" w:rsidTr="00225D5F">
        <w:tc>
          <w:tcPr>
            <w:tcW w:w="828" w:type="dxa"/>
          </w:tcPr>
          <w:p w:rsidR="006C6BBB" w:rsidRPr="00F91C0A" w:rsidRDefault="006C6BBB" w:rsidP="006C6BBB">
            <w:pPr>
              <w:pStyle w:val="11"/>
              <w:shd w:val="clear" w:color="auto" w:fill="auto"/>
              <w:spacing w:after="120" w:line="210" w:lineRule="exact"/>
              <w:ind w:left="200"/>
              <w:jc w:val="center"/>
              <w:rPr>
                <w:lang w:eastAsia="en-US"/>
              </w:rPr>
            </w:pPr>
            <w:r w:rsidRPr="00F91C0A">
              <w:rPr>
                <w:rStyle w:val="100"/>
                <w:szCs w:val="21"/>
                <w:lang w:eastAsia="en-US"/>
              </w:rPr>
              <w:t>№</w:t>
            </w:r>
          </w:p>
          <w:p w:rsidR="006C6BBB" w:rsidRPr="00F91C0A" w:rsidRDefault="006C6BBB" w:rsidP="006C6BBB">
            <w:pPr>
              <w:pStyle w:val="11"/>
              <w:shd w:val="clear" w:color="auto" w:fill="auto"/>
              <w:spacing w:before="120" w:line="210" w:lineRule="exact"/>
              <w:ind w:left="200"/>
              <w:jc w:val="center"/>
              <w:rPr>
                <w:lang w:eastAsia="en-US"/>
              </w:rPr>
            </w:pPr>
            <w:r w:rsidRPr="00F91C0A">
              <w:rPr>
                <w:rStyle w:val="100"/>
                <w:szCs w:val="21"/>
                <w:lang w:eastAsia="en-US"/>
              </w:rPr>
              <w:t>п/п</w:t>
            </w:r>
          </w:p>
        </w:tc>
        <w:tc>
          <w:tcPr>
            <w:tcW w:w="3852" w:type="dxa"/>
          </w:tcPr>
          <w:p w:rsidR="006C6BBB" w:rsidRPr="00F91C0A" w:rsidRDefault="006C6BBB" w:rsidP="006C6BBB">
            <w:pPr>
              <w:pStyle w:val="11"/>
              <w:shd w:val="clear" w:color="auto" w:fill="auto"/>
              <w:spacing w:line="326" w:lineRule="exact"/>
              <w:jc w:val="center"/>
              <w:rPr>
                <w:lang w:eastAsia="en-US"/>
              </w:rPr>
            </w:pPr>
            <w:r w:rsidRPr="00F91C0A">
              <w:rPr>
                <w:rStyle w:val="100"/>
                <w:szCs w:val="21"/>
                <w:lang w:eastAsia="en-US"/>
              </w:rPr>
              <w:t>Вид</w:t>
            </w:r>
          </w:p>
          <w:p w:rsidR="006C6BBB" w:rsidRPr="00F91C0A" w:rsidRDefault="006C6BBB" w:rsidP="006C6BBB">
            <w:pPr>
              <w:pStyle w:val="11"/>
              <w:shd w:val="clear" w:color="auto" w:fill="auto"/>
              <w:spacing w:line="326" w:lineRule="exact"/>
              <w:jc w:val="center"/>
              <w:rPr>
                <w:lang w:eastAsia="en-US"/>
              </w:rPr>
            </w:pPr>
            <w:r w:rsidRPr="00F91C0A">
              <w:rPr>
                <w:rStyle w:val="100"/>
                <w:szCs w:val="21"/>
                <w:lang w:eastAsia="en-US"/>
              </w:rPr>
              <w:t>нормативного</w:t>
            </w:r>
          </w:p>
          <w:p w:rsidR="006C6BBB" w:rsidRPr="00F91C0A" w:rsidRDefault="006C6BBB" w:rsidP="006C6BBB">
            <w:pPr>
              <w:pStyle w:val="11"/>
              <w:shd w:val="clear" w:color="auto" w:fill="auto"/>
              <w:spacing w:line="326" w:lineRule="exact"/>
              <w:jc w:val="center"/>
              <w:rPr>
                <w:lang w:eastAsia="en-US"/>
              </w:rPr>
            </w:pPr>
            <w:r w:rsidRPr="00F91C0A">
              <w:rPr>
                <w:rStyle w:val="100"/>
                <w:szCs w:val="21"/>
                <w:lang w:eastAsia="en-US"/>
              </w:rPr>
              <w:t>правового</w:t>
            </w:r>
          </w:p>
          <w:p w:rsidR="006C6BBB" w:rsidRPr="00F91C0A" w:rsidRDefault="006C6BBB" w:rsidP="006C6BBB">
            <w:pPr>
              <w:pStyle w:val="11"/>
              <w:shd w:val="clear" w:color="auto" w:fill="auto"/>
              <w:spacing w:line="326" w:lineRule="exact"/>
              <w:jc w:val="center"/>
              <w:rPr>
                <w:lang w:eastAsia="en-US"/>
              </w:rPr>
            </w:pPr>
            <w:r w:rsidRPr="00F91C0A">
              <w:rPr>
                <w:rStyle w:val="100"/>
                <w:szCs w:val="21"/>
                <w:lang w:eastAsia="en-US"/>
              </w:rPr>
              <w:t>акта</w:t>
            </w:r>
          </w:p>
        </w:tc>
        <w:tc>
          <w:tcPr>
            <w:tcW w:w="5040" w:type="dxa"/>
          </w:tcPr>
          <w:p w:rsidR="006C6BBB" w:rsidRPr="00F91C0A" w:rsidRDefault="006C6BBB" w:rsidP="006C6BBB">
            <w:pPr>
              <w:pStyle w:val="11"/>
              <w:shd w:val="clear" w:color="auto" w:fill="auto"/>
              <w:spacing w:line="210" w:lineRule="exact"/>
              <w:jc w:val="center"/>
              <w:rPr>
                <w:lang w:eastAsia="en-US"/>
              </w:rPr>
            </w:pPr>
            <w:r w:rsidRPr="00F91C0A">
              <w:rPr>
                <w:rStyle w:val="100"/>
                <w:szCs w:val="21"/>
                <w:lang w:eastAsia="en-US"/>
              </w:rPr>
              <w:t>Основные положения правового акта</w:t>
            </w:r>
          </w:p>
        </w:tc>
        <w:tc>
          <w:tcPr>
            <w:tcW w:w="2700" w:type="dxa"/>
          </w:tcPr>
          <w:p w:rsidR="006C6BBB" w:rsidRPr="00F91C0A" w:rsidRDefault="006C6BBB" w:rsidP="006C6BBB">
            <w:pPr>
              <w:pStyle w:val="11"/>
              <w:shd w:val="clear" w:color="auto" w:fill="auto"/>
              <w:spacing w:line="331" w:lineRule="exact"/>
              <w:jc w:val="center"/>
              <w:rPr>
                <w:lang w:eastAsia="en-US"/>
              </w:rPr>
            </w:pPr>
            <w:r w:rsidRPr="00F91C0A">
              <w:rPr>
                <w:rStyle w:val="100"/>
                <w:szCs w:val="21"/>
                <w:lang w:eastAsia="en-US"/>
              </w:rPr>
              <w:t>Ответственный исполнитель и соисполнители (ОИВ)</w:t>
            </w:r>
          </w:p>
        </w:tc>
        <w:tc>
          <w:tcPr>
            <w:tcW w:w="2412" w:type="dxa"/>
          </w:tcPr>
          <w:p w:rsidR="006C6BBB" w:rsidRPr="00F91C0A" w:rsidRDefault="006C6BBB" w:rsidP="006C6BBB">
            <w:pPr>
              <w:pStyle w:val="11"/>
              <w:shd w:val="clear" w:color="auto" w:fill="auto"/>
              <w:spacing w:line="326" w:lineRule="exact"/>
              <w:jc w:val="center"/>
              <w:rPr>
                <w:lang w:eastAsia="en-US"/>
              </w:rPr>
            </w:pPr>
            <w:r w:rsidRPr="00F91C0A">
              <w:rPr>
                <w:rStyle w:val="100"/>
                <w:szCs w:val="21"/>
                <w:lang w:eastAsia="en-US"/>
              </w:rPr>
              <w:t xml:space="preserve">Ожидаемые сроки принятия </w:t>
            </w:r>
            <w:r w:rsidRPr="00F91C0A">
              <w:rPr>
                <w:rStyle w:val="100"/>
                <w:szCs w:val="21"/>
                <w:lang w:eastAsia="en-US"/>
              </w:rPr>
              <w:br/>
              <w:t>(квартал, год)</w:t>
            </w:r>
          </w:p>
        </w:tc>
      </w:tr>
      <w:tr w:rsidR="006C6BBB" w:rsidRPr="00F91C0A" w:rsidTr="00225D5F">
        <w:tc>
          <w:tcPr>
            <w:tcW w:w="828" w:type="dxa"/>
          </w:tcPr>
          <w:p w:rsidR="006C6BBB" w:rsidRPr="00F91C0A" w:rsidRDefault="006C6BBB" w:rsidP="006C6BBB">
            <w:pPr>
              <w:pStyle w:val="11"/>
              <w:shd w:val="clear" w:color="auto" w:fill="auto"/>
              <w:spacing w:line="210" w:lineRule="exact"/>
              <w:jc w:val="center"/>
              <w:rPr>
                <w:rStyle w:val="100"/>
                <w:szCs w:val="21"/>
                <w:lang w:eastAsia="en-US"/>
              </w:rPr>
            </w:pPr>
            <w:r w:rsidRPr="00F91C0A">
              <w:rPr>
                <w:rStyle w:val="100"/>
                <w:szCs w:val="21"/>
                <w:lang w:eastAsia="en-US"/>
              </w:rPr>
              <w:t>1</w:t>
            </w:r>
          </w:p>
        </w:tc>
        <w:tc>
          <w:tcPr>
            <w:tcW w:w="3852" w:type="dxa"/>
          </w:tcPr>
          <w:p w:rsidR="006C6BBB" w:rsidRPr="00F91C0A" w:rsidRDefault="006C6BBB" w:rsidP="006C6BBB">
            <w:pPr>
              <w:pStyle w:val="11"/>
              <w:shd w:val="clear" w:color="auto" w:fill="auto"/>
              <w:spacing w:line="210" w:lineRule="exact"/>
              <w:jc w:val="center"/>
              <w:rPr>
                <w:lang w:eastAsia="en-US"/>
              </w:rPr>
            </w:pPr>
            <w:r w:rsidRPr="00F91C0A">
              <w:rPr>
                <w:rStyle w:val="100"/>
                <w:szCs w:val="21"/>
                <w:lang w:eastAsia="en-US"/>
              </w:rPr>
              <w:t>2</w:t>
            </w:r>
          </w:p>
        </w:tc>
        <w:tc>
          <w:tcPr>
            <w:tcW w:w="5040" w:type="dxa"/>
          </w:tcPr>
          <w:p w:rsidR="006C6BBB" w:rsidRPr="00F91C0A" w:rsidRDefault="006C6BBB" w:rsidP="006C6BBB">
            <w:pPr>
              <w:pStyle w:val="11"/>
              <w:shd w:val="clear" w:color="auto" w:fill="auto"/>
              <w:spacing w:line="210" w:lineRule="exact"/>
              <w:jc w:val="center"/>
              <w:rPr>
                <w:rStyle w:val="100"/>
                <w:szCs w:val="21"/>
                <w:lang w:eastAsia="en-US"/>
              </w:rPr>
            </w:pPr>
            <w:r w:rsidRPr="00F91C0A">
              <w:rPr>
                <w:rStyle w:val="100"/>
                <w:szCs w:val="21"/>
                <w:lang w:eastAsia="en-US"/>
              </w:rPr>
              <w:t>3</w:t>
            </w:r>
          </w:p>
          <w:p w:rsidR="006C6BBB" w:rsidRPr="00F91C0A" w:rsidRDefault="006C6BBB" w:rsidP="006C6BBB">
            <w:pPr>
              <w:pStyle w:val="11"/>
              <w:shd w:val="clear" w:color="auto" w:fill="auto"/>
              <w:spacing w:line="210" w:lineRule="exact"/>
              <w:jc w:val="center"/>
              <w:rPr>
                <w:rStyle w:val="100"/>
                <w:szCs w:val="21"/>
                <w:lang w:eastAsia="en-US"/>
              </w:rPr>
            </w:pPr>
          </w:p>
        </w:tc>
        <w:tc>
          <w:tcPr>
            <w:tcW w:w="2700" w:type="dxa"/>
          </w:tcPr>
          <w:p w:rsidR="006C6BBB" w:rsidRPr="00F91C0A" w:rsidRDefault="006C6BBB" w:rsidP="006C6BBB">
            <w:pPr>
              <w:pStyle w:val="11"/>
              <w:shd w:val="clear" w:color="auto" w:fill="auto"/>
              <w:spacing w:line="210" w:lineRule="exact"/>
              <w:jc w:val="center"/>
              <w:rPr>
                <w:lang w:eastAsia="en-US"/>
              </w:rPr>
            </w:pPr>
            <w:r w:rsidRPr="00F91C0A">
              <w:rPr>
                <w:rStyle w:val="100"/>
                <w:szCs w:val="21"/>
                <w:lang w:eastAsia="en-US"/>
              </w:rPr>
              <w:t>4</w:t>
            </w:r>
          </w:p>
        </w:tc>
        <w:tc>
          <w:tcPr>
            <w:tcW w:w="2412" w:type="dxa"/>
          </w:tcPr>
          <w:p w:rsidR="006C6BBB" w:rsidRPr="00F91C0A" w:rsidRDefault="006C6BBB" w:rsidP="006C6BBB">
            <w:pPr>
              <w:pStyle w:val="11"/>
              <w:shd w:val="clear" w:color="auto" w:fill="auto"/>
              <w:spacing w:line="210" w:lineRule="exact"/>
              <w:jc w:val="center"/>
              <w:rPr>
                <w:lang w:eastAsia="en-US"/>
              </w:rPr>
            </w:pPr>
            <w:r w:rsidRPr="00F91C0A">
              <w:rPr>
                <w:rStyle w:val="100"/>
                <w:szCs w:val="21"/>
                <w:lang w:eastAsia="en-US"/>
              </w:rPr>
              <w:t>5</w:t>
            </w:r>
          </w:p>
        </w:tc>
      </w:tr>
      <w:tr w:rsidR="006C6BBB" w:rsidRPr="00F91C0A" w:rsidTr="00225D5F">
        <w:tc>
          <w:tcPr>
            <w:tcW w:w="828" w:type="dxa"/>
          </w:tcPr>
          <w:p w:rsidR="006C6BBB" w:rsidRPr="00F91C0A" w:rsidRDefault="006C6BBB" w:rsidP="006C6BBB">
            <w:pPr>
              <w:pStyle w:val="11"/>
              <w:shd w:val="clear" w:color="auto" w:fill="auto"/>
              <w:rPr>
                <w:lang w:eastAsia="en-US"/>
              </w:rPr>
            </w:pPr>
            <w:r w:rsidRPr="00F91C0A">
              <w:rPr>
                <w:rStyle w:val="100"/>
                <w:sz w:val="22"/>
                <w:lang w:eastAsia="en-US"/>
              </w:rPr>
              <w:t>1.</w:t>
            </w:r>
          </w:p>
        </w:tc>
        <w:tc>
          <w:tcPr>
            <w:tcW w:w="3852" w:type="dxa"/>
          </w:tcPr>
          <w:p w:rsidR="006C6BBB" w:rsidRPr="00F91C0A" w:rsidRDefault="006C6BBB" w:rsidP="006C6BBB">
            <w:pPr>
              <w:pStyle w:val="11"/>
              <w:shd w:val="clear" w:color="auto" w:fill="auto"/>
              <w:ind w:left="80"/>
              <w:rPr>
                <w:lang w:eastAsia="en-US"/>
              </w:rPr>
            </w:pPr>
            <w:r w:rsidRPr="00F91C0A">
              <w:rPr>
                <w:rStyle w:val="100"/>
                <w:sz w:val="22"/>
                <w:lang w:eastAsia="en-US"/>
              </w:rPr>
              <w:t xml:space="preserve">Приказ комитета по культуре Ленинградской области </w:t>
            </w:r>
          </w:p>
        </w:tc>
        <w:tc>
          <w:tcPr>
            <w:tcW w:w="5040" w:type="dxa"/>
          </w:tcPr>
          <w:p w:rsidR="006C6BBB" w:rsidRPr="00F91C0A" w:rsidRDefault="006C6BBB" w:rsidP="006C6BBB">
            <w:pPr>
              <w:pStyle w:val="11"/>
              <w:shd w:val="clear" w:color="auto" w:fill="auto"/>
              <w:ind w:left="80" w:right="198"/>
              <w:jc w:val="both"/>
              <w:rPr>
                <w:rStyle w:val="100"/>
                <w:sz w:val="22"/>
                <w:lang w:eastAsia="en-US"/>
              </w:rPr>
            </w:pPr>
            <w:r w:rsidRPr="00F91C0A">
              <w:rPr>
                <w:rStyle w:val="100"/>
                <w:sz w:val="22"/>
                <w:lang w:eastAsia="en-US"/>
              </w:rPr>
              <w:t>Об утверждении детального плана-графика финансирования государственной программы за счет средств областного бюджета на очередной финансовый год</w:t>
            </w:r>
          </w:p>
          <w:p w:rsidR="006C6BBB" w:rsidRPr="00F91C0A" w:rsidRDefault="006C6BBB" w:rsidP="006C6BBB">
            <w:pPr>
              <w:pStyle w:val="11"/>
              <w:shd w:val="clear" w:color="auto" w:fill="auto"/>
              <w:ind w:left="80" w:right="198"/>
              <w:jc w:val="both"/>
              <w:rPr>
                <w:lang w:eastAsia="en-US"/>
              </w:rPr>
            </w:pPr>
          </w:p>
        </w:tc>
        <w:tc>
          <w:tcPr>
            <w:tcW w:w="2700" w:type="dxa"/>
          </w:tcPr>
          <w:p w:rsidR="006C6BBB" w:rsidRPr="00F91C0A" w:rsidRDefault="006C6BBB" w:rsidP="006C6BBB">
            <w:pPr>
              <w:pStyle w:val="11"/>
              <w:shd w:val="clear" w:color="auto" w:fill="auto"/>
              <w:ind w:left="100"/>
              <w:rPr>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ind w:left="100"/>
              <w:rPr>
                <w:lang w:eastAsia="en-US"/>
              </w:rPr>
            </w:pPr>
            <w:r w:rsidRPr="00F91C0A">
              <w:rPr>
                <w:lang w:val="en-US" w:eastAsia="en-US"/>
              </w:rPr>
              <w:t>IV</w:t>
            </w:r>
            <w:r w:rsidRPr="00F91C0A">
              <w:rPr>
                <w:lang w:eastAsia="en-US"/>
              </w:rPr>
              <w:t xml:space="preserve"> квартал, </w:t>
            </w:r>
          </w:p>
          <w:p w:rsidR="006C6BBB" w:rsidRPr="00F91C0A" w:rsidRDefault="006C6BBB" w:rsidP="006C6BBB">
            <w:pPr>
              <w:pStyle w:val="11"/>
              <w:shd w:val="clear" w:color="auto" w:fill="auto"/>
              <w:ind w:left="100"/>
              <w:rPr>
                <w:lang w:eastAsia="en-US"/>
              </w:rPr>
            </w:pPr>
            <w:r w:rsidRPr="00F91C0A">
              <w:rPr>
                <w:lang w:eastAsia="en-US"/>
              </w:rPr>
              <w:t>ежегодно</w:t>
            </w:r>
          </w:p>
        </w:tc>
      </w:tr>
      <w:tr w:rsidR="006C6BBB" w:rsidRPr="00F91C0A" w:rsidTr="00225D5F">
        <w:tc>
          <w:tcPr>
            <w:tcW w:w="828"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2. </w:t>
            </w:r>
          </w:p>
        </w:tc>
        <w:tc>
          <w:tcPr>
            <w:tcW w:w="385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Постановление Правительства</w:t>
            </w:r>
          </w:p>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Ленинградской области </w:t>
            </w:r>
          </w:p>
          <w:p w:rsidR="006C6BBB" w:rsidRPr="00F91C0A" w:rsidRDefault="006C6BBB" w:rsidP="006C6BBB">
            <w:pPr>
              <w:pStyle w:val="11"/>
              <w:shd w:val="clear" w:color="auto" w:fill="auto"/>
              <w:rPr>
                <w:rStyle w:val="100"/>
                <w:sz w:val="22"/>
                <w:lang w:eastAsia="en-US"/>
              </w:rPr>
            </w:pPr>
          </w:p>
          <w:p w:rsidR="006C6BBB" w:rsidRPr="00F91C0A" w:rsidRDefault="006C6BBB" w:rsidP="006C6BBB">
            <w:pPr>
              <w:pStyle w:val="11"/>
              <w:shd w:val="clear" w:color="auto" w:fill="auto"/>
              <w:rPr>
                <w:rStyle w:val="100"/>
                <w:sz w:val="22"/>
                <w:lang w:eastAsia="en-US"/>
              </w:rPr>
            </w:pPr>
          </w:p>
          <w:p w:rsidR="006C6BBB" w:rsidRPr="00F91C0A" w:rsidRDefault="006C6BBB" w:rsidP="006C6BBB">
            <w:pPr>
              <w:pStyle w:val="11"/>
              <w:shd w:val="clear" w:color="auto" w:fill="auto"/>
              <w:rPr>
                <w:rStyle w:val="100"/>
                <w:sz w:val="22"/>
                <w:lang w:eastAsia="en-US"/>
              </w:rPr>
            </w:pPr>
          </w:p>
        </w:tc>
        <w:tc>
          <w:tcPr>
            <w:tcW w:w="5040" w:type="dxa"/>
          </w:tcPr>
          <w:p w:rsidR="006C6BBB" w:rsidRPr="00F91C0A" w:rsidRDefault="006C6BBB" w:rsidP="006C6BBB">
            <w:pPr>
              <w:pStyle w:val="11"/>
              <w:shd w:val="clear" w:color="auto" w:fill="auto"/>
              <w:jc w:val="both"/>
              <w:rPr>
                <w:rStyle w:val="100"/>
                <w:sz w:val="22"/>
                <w:lang w:eastAsia="en-US"/>
              </w:rPr>
            </w:pPr>
            <w:r w:rsidRPr="00F91C0A">
              <w:rPr>
                <w:rStyle w:val="100"/>
                <w:sz w:val="22"/>
                <w:lang w:eastAsia="en-US"/>
              </w:rPr>
              <w:t>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государственной программы</w:t>
            </w:r>
          </w:p>
          <w:p w:rsidR="006C6BBB" w:rsidRPr="00F91C0A" w:rsidRDefault="006C6BBB" w:rsidP="006C6BBB">
            <w:pPr>
              <w:pStyle w:val="11"/>
              <w:shd w:val="clear" w:color="auto" w:fill="auto"/>
              <w:jc w:val="both"/>
              <w:rPr>
                <w:rStyle w:val="100"/>
                <w:sz w:val="22"/>
                <w:lang w:eastAsia="en-US"/>
              </w:rPr>
            </w:pPr>
          </w:p>
        </w:tc>
        <w:tc>
          <w:tcPr>
            <w:tcW w:w="2700"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IV квартал, </w:t>
            </w:r>
          </w:p>
          <w:p w:rsidR="006C6BBB" w:rsidRPr="00F91C0A" w:rsidRDefault="006C6BBB" w:rsidP="006C6BBB">
            <w:pPr>
              <w:pStyle w:val="11"/>
              <w:shd w:val="clear" w:color="auto" w:fill="auto"/>
              <w:rPr>
                <w:rStyle w:val="100"/>
                <w:sz w:val="22"/>
                <w:lang w:eastAsia="en-US"/>
              </w:rPr>
            </w:pPr>
            <w:r w:rsidRPr="00F91C0A">
              <w:rPr>
                <w:rStyle w:val="100"/>
                <w:sz w:val="22"/>
                <w:lang w:eastAsia="en-US"/>
              </w:rPr>
              <w:t>ежегодно</w:t>
            </w:r>
          </w:p>
        </w:tc>
      </w:tr>
      <w:tr w:rsidR="006C6BBB" w:rsidRPr="00F91C0A" w:rsidTr="00225D5F">
        <w:tc>
          <w:tcPr>
            <w:tcW w:w="828"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3.</w:t>
            </w:r>
          </w:p>
        </w:tc>
        <w:tc>
          <w:tcPr>
            <w:tcW w:w="385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Постановление Правительства</w:t>
            </w:r>
          </w:p>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Ленинградской области </w:t>
            </w:r>
          </w:p>
          <w:p w:rsidR="006C6BBB" w:rsidRPr="00F91C0A" w:rsidRDefault="006C6BBB" w:rsidP="006C6BBB">
            <w:pPr>
              <w:pStyle w:val="11"/>
              <w:shd w:val="clear" w:color="auto" w:fill="auto"/>
              <w:rPr>
                <w:rStyle w:val="100"/>
                <w:sz w:val="22"/>
                <w:lang w:eastAsia="en-US"/>
              </w:rPr>
            </w:pPr>
          </w:p>
          <w:p w:rsidR="006C6BBB" w:rsidRPr="00F91C0A" w:rsidRDefault="006C6BBB" w:rsidP="006C6BBB">
            <w:pPr>
              <w:pStyle w:val="11"/>
              <w:shd w:val="clear" w:color="auto" w:fill="auto"/>
              <w:rPr>
                <w:rStyle w:val="100"/>
                <w:sz w:val="22"/>
                <w:lang w:eastAsia="en-US"/>
              </w:rPr>
            </w:pPr>
          </w:p>
        </w:tc>
        <w:tc>
          <w:tcPr>
            <w:tcW w:w="5040" w:type="dxa"/>
          </w:tcPr>
          <w:p w:rsidR="006C6BBB" w:rsidRPr="00F91C0A" w:rsidRDefault="006C6BBB" w:rsidP="006C6BBB">
            <w:pPr>
              <w:widowControl w:val="0"/>
              <w:autoSpaceDE w:val="0"/>
              <w:autoSpaceDN w:val="0"/>
              <w:adjustRightInd w:val="0"/>
              <w:spacing w:after="0" w:line="240" w:lineRule="auto"/>
              <w:jc w:val="both"/>
              <w:rPr>
                <w:rStyle w:val="100"/>
                <w:sz w:val="22"/>
              </w:rPr>
            </w:pPr>
            <w:r w:rsidRPr="00F91C0A">
              <w:rPr>
                <w:rStyle w:val="100"/>
                <w:sz w:val="22"/>
              </w:rPr>
              <w:t>Порядок</w:t>
            </w:r>
            <w:r>
              <w:rPr>
                <w:rStyle w:val="100"/>
                <w:sz w:val="22"/>
              </w:rPr>
              <w:t xml:space="preserve"> </w:t>
            </w:r>
            <w:r w:rsidRPr="00F91C0A">
              <w:rPr>
                <w:rStyle w:val="100"/>
                <w:sz w:val="22"/>
              </w:rPr>
              <w:t xml:space="preserve">определения объема и предоставления из областного бюджета Ленинградской области субсидии социально ориентированным некоммерческим организациям на реализацию проектов развития и поддержки народного творчества в Ленинградской области </w:t>
            </w:r>
          </w:p>
          <w:p w:rsidR="006C6BBB" w:rsidRPr="00F91C0A" w:rsidRDefault="006C6BBB" w:rsidP="006C6BBB">
            <w:pPr>
              <w:pStyle w:val="11"/>
              <w:shd w:val="clear" w:color="auto" w:fill="auto"/>
              <w:jc w:val="both"/>
              <w:rPr>
                <w:rStyle w:val="100"/>
                <w:sz w:val="22"/>
                <w:lang w:eastAsia="en-US"/>
              </w:rPr>
            </w:pPr>
          </w:p>
        </w:tc>
        <w:tc>
          <w:tcPr>
            <w:tcW w:w="2700"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IV квартал, </w:t>
            </w:r>
          </w:p>
          <w:p w:rsidR="006C6BBB" w:rsidRPr="00F91C0A" w:rsidRDefault="006C6BBB" w:rsidP="006C6BBB">
            <w:pPr>
              <w:pStyle w:val="11"/>
              <w:shd w:val="clear" w:color="auto" w:fill="auto"/>
              <w:rPr>
                <w:rStyle w:val="100"/>
                <w:sz w:val="22"/>
                <w:lang w:eastAsia="en-US"/>
              </w:rPr>
            </w:pPr>
            <w:r w:rsidRPr="00F91C0A">
              <w:rPr>
                <w:rStyle w:val="100"/>
                <w:sz w:val="22"/>
                <w:lang w:eastAsia="en-US"/>
              </w:rPr>
              <w:t>2014 года</w:t>
            </w:r>
          </w:p>
        </w:tc>
      </w:tr>
      <w:tr w:rsidR="006C6BBB" w:rsidRPr="00F91C0A" w:rsidTr="00225D5F">
        <w:trPr>
          <w:trHeight w:val="2124"/>
        </w:trPr>
        <w:tc>
          <w:tcPr>
            <w:tcW w:w="828"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lastRenderedPageBreak/>
              <w:t>4.</w:t>
            </w:r>
          </w:p>
        </w:tc>
        <w:tc>
          <w:tcPr>
            <w:tcW w:w="385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Постановление Правительства</w:t>
            </w:r>
          </w:p>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Ленинградской области </w:t>
            </w:r>
          </w:p>
          <w:p w:rsidR="006C6BBB" w:rsidRPr="00F91C0A" w:rsidRDefault="006C6BBB" w:rsidP="006C6BBB">
            <w:pPr>
              <w:pStyle w:val="11"/>
              <w:shd w:val="clear" w:color="auto" w:fill="auto"/>
              <w:rPr>
                <w:rStyle w:val="100"/>
                <w:sz w:val="22"/>
                <w:lang w:eastAsia="en-US"/>
              </w:rPr>
            </w:pPr>
          </w:p>
        </w:tc>
        <w:tc>
          <w:tcPr>
            <w:tcW w:w="5040" w:type="dxa"/>
          </w:tcPr>
          <w:p w:rsidR="006C6BBB" w:rsidRPr="00F91C0A" w:rsidRDefault="006C6BBB" w:rsidP="006C6BBB">
            <w:pPr>
              <w:widowControl w:val="0"/>
              <w:autoSpaceDE w:val="0"/>
              <w:autoSpaceDN w:val="0"/>
              <w:adjustRightInd w:val="0"/>
              <w:spacing w:after="0" w:line="240" w:lineRule="auto"/>
              <w:jc w:val="both"/>
              <w:rPr>
                <w:rStyle w:val="100"/>
                <w:sz w:val="22"/>
              </w:rPr>
            </w:pPr>
            <w:r w:rsidRPr="00F91C0A">
              <w:rPr>
                <w:rStyle w:val="100"/>
                <w:sz w:val="22"/>
              </w:rPr>
              <w:t>Порядок</w:t>
            </w:r>
            <w:r>
              <w:rPr>
                <w:rStyle w:val="100"/>
                <w:sz w:val="22"/>
              </w:rPr>
              <w:t xml:space="preserve"> </w:t>
            </w:r>
            <w:r w:rsidRPr="00F91C0A">
              <w:rPr>
                <w:rStyle w:val="100"/>
                <w:sz w:val="22"/>
              </w:rPr>
              <w:t xml:space="preserve">определения объема и предоставления из областного бюджета Ленинградской области субсидии некоммерческим организациям ленинградской области, на организацию и проведение научных, маркетинговых исследований, информационно-статистических исследований в сфере культуры и туризма Ленинградской области </w:t>
            </w:r>
          </w:p>
          <w:p w:rsidR="006C6BBB" w:rsidRPr="00F91C0A" w:rsidRDefault="006C6BBB" w:rsidP="006C6BBB">
            <w:pPr>
              <w:pStyle w:val="11"/>
              <w:shd w:val="clear" w:color="auto" w:fill="auto"/>
              <w:jc w:val="both"/>
              <w:rPr>
                <w:rStyle w:val="100"/>
                <w:sz w:val="22"/>
                <w:lang w:eastAsia="en-US"/>
              </w:rPr>
            </w:pPr>
          </w:p>
        </w:tc>
        <w:tc>
          <w:tcPr>
            <w:tcW w:w="2700"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IV квартал, </w:t>
            </w:r>
          </w:p>
          <w:p w:rsidR="006C6BBB" w:rsidRPr="00F91C0A" w:rsidRDefault="006C6BBB" w:rsidP="006C6BBB">
            <w:pPr>
              <w:pStyle w:val="11"/>
              <w:shd w:val="clear" w:color="auto" w:fill="auto"/>
              <w:rPr>
                <w:rStyle w:val="100"/>
                <w:sz w:val="22"/>
                <w:lang w:eastAsia="en-US"/>
              </w:rPr>
            </w:pPr>
            <w:r w:rsidRPr="00F91C0A">
              <w:rPr>
                <w:rStyle w:val="100"/>
                <w:sz w:val="22"/>
                <w:lang w:eastAsia="en-US"/>
              </w:rPr>
              <w:t>2014 года</w:t>
            </w:r>
          </w:p>
        </w:tc>
      </w:tr>
      <w:tr w:rsidR="006C6BBB" w:rsidRPr="00F91C0A" w:rsidTr="00225D5F">
        <w:tc>
          <w:tcPr>
            <w:tcW w:w="828"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5.</w:t>
            </w:r>
          </w:p>
        </w:tc>
        <w:tc>
          <w:tcPr>
            <w:tcW w:w="385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Постановление Правительства</w:t>
            </w:r>
          </w:p>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Ленинградской области </w:t>
            </w:r>
          </w:p>
          <w:p w:rsidR="006C6BBB" w:rsidRPr="00F91C0A" w:rsidRDefault="006C6BBB" w:rsidP="006C6BBB">
            <w:pPr>
              <w:pStyle w:val="11"/>
              <w:shd w:val="clear" w:color="auto" w:fill="auto"/>
              <w:rPr>
                <w:rStyle w:val="100"/>
                <w:sz w:val="22"/>
                <w:lang w:eastAsia="en-US"/>
              </w:rPr>
            </w:pPr>
          </w:p>
        </w:tc>
        <w:tc>
          <w:tcPr>
            <w:tcW w:w="5040" w:type="dxa"/>
          </w:tcPr>
          <w:p w:rsidR="006C6BBB" w:rsidRPr="00F91C0A" w:rsidRDefault="006C6BBB" w:rsidP="006C6BBB">
            <w:pPr>
              <w:pStyle w:val="ConsPlusNormal"/>
              <w:jc w:val="both"/>
              <w:rPr>
                <w:rStyle w:val="100"/>
                <w:sz w:val="22"/>
                <w:szCs w:val="22"/>
                <w:lang w:eastAsia="en-US"/>
              </w:rPr>
            </w:pPr>
            <w:r w:rsidRPr="00F91C0A">
              <w:rPr>
                <w:rStyle w:val="100"/>
                <w:sz w:val="22"/>
                <w:szCs w:val="22"/>
                <w:lang w:eastAsia="en-US"/>
              </w:rPr>
              <w:t>Порядок определения объема и предоставления из областного</w:t>
            </w:r>
            <w:r>
              <w:rPr>
                <w:rStyle w:val="100"/>
                <w:sz w:val="22"/>
                <w:szCs w:val="22"/>
                <w:lang w:eastAsia="en-US"/>
              </w:rPr>
              <w:t xml:space="preserve"> </w:t>
            </w:r>
            <w:r w:rsidRPr="00F91C0A">
              <w:rPr>
                <w:rStyle w:val="100"/>
                <w:sz w:val="22"/>
                <w:szCs w:val="22"/>
                <w:lang w:eastAsia="en-US"/>
              </w:rPr>
              <w:t>бюджета ленинградской области субсидии некоммерческим</w:t>
            </w:r>
            <w:r>
              <w:rPr>
                <w:rStyle w:val="100"/>
                <w:sz w:val="22"/>
                <w:szCs w:val="22"/>
                <w:lang w:eastAsia="en-US"/>
              </w:rPr>
              <w:t xml:space="preserve"> </w:t>
            </w:r>
            <w:r w:rsidRPr="00F91C0A">
              <w:rPr>
                <w:rStyle w:val="100"/>
                <w:sz w:val="22"/>
                <w:szCs w:val="22"/>
                <w:lang w:eastAsia="en-US"/>
              </w:rPr>
              <w:t>организациям ленинградской области, обеспечивающим</w:t>
            </w:r>
          </w:p>
          <w:p w:rsidR="006C6BBB" w:rsidRPr="00F91C0A" w:rsidRDefault="006C6BBB" w:rsidP="006C6BBB">
            <w:pPr>
              <w:pStyle w:val="ConsPlusNormal"/>
              <w:jc w:val="both"/>
              <w:rPr>
                <w:rStyle w:val="100"/>
                <w:sz w:val="22"/>
                <w:szCs w:val="22"/>
                <w:lang w:eastAsia="en-US"/>
              </w:rPr>
            </w:pPr>
            <w:r w:rsidRPr="00F91C0A">
              <w:rPr>
                <w:rStyle w:val="100"/>
                <w:sz w:val="22"/>
                <w:szCs w:val="22"/>
                <w:lang w:eastAsia="en-US"/>
              </w:rPr>
              <w:t>реализацию мероприятий по развитию туристского потенциала и повышению конкурентоспособности туристского рынка Ленинградской области</w:t>
            </w:r>
          </w:p>
          <w:p w:rsidR="006C6BBB" w:rsidRPr="00F91C0A" w:rsidRDefault="006C6BBB" w:rsidP="006C6BBB">
            <w:pPr>
              <w:pStyle w:val="11"/>
              <w:shd w:val="clear" w:color="auto" w:fill="auto"/>
              <w:jc w:val="both"/>
              <w:rPr>
                <w:rStyle w:val="100"/>
                <w:sz w:val="22"/>
                <w:lang w:eastAsia="en-US"/>
              </w:rPr>
            </w:pPr>
          </w:p>
        </w:tc>
        <w:tc>
          <w:tcPr>
            <w:tcW w:w="2700"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IV квартал, </w:t>
            </w:r>
          </w:p>
          <w:p w:rsidR="006C6BBB" w:rsidRPr="00F91C0A" w:rsidRDefault="006C6BBB" w:rsidP="006C6BBB">
            <w:pPr>
              <w:pStyle w:val="11"/>
              <w:shd w:val="clear" w:color="auto" w:fill="auto"/>
              <w:rPr>
                <w:rStyle w:val="100"/>
                <w:sz w:val="22"/>
                <w:lang w:eastAsia="en-US"/>
              </w:rPr>
            </w:pPr>
            <w:r w:rsidRPr="00F91C0A">
              <w:rPr>
                <w:rStyle w:val="100"/>
                <w:sz w:val="22"/>
                <w:lang w:eastAsia="en-US"/>
              </w:rPr>
              <w:t>2014 года</w:t>
            </w:r>
          </w:p>
        </w:tc>
      </w:tr>
      <w:tr w:rsidR="006C6BBB" w:rsidRPr="00F91C0A" w:rsidTr="00225D5F">
        <w:tc>
          <w:tcPr>
            <w:tcW w:w="828"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6.</w:t>
            </w:r>
          </w:p>
        </w:tc>
        <w:tc>
          <w:tcPr>
            <w:tcW w:w="385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Постановление Правительства</w:t>
            </w:r>
          </w:p>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Ленинградской области </w:t>
            </w:r>
          </w:p>
          <w:p w:rsidR="006C6BBB" w:rsidRPr="00F91C0A" w:rsidRDefault="006C6BBB" w:rsidP="006C6BBB">
            <w:pPr>
              <w:pStyle w:val="11"/>
              <w:shd w:val="clear" w:color="auto" w:fill="auto"/>
              <w:rPr>
                <w:rStyle w:val="100"/>
                <w:sz w:val="22"/>
                <w:lang w:eastAsia="en-US"/>
              </w:rPr>
            </w:pPr>
          </w:p>
          <w:p w:rsidR="006C6BBB" w:rsidRPr="00F91C0A" w:rsidRDefault="006C6BBB" w:rsidP="006C6BBB">
            <w:pPr>
              <w:pStyle w:val="11"/>
              <w:shd w:val="clear" w:color="auto" w:fill="auto"/>
              <w:rPr>
                <w:rStyle w:val="100"/>
                <w:sz w:val="22"/>
                <w:lang w:eastAsia="en-US"/>
              </w:rPr>
            </w:pPr>
          </w:p>
        </w:tc>
        <w:tc>
          <w:tcPr>
            <w:tcW w:w="5040" w:type="dxa"/>
          </w:tcPr>
          <w:p w:rsidR="006C6BBB" w:rsidRPr="00F91C0A" w:rsidRDefault="006C6BBB" w:rsidP="006C6BBB">
            <w:pPr>
              <w:pStyle w:val="11"/>
              <w:shd w:val="clear" w:color="auto" w:fill="auto"/>
              <w:jc w:val="both"/>
              <w:rPr>
                <w:rStyle w:val="100"/>
                <w:sz w:val="22"/>
                <w:lang w:eastAsia="en-US"/>
              </w:rPr>
            </w:pPr>
            <w:r w:rsidRPr="00F91C0A">
              <w:rPr>
                <w:rStyle w:val="100"/>
                <w:sz w:val="22"/>
                <w:lang w:eastAsia="en-US"/>
              </w:rPr>
              <w:t xml:space="preserve">Порядок предоставления субсидий государственным учреждениям культуры Ленинградской области на реализацию мероприятий по технологическому присоединению к электрическим сетям </w:t>
            </w:r>
          </w:p>
        </w:tc>
        <w:tc>
          <w:tcPr>
            <w:tcW w:w="2700"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I</w:t>
            </w:r>
            <w:r w:rsidRPr="00F91C0A">
              <w:rPr>
                <w:rStyle w:val="100"/>
                <w:sz w:val="22"/>
                <w:lang w:val="en-US" w:eastAsia="en-US"/>
              </w:rPr>
              <w:t>II</w:t>
            </w:r>
            <w:r w:rsidRPr="00F91C0A">
              <w:rPr>
                <w:rStyle w:val="100"/>
                <w:sz w:val="22"/>
                <w:lang w:eastAsia="en-US"/>
              </w:rPr>
              <w:t xml:space="preserve"> квартал, </w:t>
            </w:r>
          </w:p>
          <w:p w:rsidR="006C6BBB" w:rsidRPr="00F91C0A" w:rsidRDefault="006C6BBB" w:rsidP="006C6BBB">
            <w:pPr>
              <w:pStyle w:val="11"/>
              <w:shd w:val="clear" w:color="auto" w:fill="auto"/>
              <w:rPr>
                <w:rStyle w:val="100"/>
                <w:sz w:val="22"/>
                <w:lang w:eastAsia="en-US"/>
              </w:rPr>
            </w:pPr>
            <w:r w:rsidRPr="00F91C0A">
              <w:rPr>
                <w:rStyle w:val="100"/>
                <w:sz w:val="22"/>
                <w:lang w:eastAsia="en-US"/>
              </w:rPr>
              <w:t>2014 года</w:t>
            </w:r>
          </w:p>
        </w:tc>
      </w:tr>
      <w:tr w:rsidR="006C6BBB" w:rsidRPr="00F91C0A" w:rsidTr="00225D5F">
        <w:tc>
          <w:tcPr>
            <w:tcW w:w="828"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7.</w:t>
            </w:r>
          </w:p>
        </w:tc>
        <w:tc>
          <w:tcPr>
            <w:tcW w:w="385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Приказ комитета по культуре Ленинградской области </w:t>
            </w:r>
          </w:p>
          <w:p w:rsidR="006C6BBB" w:rsidRPr="00F91C0A" w:rsidRDefault="006C6BBB" w:rsidP="006C6BBB">
            <w:pPr>
              <w:pStyle w:val="11"/>
              <w:shd w:val="clear" w:color="auto" w:fill="auto"/>
              <w:rPr>
                <w:rStyle w:val="100"/>
                <w:sz w:val="22"/>
                <w:lang w:eastAsia="en-US"/>
              </w:rPr>
            </w:pPr>
          </w:p>
        </w:tc>
        <w:tc>
          <w:tcPr>
            <w:tcW w:w="5040" w:type="dxa"/>
          </w:tcPr>
          <w:p w:rsidR="006C6BBB" w:rsidRPr="00F91C0A" w:rsidRDefault="006C6BBB" w:rsidP="006C6BBB">
            <w:pPr>
              <w:pStyle w:val="11"/>
              <w:shd w:val="clear" w:color="auto" w:fill="auto"/>
              <w:jc w:val="both"/>
              <w:rPr>
                <w:rStyle w:val="100"/>
                <w:sz w:val="22"/>
                <w:lang w:eastAsia="en-US"/>
              </w:rPr>
            </w:pPr>
            <w:r w:rsidRPr="00F91C0A">
              <w:rPr>
                <w:rStyle w:val="100"/>
                <w:sz w:val="22"/>
                <w:lang w:eastAsia="en-US"/>
              </w:rPr>
              <w:t>Порядок и условия реализации мероприятий государственной программы</w:t>
            </w:r>
          </w:p>
          <w:p w:rsidR="006C6BBB" w:rsidRPr="00F91C0A" w:rsidRDefault="006C6BBB" w:rsidP="006C6BBB">
            <w:pPr>
              <w:pStyle w:val="11"/>
              <w:shd w:val="clear" w:color="auto" w:fill="auto"/>
              <w:jc w:val="both"/>
              <w:rPr>
                <w:rStyle w:val="100"/>
                <w:sz w:val="22"/>
                <w:lang w:eastAsia="en-US"/>
              </w:rPr>
            </w:pPr>
          </w:p>
        </w:tc>
        <w:tc>
          <w:tcPr>
            <w:tcW w:w="2700"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Комитет по культуре Ленинградской области</w:t>
            </w:r>
          </w:p>
        </w:tc>
        <w:tc>
          <w:tcPr>
            <w:tcW w:w="2412" w:type="dxa"/>
          </w:tcPr>
          <w:p w:rsidR="006C6BBB" w:rsidRPr="00F91C0A" w:rsidRDefault="006C6BBB" w:rsidP="006C6BBB">
            <w:pPr>
              <w:pStyle w:val="11"/>
              <w:shd w:val="clear" w:color="auto" w:fill="auto"/>
              <w:rPr>
                <w:rStyle w:val="100"/>
                <w:sz w:val="22"/>
                <w:lang w:eastAsia="en-US"/>
              </w:rPr>
            </w:pPr>
            <w:r w:rsidRPr="00F91C0A">
              <w:rPr>
                <w:rStyle w:val="100"/>
                <w:sz w:val="22"/>
                <w:lang w:eastAsia="en-US"/>
              </w:rPr>
              <w:t xml:space="preserve">IV квартал, </w:t>
            </w:r>
          </w:p>
          <w:p w:rsidR="006C6BBB" w:rsidRPr="00F91C0A" w:rsidRDefault="006C6BBB" w:rsidP="006C6BBB">
            <w:pPr>
              <w:pStyle w:val="11"/>
              <w:shd w:val="clear" w:color="auto" w:fill="auto"/>
              <w:rPr>
                <w:rStyle w:val="100"/>
                <w:sz w:val="22"/>
                <w:lang w:eastAsia="en-US"/>
              </w:rPr>
            </w:pPr>
            <w:r w:rsidRPr="00F91C0A">
              <w:rPr>
                <w:rStyle w:val="100"/>
                <w:sz w:val="22"/>
                <w:lang w:eastAsia="en-US"/>
              </w:rPr>
              <w:t>2014 года</w:t>
            </w:r>
          </w:p>
        </w:tc>
      </w:tr>
    </w:tbl>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jc w:val="both"/>
        <w:rPr>
          <w:rFonts w:ascii="Times New Roman" w:hAnsi="Times New Roman"/>
          <w:bCs/>
          <w:sz w:val="28"/>
          <w:szCs w:val="28"/>
          <w:lang w:eastAsia="ru-RU"/>
        </w:rPr>
      </w:pPr>
    </w:p>
    <w:p w:rsidR="006C6BBB" w:rsidRPr="00F91C0A" w:rsidRDefault="006C6BBB" w:rsidP="006C6BBB">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F91C0A">
        <w:rPr>
          <w:rFonts w:ascii="Times New Roman" w:hAnsi="Times New Roman"/>
          <w:bCs/>
          <w:sz w:val="28"/>
          <w:szCs w:val="28"/>
          <w:lang w:eastAsia="ru-RU"/>
        </w:rPr>
        <w:t xml:space="preserve">13. Таблицу 6 к Государственной программе (План реализации государственной программы) </w:t>
      </w:r>
      <w:r w:rsidRPr="00F91C0A">
        <w:rPr>
          <w:rFonts w:ascii="Times New Roman" w:hAnsi="Times New Roman"/>
          <w:sz w:val="28"/>
          <w:szCs w:val="28"/>
        </w:rPr>
        <w:t xml:space="preserve">считать Таблицей 5 и </w:t>
      </w:r>
      <w:r w:rsidRPr="00F91C0A">
        <w:rPr>
          <w:rFonts w:ascii="Times New Roman" w:hAnsi="Times New Roman"/>
          <w:bCs/>
          <w:sz w:val="28"/>
          <w:szCs w:val="28"/>
          <w:lang w:eastAsia="ru-RU"/>
        </w:rPr>
        <w:t>изложить в следующей редакции:</w:t>
      </w:r>
    </w:p>
    <w:p w:rsidR="006C6BBB" w:rsidRPr="00F91C0A" w:rsidRDefault="006C6BBB" w:rsidP="006C6BBB">
      <w:pPr>
        <w:widowControl w:val="0"/>
        <w:autoSpaceDE w:val="0"/>
        <w:autoSpaceDN w:val="0"/>
        <w:adjustRightInd w:val="0"/>
        <w:spacing w:after="0" w:line="240" w:lineRule="auto"/>
        <w:jc w:val="right"/>
        <w:rPr>
          <w:rFonts w:ascii="Times New Roman" w:hAnsi="Times New Roman"/>
          <w:sz w:val="28"/>
          <w:szCs w:val="28"/>
        </w:rPr>
      </w:pPr>
      <w:bookmarkStart w:id="41" w:name="RANGE!A1:K176"/>
      <w:bookmarkEnd w:id="41"/>
      <w:r w:rsidRPr="00F91C0A">
        <w:rPr>
          <w:rFonts w:ascii="Times New Roman" w:hAnsi="Times New Roman"/>
          <w:sz w:val="28"/>
          <w:szCs w:val="28"/>
        </w:rPr>
        <w:t>«Таблица 5</w:t>
      </w:r>
    </w:p>
    <w:tbl>
      <w:tblPr>
        <w:tblW w:w="15449" w:type="dxa"/>
        <w:tblInd w:w="93" w:type="dxa"/>
        <w:tblLayout w:type="fixed"/>
        <w:tblLook w:val="0000" w:firstRow="0" w:lastRow="0" w:firstColumn="0" w:lastColumn="0" w:noHBand="0" w:noVBand="0"/>
      </w:tblPr>
      <w:tblGrid>
        <w:gridCol w:w="2359"/>
        <w:gridCol w:w="1436"/>
        <w:gridCol w:w="1395"/>
        <w:gridCol w:w="1384"/>
        <w:gridCol w:w="1053"/>
        <w:gridCol w:w="1476"/>
        <w:gridCol w:w="1277"/>
        <w:gridCol w:w="1476"/>
        <w:gridCol w:w="1790"/>
        <w:gridCol w:w="1489"/>
        <w:gridCol w:w="314"/>
      </w:tblGrid>
      <w:tr w:rsidR="006C6BBB" w:rsidRPr="00F91C0A" w:rsidTr="00225D5F">
        <w:trPr>
          <w:trHeight w:val="375"/>
        </w:trPr>
        <w:tc>
          <w:tcPr>
            <w:tcW w:w="15135" w:type="dxa"/>
            <w:gridSpan w:val="10"/>
            <w:tcBorders>
              <w:top w:val="nil"/>
              <w:left w:val="nil"/>
              <w:bottom w:val="nil"/>
              <w:right w:val="nil"/>
            </w:tcBorders>
            <w:shd w:val="clear" w:color="auto" w:fill="auto"/>
            <w:noWrap/>
            <w:vAlign w:val="center"/>
          </w:tcPr>
          <w:p w:rsidR="006C6BBB" w:rsidRPr="00F91C0A" w:rsidRDefault="006C6BBB" w:rsidP="006C6BBB">
            <w:pPr>
              <w:widowControl w:val="0"/>
              <w:autoSpaceDE w:val="0"/>
              <w:autoSpaceDN w:val="0"/>
              <w:adjustRightInd w:val="0"/>
              <w:spacing w:after="0" w:line="240" w:lineRule="auto"/>
              <w:jc w:val="center"/>
              <w:rPr>
                <w:rFonts w:ascii="Times New Roman" w:hAnsi="Times New Roman"/>
                <w:bCs/>
                <w:sz w:val="20"/>
                <w:szCs w:val="20"/>
                <w:lang w:eastAsia="ru-RU"/>
              </w:rPr>
            </w:pPr>
            <w:r w:rsidRPr="00F91C0A">
              <w:rPr>
                <w:rFonts w:ascii="Times New Roman" w:hAnsi="Times New Roman"/>
                <w:sz w:val="20"/>
                <w:szCs w:val="20"/>
              </w:rPr>
              <w:t>План реализации государственной программы</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436"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395"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38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476"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277"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476"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790"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1489"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720"/>
        </w:trPr>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 долгосрочной целевой программы</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xml:space="preserve">Ответственный исполнитель (ОИВ), соисполнитель, участник </w:t>
            </w:r>
          </w:p>
        </w:tc>
        <w:tc>
          <w:tcPr>
            <w:tcW w:w="2779" w:type="dxa"/>
            <w:gridSpan w:val="2"/>
            <w:tcBorders>
              <w:top w:val="single" w:sz="4" w:space="0" w:color="auto"/>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Срок реализации</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Годы реализации</w:t>
            </w:r>
          </w:p>
        </w:tc>
        <w:tc>
          <w:tcPr>
            <w:tcW w:w="7508" w:type="dxa"/>
            <w:gridSpan w:val="5"/>
            <w:tcBorders>
              <w:top w:val="single" w:sz="4" w:space="0" w:color="auto"/>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Оценка расходов (тыс. руб., в ценах соответствующих лет)</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1260"/>
        </w:trPr>
        <w:tc>
          <w:tcPr>
            <w:tcW w:w="2359" w:type="dxa"/>
            <w:vMerge/>
            <w:tcBorders>
              <w:top w:val="single" w:sz="4" w:space="0" w:color="auto"/>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Начало реализации</w:t>
            </w:r>
          </w:p>
        </w:tc>
        <w:tc>
          <w:tcPr>
            <w:tcW w:w="1384"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Конец реализации</w:t>
            </w:r>
          </w:p>
        </w:tc>
        <w:tc>
          <w:tcPr>
            <w:tcW w:w="1053" w:type="dxa"/>
            <w:vMerge/>
            <w:tcBorders>
              <w:top w:val="single" w:sz="4" w:space="0" w:color="auto"/>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Всего</w:t>
            </w:r>
          </w:p>
        </w:tc>
        <w:tc>
          <w:tcPr>
            <w:tcW w:w="1277"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Федераль-ный бюджет*)</w:t>
            </w:r>
          </w:p>
        </w:tc>
        <w:tc>
          <w:tcPr>
            <w:tcW w:w="147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Областной бюджет Ленинградс      кой области</w:t>
            </w:r>
          </w:p>
        </w:tc>
        <w:tc>
          <w:tcPr>
            <w:tcW w:w="1790"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Местные бюджеты Ленинградской области</w:t>
            </w:r>
          </w:p>
        </w:tc>
        <w:tc>
          <w:tcPr>
            <w:tcW w:w="1489"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Прочие источники финансирования*)</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w:t>
            </w:r>
          </w:p>
        </w:tc>
        <w:tc>
          <w:tcPr>
            <w:tcW w:w="143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w:t>
            </w:r>
          </w:p>
        </w:tc>
        <w:tc>
          <w:tcPr>
            <w:tcW w:w="1395"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w:t>
            </w:r>
          </w:p>
        </w:tc>
        <w:tc>
          <w:tcPr>
            <w:tcW w:w="1384"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w:t>
            </w:r>
          </w:p>
        </w:tc>
        <w:tc>
          <w:tcPr>
            <w:tcW w:w="1053"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w:t>
            </w:r>
          </w:p>
        </w:tc>
        <w:tc>
          <w:tcPr>
            <w:tcW w:w="147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w:t>
            </w:r>
          </w:p>
        </w:tc>
        <w:tc>
          <w:tcPr>
            <w:tcW w:w="1277"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w:t>
            </w:r>
          </w:p>
        </w:tc>
        <w:tc>
          <w:tcPr>
            <w:tcW w:w="147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w:t>
            </w:r>
          </w:p>
        </w:tc>
        <w:tc>
          <w:tcPr>
            <w:tcW w:w="1790"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w:t>
            </w:r>
          </w:p>
        </w:tc>
        <w:tc>
          <w:tcPr>
            <w:tcW w:w="1489"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Государственная программа "Развитие культуры в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Комитет по культуре Ленинградской области (далее - Комитет)</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1 576 108,23</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62 817,74</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1 362 304,16</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144 983,53</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6 002,80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1 51</w:t>
            </w:r>
            <w:r w:rsidRPr="00206CE4">
              <w:rPr>
                <w:rFonts w:ascii="Times New Roman" w:hAnsi="Times New Roman"/>
                <w:bCs/>
                <w:sz w:val="20"/>
                <w:szCs w:val="20"/>
                <w:lang w:eastAsia="ru-RU"/>
              </w:rPr>
              <w:t>7</w:t>
            </w:r>
            <w:r>
              <w:rPr>
                <w:rFonts w:ascii="Times New Roman" w:hAnsi="Times New Roman"/>
                <w:bCs/>
                <w:sz w:val="20"/>
                <w:szCs w:val="20"/>
                <w:lang w:eastAsia="ru-RU"/>
              </w:rPr>
              <w:t> 041,48</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1 426 363,13</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90678,35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1 577 568,50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1 504 103,50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73 465,00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1 741 115,17</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1667650,17</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73 465,00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1 746 003,50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1 672 538,50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73 465,00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9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 xml:space="preserve">8 </w:t>
            </w:r>
            <w:r>
              <w:rPr>
                <w:rFonts w:ascii="Times New Roman" w:hAnsi="Times New Roman"/>
                <w:bCs/>
                <w:sz w:val="20"/>
                <w:szCs w:val="20"/>
                <w:lang w:eastAsia="ru-RU"/>
              </w:rPr>
              <w:t>157836,88</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62 817,74</w:t>
            </w:r>
          </w:p>
        </w:tc>
        <w:tc>
          <w:tcPr>
            <w:tcW w:w="1476" w:type="dxa"/>
            <w:tcBorders>
              <w:top w:val="nil"/>
              <w:left w:val="nil"/>
              <w:bottom w:val="single" w:sz="4" w:space="0" w:color="auto"/>
              <w:right w:val="single" w:sz="4" w:space="0" w:color="auto"/>
            </w:tcBorders>
            <w:shd w:val="clear" w:color="auto" w:fill="auto"/>
            <w:noWrap/>
            <w:vAlign w:val="center"/>
          </w:tcPr>
          <w:p w:rsidR="006C6BBB" w:rsidRPr="00206CE4" w:rsidRDefault="006C6BBB" w:rsidP="006C6BBB">
            <w:pPr>
              <w:spacing w:after="0" w:line="240" w:lineRule="auto"/>
              <w:jc w:val="center"/>
              <w:rPr>
                <w:rFonts w:ascii="Times New Roman" w:hAnsi="Times New Roman"/>
                <w:bCs/>
                <w:sz w:val="20"/>
                <w:szCs w:val="20"/>
                <w:lang w:eastAsia="ru-RU"/>
              </w:rPr>
            </w:pPr>
            <w:r w:rsidRPr="00206CE4">
              <w:rPr>
                <w:rFonts w:ascii="Times New Roman" w:hAnsi="Times New Roman"/>
                <w:bCs/>
                <w:sz w:val="20"/>
                <w:szCs w:val="20"/>
                <w:lang w:eastAsia="ru-RU"/>
              </w:rPr>
              <w:t>7 632 959,46</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456056,88</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6 002,80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Подпрограмма 1 "Развитие профессионального искусства"</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253 465,00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250 150,00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3 315,00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253 465,00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250 150,00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3 315,00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260 265,00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256 950,00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3 315,00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267 185,70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263 870,70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3 315,00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274 355,00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271 040,00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3 315,00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1 308 735,70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1 292 160,70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16 575,00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Мероприятие 1 "Развитие исполнительских искусств"</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120 000,00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105 000,00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2 "Обеспечение деятельности государственных театров и концертной организации"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225 300,00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225 300,00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225 300,00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225 300,00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232 100,00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232 100,00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239 020,70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239 020,70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246 190,00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246 190,00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1 167 910,70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1 167 910,70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8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3 "Поддержка театральных, музыкальных и кинофестивалей, проводимых на территории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4 165,00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3 850,00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8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4 165,00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3 850,00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4 165,00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3 850,00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4 165,00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3 850,00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4 165,00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3 850,00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20 825,00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19 250,00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1 575,00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55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Подпрограмма 2 "Сохранение и охрана культурного и исторического наследия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276 672,20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276 672,20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254 493,94</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254 493,94</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51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283 908,80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283 908,80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51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296 193,30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296 193,30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51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296 193,30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296 193,30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1 407 461,54</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1 407 461,54</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1 </w:t>
            </w:r>
            <w:r w:rsidRPr="00F91C0A">
              <w:rPr>
                <w:rFonts w:ascii="Times New Roman" w:hAnsi="Times New Roman"/>
                <w:sz w:val="20"/>
                <w:szCs w:val="20"/>
                <w:lang w:eastAsia="ru-RU"/>
              </w:rPr>
              <w:lastRenderedPageBreak/>
              <w:t>"Сохранение объектов культурного наследия"</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234 794,80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234 794,80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218 493,94</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218 493,94</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240 600,00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240 600,00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252 884,50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252 884,50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252 884,50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252 884,50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1 199 657,74</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1 199 657,74</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23"/>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2 "Государственная охрана объектов культурного наследия"</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41 877,40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41 877,40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83"/>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36 000,00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36 000,00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43 308,80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43 308,80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43 308,80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43 308,80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43 308,80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43 308,80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207 803,80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207 803,80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Подпрограмма 3 "Обеспечение доступа жителей Ленинградской области к культурным ценностям"</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317 270,72</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943,84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314 960,00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1 366,88</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326 678,30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326 528,30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5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329 471,10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329 321,10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5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350 807,60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350 657,60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5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361 016,70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360 866,70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1 685 244,42</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943,84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1 682 333,70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1 966,88</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 "Обеспечение сохранности и развития музейного фонда"</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6 882,40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6 882,40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2 600,00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2 600,00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8 287,90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8 287,90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8 287,90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8 287,90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28 558,20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28 558,20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2 "Обеспечение деятельности государственных </w:t>
            </w:r>
            <w:r w:rsidRPr="00F91C0A">
              <w:rPr>
                <w:rFonts w:ascii="Times New Roman" w:hAnsi="Times New Roman"/>
                <w:sz w:val="20"/>
                <w:szCs w:val="20"/>
                <w:lang w:eastAsia="ru-RU"/>
              </w:rPr>
              <w:lastRenderedPageBreak/>
              <w:t>музеев"</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241 150,00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241 150,00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266 485,00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266 485,00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268 900,00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268 900,00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282 900,00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282 900,00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291 400,00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291 400,00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1 350 835,00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1 350 835,00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3 "Развитие и модернизация библиотек"</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7 242,18</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943,84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6 775,30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466,88</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5 425,30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5 275,30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3 200,00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1 000,00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1 000,00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18 167,48</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943,84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17 100,60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1 066,88</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4 "Обеспечение деятельности государственных библиотек"</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48 407,30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48 407,30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50 768,00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50 768,00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53 271,10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53 271,10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56 969,70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56 969,70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58 678,80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58 678,80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268 094,90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268 094,90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5 "Господдержка предприятий кинематографии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2 245,00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2 245,00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8 245,00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8 245,00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1005"/>
        </w:trPr>
        <w:tc>
          <w:tcPr>
            <w:tcW w:w="2359" w:type="dxa"/>
            <w:tcBorders>
              <w:top w:val="nil"/>
              <w:left w:val="single" w:sz="4" w:space="0" w:color="auto"/>
              <w:bottom w:val="nil"/>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6 "Организация выставок музейных коллекций для жителей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3 900,00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single" w:sz="4" w:space="0" w:color="auto"/>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3 900,00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64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Мероприятие 7 "Подготовка технической документации и проведение кадастровых работ по объектам ансамбля "Зеленый пояс Славы Ленинграда" и земельным участком под ними для регистрации права собственности Ленинградской области"</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9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Подпрограмма 4 "Сохранение и развитие народной культуры и самодеятельного творчества"</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82 507,49</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20 950,00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60 954,99</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602,50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60 985,00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60 985,00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61 351,00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61 351,00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68 595,00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68 595,00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69 505,00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69 505,00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342 943,49</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20 950,00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321 390,99</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602,50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 "Поддержка декоративно-прикладного искусства и народных художественных промыслов"</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1 416,30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1 333,00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83,30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7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7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3 416,30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3 333,00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83,30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2 "Поддержка творческих проектов в области культуры и искусств"</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30 061,99</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29 589,99</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472,00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22 550,00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22 550,00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21 480,00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21 480,00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23 550,00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23 550,00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23 750,00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23 750,00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121 391,99</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120 919,99</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472,00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Мероприятие 3 "Поддержка дополнительного образования в сфере культуры"</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3 779,20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3 732,00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47,20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1 360,00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1 360,00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4 779,20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7 452,00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47,20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4 "Проведение конкурсов в сфере культуры и искусства"</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5 150,00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5 350,00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26 550,00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26 550,00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5 "Поддержка талантливой молодежи (вручение премии Губернатора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8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750,00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102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6 "Государственная поддержка муниципальных учреждений культуры"</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915"/>
        </w:trPr>
        <w:tc>
          <w:tcPr>
            <w:tcW w:w="2359" w:type="dxa"/>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7 "Государственная поддержка лучших работников муниципальных учреждений культуры, находящихся на территориях сельских поселений"</w:t>
            </w:r>
          </w:p>
        </w:tc>
        <w:tc>
          <w:tcPr>
            <w:tcW w:w="1436"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450,00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450,00</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98"/>
        </w:trPr>
        <w:tc>
          <w:tcPr>
            <w:tcW w:w="235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790"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450,00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450,00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133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8 "Государственная поддержка (грант) больших, средних и малых городов- центров культуры и туризма Ленинградской области" </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21 100,00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20 100,00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21 100,00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20 100,00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0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9 "Обеспечение деятельности государственных учреждений культуры" </w:t>
            </w:r>
          </w:p>
        </w:tc>
        <w:tc>
          <w:tcPr>
            <w:tcW w:w="1436"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Комитет</w:t>
            </w:r>
          </w:p>
        </w:tc>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8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26 570,00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26 570,00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5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27 300,00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27 300,00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right"/>
              <w:rPr>
                <w:rFonts w:ascii="Times New Roman" w:hAnsi="Times New Roman"/>
                <w:sz w:val="20"/>
                <w:szCs w:val="20"/>
                <w:lang w:eastAsia="ru-RU"/>
              </w:rPr>
            </w:pPr>
            <w:r w:rsidRPr="00F91C0A">
              <w:rPr>
                <w:rFonts w:ascii="Times New Roman" w:hAnsi="Times New Roman"/>
                <w:sz w:val="20"/>
                <w:szCs w:val="20"/>
                <w:lang w:eastAsia="ru-RU"/>
              </w:rPr>
              <w:t>118 470,00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right"/>
              <w:rPr>
                <w:rFonts w:ascii="Times New Roman" w:hAnsi="Times New Roman"/>
                <w:sz w:val="20"/>
                <w:szCs w:val="20"/>
                <w:lang w:eastAsia="ru-RU"/>
              </w:rPr>
            </w:pPr>
            <w:r w:rsidRPr="00F91C0A">
              <w:rPr>
                <w:rFonts w:ascii="Times New Roman" w:hAnsi="Times New Roman"/>
                <w:sz w:val="20"/>
                <w:szCs w:val="20"/>
                <w:lang w:eastAsia="ru-RU"/>
              </w:rPr>
              <w:t>98 370,00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0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10"Субсидии бюджетам муниципальных образований на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w:t>
            </w:r>
          </w:p>
        </w:tc>
        <w:tc>
          <w:tcPr>
            <w:tcW w:w="1436"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Комитет</w:t>
            </w:r>
          </w:p>
        </w:tc>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78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7 628,60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6 935,00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693,60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75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8 328,10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7 571,00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757,10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3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12 226,50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11 115,00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1 111,50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8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12 204,50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11 095,00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1 109,50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40 387,70</w:t>
            </w:r>
          </w:p>
        </w:tc>
        <w:tc>
          <w:tcPr>
            <w:tcW w:w="1277"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36 716,00</w:t>
            </w:r>
          </w:p>
        </w:tc>
        <w:tc>
          <w:tcPr>
            <w:tcW w:w="1790"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3 671,70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7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Подпрограмма 5 "Обеспечение условий реализации Программы"</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646 192,82</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40 923,90</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459 566,97</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139 699,15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6 002,80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580591,94</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493 378,59</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87 213,35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601 245,30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531 245,30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716 117,97</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646 117,97</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702 717,90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632 717,90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3246865,93</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40 923,90</w:t>
            </w:r>
          </w:p>
        </w:tc>
        <w:tc>
          <w:tcPr>
            <w:tcW w:w="1476" w:type="dxa"/>
            <w:tcBorders>
              <w:top w:val="nil"/>
              <w:left w:val="nil"/>
              <w:bottom w:val="single" w:sz="4" w:space="0" w:color="auto"/>
              <w:right w:val="single" w:sz="4" w:space="0" w:color="auto"/>
            </w:tcBorders>
            <w:shd w:val="clear" w:color="auto" w:fill="auto"/>
            <w:noWrap/>
            <w:vAlign w:val="center"/>
          </w:tcPr>
          <w:p w:rsidR="006C6BBB" w:rsidRPr="002C11F6" w:rsidRDefault="006C6BBB" w:rsidP="006C6BBB">
            <w:pPr>
              <w:spacing w:after="0" w:line="240" w:lineRule="auto"/>
              <w:jc w:val="center"/>
              <w:rPr>
                <w:rFonts w:ascii="Times New Roman" w:hAnsi="Times New Roman"/>
                <w:bCs/>
                <w:sz w:val="20"/>
                <w:szCs w:val="20"/>
                <w:lang w:eastAsia="ru-RU"/>
              </w:rPr>
            </w:pPr>
            <w:r w:rsidRPr="002C11F6">
              <w:rPr>
                <w:rFonts w:ascii="Times New Roman" w:hAnsi="Times New Roman"/>
                <w:bCs/>
                <w:sz w:val="20"/>
                <w:szCs w:val="20"/>
                <w:lang w:eastAsia="ru-RU"/>
              </w:rPr>
              <w:t>2 763 026,73</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436912,50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6 002,80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1 "Капитальный ремонт объектов культуры городских поселений Ленинградской области, </w:t>
            </w:r>
            <w:r w:rsidRPr="00F91C0A">
              <w:rPr>
                <w:rFonts w:ascii="Times New Roman" w:hAnsi="Times New Roman"/>
                <w:sz w:val="20"/>
                <w:szCs w:val="20"/>
                <w:lang w:eastAsia="ru-RU"/>
              </w:rPr>
              <w:br/>
              <w:t>а также ремонтно-реставрационные работы на объектах культурного наследия, находящихся в собственности муниципальных образований Ленинградской области, занимаемых государственными учреждениями культуры"</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239 867,56</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100 350,41</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139 517,15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7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140 000,00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7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140 000,00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140 000,00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7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140 000,00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70 000,00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799 867,56</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380 350,41</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419 517,15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2 "Укрепление материально-технической базы государственных учреждений культуры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26 497,16</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26 497,16</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38 768,00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38 768,00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32 200,00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32 200,00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6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134 465,16</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134 465,16</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3 "Обеспечение стимулирующих</w:t>
            </w:r>
            <w:r w:rsidRPr="00F91C0A">
              <w:rPr>
                <w:rFonts w:ascii="Times New Roman" w:hAnsi="Times New Roman"/>
                <w:sz w:val="20"/>
                <w:szCs w:val="20"/>
                <w:lang w:eastAsia="ru-RU"/>
              </w:rPr>
              <w:br/>
              <w:t xml:space="preserve"> выплат работникам муниципальных учреждений культуры"</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227 146,40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227 146,40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311 547,90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311 547,90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394 222,30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394 222,30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8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527 027,97</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527 027,97</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527 027,90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527 027,90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1 986 972,47</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1 986 972,47</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4 </w:t>
            </w:r>
            <w:r w:rsidRPr="00F91C0A">
              <w:rPr>
                <w:rFonts w:ascii="Times New Roman" w:hAnsi="Times New Roman"/>
                <w:sz w:val="20"/>
                <w:szCs w:val="20"/>
                <w:lang w:eastAsia="ru-RU"/>
              </w:rPr>
              <w:lastRenderedPageBreak/>
              <w:t>"Комплектование книжных фондов библиотек муниципальных образований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22 500,00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5 "Повышение квалификации и переподготовка работников в сфере культуры"</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8 700,00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8 700,00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7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6 "Информатизация и модернизация отрасли "Культура"</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3 410,90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123,90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3 105,00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182,00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8 587,40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8 587,40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330,00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330,00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12 958,30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123,90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12 652,40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182,00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7 "Подготовка и проведение торжественных мероприятий, посвященных значимым событиям истории России и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Управление делами правительства Ленинградской области</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1 600,00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1 600,00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1 672,10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1 672,10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5 000,00</w:t>
            </w:r>
          </w:p>
        </w:tc>
        <w:tc>
          <w:tcPr>
            <w:tcW w:w="1277"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5 000,00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2 000,00</w:t>
            </w:r>
          </w:p>
        </w:tc>
        <w:tc>
          <w:tcPr>
            <w:tcW w:w="1277"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2 000,00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11 909,10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11 909,10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8 "Реализация мероприятий программы приграничного сотрудничества"</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6 002,80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6 002,80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7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790"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7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790"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72"/>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6 002,80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6 002,80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9 "Строительство и реконструкция объектов культуры в городских поселениях Ленинградской области"</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строительству Ленинградской области</w:t>
            </w:r>
          </w:p>
        </w:tc>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97 221,00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17213,35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3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97 221,00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17213,35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в том числе:</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112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Строительство здания МКОУ ДОД "Тосненская детская школа искусств", г. Тосно, Тосненский район</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строительству Ленинградской области</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01.01.2015</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31.12.2015</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97 221,00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50 000,00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17213,35</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9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10 "Технологическое присоединение к электрическим сетям государственных учреждений культуры Ленинградской области"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w:t>
            </w:r>
          </w:p>
        </w:tc>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55 908,00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55 908,00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29 770,69</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29 770,69</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6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6 435,50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6 435,50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6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6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3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92 114,20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92 114,20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3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в том числе:</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75"/>
        </w:trPr>
        <w:tc>
          <w:tcPr>
            <w:tcW w:w="2359" w:type="dxa"/>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ГБУК ЛО "Музейное агентство" </w:t>
            </w:r>
            <w:r w:rsidRPr="00F91C0A">
              <w:rPr>
                <w:rFonts w:ascii="Times New Roman" w:hAnsi="Times New Roman"/>
                <w:sz w:val="20"/>
                <w:szCs w:val="20"/>
                <w:lang w:eastAsia="ru-RU"/>
              </w:rPr>
              <w:br w:type="page"/>
              <w:t>ММЦ "Рождествено"</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44 656,05</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44 656,05</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85"/>
        </w:trPr>
        <w:tc>
          <w:tcPr>
            <w:tcW w:w="235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01.01.2015</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31.12.2015</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29 770,69</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29 770,69</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96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ГБУК ЛО "Музейное агентство" </w:t>
            </w:r>
            <w:r w:rsidRPr="00F91C0A">
              <w:rPr>
                <w:rFonts w:ascii="Times New Roman" w:hAnsi="Times New Roman"/>
                <w:sz w:val="20"/>
                <w:szCs w:val="20"/>
                <w:lang w:eastAsia="ru-RU"/>
              </w:rPr>
              <w:br/>
              <w:t xml:space="preserve">Дом стационарного смотрителя, </w:t>
            </w:r>
            <w:r w:rsidRPr="00F91C0A">
              <w:rPr>
                <w:rFonts w:ascii="Times New Roman" w:hAnsi="Times New Roman"/>
                <w:sz w:val="20"/>
                <w:szCs w:val="20"/>
                <w:lang w:eastAsia="ru-RU"/>
              </w:rPr>
              <w:br/>
              <w:t>д. Выра</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8 493,87</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8 493,87</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vMerge w:val="restart"/>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ГБУК ЛО "ГИАПМЗ "Парк Монрепо"</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2 758,08</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2 758,08</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40"/>
        </w:trPr>
        <w:tc>
          <w:tcPr>
            <w:tcW w:w="235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6 435,50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6 435,50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193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11 "Капитальный ремонт государственных учреждений, подведомственных комитету по культуре Ленинградской области, находящихся в собственности Ленинградской области"</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строительству Ленинградской области</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37 000,00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37 000,00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37 000,00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37 000,00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в том числе:</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94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ГОБУ СПО "Ленинградский областной колледж культуры и искусства"</w:t>
            </w:r>
          </w:p>
        </w:tc>
        <w:tc>
          <w:tcPr>
            <w:tcW w:w="143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37 000,00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37 000,00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735"/>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12 "Строительство и реконструкция объектов культуры, находящихся в собственности Ленинградской области"</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Комитет по строительству Ленинградской области</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01.04.2015</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31.12.2015</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60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01.01.2016</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45"/>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в том числе:</w:t>
            </w:r>
          </w:p>
        </w:tc>
        <w:tc>
          <w:tcPr>
            <w:tcW w:w="1436" w:type="dxa"/>
            <w:tcBorders>
              <w:top w:val="nil"/>
              <w:left w:val="nil"/>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75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Строительство павильона для размещения трехмерной панорамы  «Прорыв» в комплексе музея-диарамы  «Прорыв блокады Ленинграда», Кировский район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01.04.2015</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31.12.2015</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84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01.01.2016</w:t>
            </w:r>
          </w:p>
        </w:tc>
        <w:tc>
          <w:tcPr>
            <w:tcW w:w="1384"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31.12.2016</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90"/>
        </w:trPr>
        <w:tc>
          <w:tcPr>
            <w:tcW w:w="2359" w:type="dxa"/>
            <w:vMerge w:val="restart"/>
            <w:tcBorders>
              <w:top w:val="nil"/>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13 "Организация и проведение научных, маркетинговых исследований, </w:t>
            </w:r>
            <w:r w:rsidRPr="00F91C0A">
              <w:rPr>
                <w:rFonts w:ascii="Times New Roman" w:hAnsi="Times New Roman"/>
                <w:sz w:val="20"/>
                <w:szCs w:val="20"/>
                <w:lang w:eastAsia="ru-RU"/>
              </w:rPr>
              <w:lastRenderedPageBreak/>
              <w:t>информационно-статистических исследований в сфере культуры и туризма"</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Комитет</w:t>
            </w:r>
          </w:p>
        </w:tc>
        <w:tc>
          <w:tcPr>
            <w:tcW w:w="1395" w:type="dxa"/>
            <w:vMerge w:val="restart"/>
            <w:tcBorders>
              <w:top w:val="nil"/>
              <w:left w:val="single" w:sz="4" w:space="0" w:color="auto"/>
              <w:bottom w:val="nil"/>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01.01.2015</w:t>
            </w:r>
          </w:p>
        </w:tc>
        <w:tc>
          <w:tcPr>
            <w:tcW w:w="1384" w:type="dxa"/>
            <w:vMerge w:val="restart"/>
            <w:tcBorders>
              <w:top w:val="nil"/>
              <w:left w:val="single" w:sz="4" w:space="0" w:color="auto"/>
              <w:bottom w:val="nil"/>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nil"/>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3 300,00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nil"/>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Итого:</w:t>
            </w:r>
          </w:p>
        </w:tc>
        <w:tc>
          <w:tcPr>
            <w:tcW w:w="1436" w:type="dxa"/>
            <w:tcBorders>
              <w:top w:val="nil"/>
              <w:left w:val="nil"/>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13 200,00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13 200,00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val="restart"/>
            <w:tcBorders>
              <w:top w:val="single" w:sz="4" w:space="0" w:color="auto"/>
              <w:left w:val="single" w:sz="4" w:space="0" w:color="auto"/>
              <w:bottom w:val="single" w:sz="4" w:space="0" w:color="000000"/>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14"Иные областные мероприятия в сфере культуры организационного характера"</w:t>
            </w:r>
          </w:p>
        </w:tc>
        <w:tc>
          <w:tcPr>
            <w:tcW w:w="1436"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15"/>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98"/>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98"/>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98"/>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1 960,00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300"/>
        </w:trPr>
        <w:tc>
          <w:tcPr>
            <w:tcW w:w="2359" w:type="dxa"/>
            <w:tcBorders>
              <w:top w:val="nil"/>
              <w:left w:val="single" w:sz="4" w:space="0" w:color="auto"/>
              <w:bottom w:val="single" w:sz="4" w:space="0" w:color="auto"/>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523"/>
        </w:trPr>
        <w:tc>
          <w:tcPr>
            <w:tcW w:w="2359" w:type="dxa"/>
            <w:tcBorders>
              <w:top w:val="nil"/>
              <w:left w:val="single" w:sz="4" w:space="0" w:color="auto"/>
              <w:bottom w:val="nil"/>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15 " 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w:t>
            </w:r>
          </w:p>
        </w:tc>
        <w:tc>
          <w:tcPr>
            <w:tcW w:w="1436"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21 800,00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tcBorders>
              <w:top w:val="single" w:sz="4" w:space="0" w:color="auto"/>
              <w:left w:val="single" w:sz="4" w:space="0" w:color="auto"/>
              <w:bottom w:val="nil"/>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21 800,00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882"/>
        </w:trPr>
        <w:tc>
          <w:tcPr>
            <w:tcW w:w="2359" w:type="dxa"/>
            <w:tcBorders>
              <w:top w:val="single" w:sz="4" w:space="0" w:color="auto"/>
              <w:left w:val="single" w:sz="4" w:space="0" w:color="auto"/>
              <w:bottom w:val="nil"/>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16 "Государственная поддержка (грант) комплексного развития региональных и муниципальных учреждений культуры в рамках подпрограмм </w:t>
            </w:r>
            <w:r w:rsidRPr="00F91C0A">
              <w:rPr>
                <w:rFonts w:ascii="Times New Roman" w:hAnsi="Times New Roman"/>
                <w:sz w:val="20"/>
                <w:szCs w:val="20"/>
                <w:lang w:eastAsia="ru-RU"/>
              </w:rPr>
              <w:lastRenderedPageBreak/>
              <w:t>"Наследие" и "Искусство" государственной программы Российской Федерации "Развитие культуры и туризма"</w:t>
            </w:r>
          </w:p>
        </w:tc>
        <w:tc>
          <w:tcPr>
            <w:tcW w:w="1436"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 xml:space="preserve">Комитет </w:t>
            </w:r>
          </w:p>
        </w:tc>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31.12.2014</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19 000,00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19 000,00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420"/>
        </w:trPr>
        <w:tc>
          <w:tcPr>
            <w:tcW w:w="2359" w:type="dxa"/>
            <w:tcBorders>
              <w:top w:val="single" w:sz="4" w:space="0" w:color="auto"/>
              <w:left w:val="single" w:sz="4" w:space="0" w:color="auto"/>
              <w:bottom w:val="nil"/>
              <w:right w:val="single" w:sz="4" w:space="0" w:color="auto"/>
            </w:tcBorders>
            <w:shd w:val="clear" w:color="auto" w:fill="auto"/>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Итого:</w:t>
            </w: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19 000,00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19 000,00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p>
        </w:tc>
      </w:tr>
      <w:tr w:rsidR="006C6BBB" w:rsidRPr="00F91C0A" w:rsidTr="00225D5F">
        <w:trPr>
          <w:trHeight w:val="255"/>
        </w:trPr>
        <w:tc>
          <w:tcPr>
            <w:tcW w:w="23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Подрограмма 6"Развитие внутреннего и</w:t>
            </w:r>
            <w:r w:rsidRPr="00F91C0A">
              <w:rPr>
                <w:rFonts w:ascii="Times New Roman" w:hAnsi="Times New Roman"/>
                <w:bCs/>
                <w:sz w:val="20"/>
                <w:szCs w:val="20"/>
                <w:lang w:eastAsia="ru-RU"/>
              </w:rPr>
              <w:br/>
              <w:t xml:space="preserve">въездного туризма в Ленинградской области"         </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bCs/>
                <w:sz w:val="20"/>
                <w:szCs w:val="20"/>
                <w:lang w:eastAsia="ru-RU"/>
              </w:rPr>
            </w:pPr>
            <w:r w:rsidRPr="00F91C0A">
              <w:rPr>
                <w:rFonts w:ascii="Times New Roman" w:hAnsi="Times New Roman"/>
                <w:bCs/>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75"/>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40 827,30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40 827,30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41 327,30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41 327,30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42 215,60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42 215,60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single" w:sz="4" w:space="0" w:color="auto"/>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42 215,60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42 215,60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bCs/>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166 585,80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166 585,80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bCs/>
                <w:sz w:val="20"/>
                <w:szCs w:val="20"/>
                <w:lang w:eastAsia="ru-RU"/>
              </w:rPr>
            </w:pPr>
            <w:r w:rsidRPr="00F91C0A">
              <w:rPr>
                <w:rFonts w:ascii="Times New Roman" w:hAnsi="Times New Roman"/>
                <w:bCs/>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540"/>
        </w:trPr>
        <w:tc>
          <w:tcPr>
            <w:tcW w:w="2359"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1 "Обеспечение деятельности</w:t>
            </w:r>
            <w:r w:rsidRPr="00F91C0A">
              <w:rPr>
                <w:rFonts w:ascii="Times New Roman" w:hAnsi="Times New Roman"/>
                <w:sz w:val="20"/>
                <w:szCs w:val="20"/>
                <w:lang w:eastAsia="ru-RU"/>
              </w:rPr>
              <w:br/>
              <w:t xml:space="preserve"> государственного бюджетного учреждения Ленинградской области "Информационно-туристский центр" </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3 441,90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3 441,90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3 441,90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3 441,90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4 330,20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4 330,20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4 330,20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4 330,20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15 544,20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15 544,20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2 "Содействие</w:t>
            </w:r>
            <w:r w:rsidRPr="00F91C0A">
              <w:rPr>
                <w:rFonts w:ascii="Times New Roman" w:hAnsi="Times New Roman"/>
                <w:sz w:val="20"/>
                <w:szCs w:val="20"/>
                <w:lang w:eastAsia="ru-RU"/>
              </w:rPr>
              <w:br/>
              <w:t xml:space="preserve"> созданию и</w:t>
            </w:r>
            <w:r w:rsidRPr="00F91C0A">
              <w:rPr>
                <w:rFonts w:ascii="Times New Roman" w:hAnsi="Times New Roman"/>
                <w:sz w:val="20"/>
                <w:szCs w:val="20"/>
                <w:lang w:eastAsia="ru-RU"/>
              </w:rPr>
              <w:br/>
              <w:t xml:space="preserve"> развитию объектов туристской инфраструктуры и сервиса на территории Ленинградской области"</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8 500,00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9 000,00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9 000,00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9 000,00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35 500,00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35 500,00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Мероприятие 3 " Продвижение туристских возможностей</w:t>
            </w:r>
            <w:r w:rsidRPr="00F91C0A">
              <w:rPr>
                <w:rFonts w:ascii="Times New Roman" w:hAnsi="Times New Roman"/>
                <w:sz w:val="20"/>
                <w:szCs w:val="20"/>
                <w:lang w:eastAsia="ru-RU"/>
              </w:rPr>
              <w:br w:type="page"/>
              <w:t xml:space="preserve"> Ленинградской области </w:t>
            </w:r>
            <w:r w:rsidRPr="00F91C0A">
              <w:rPr>
                <w:rFonts w:ascii="Times New Roman" w:hAnsi="Times New Roman"/>
                <w:sz w:val="20"/>
                <w:szCs w:val="20"/>
                <w:lang w:eastAsia="ru-RU"/>
              </w:rPr>
              <w:lastRenderedPageBreak/>
              <w:t>на внутреннем и международном рынках"</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 xml:space="preserve">Комитет, "Информационно- туристический центр </w:t>
            </w:r>
            <w:r w:rsidRPr="00F91C0A">
              <w:rPr>
                <w:rFonts w:ascii="Times New Roman" w:hAnsi="Times New Roman"/>
                <w:sz w:val="20"/>
                <w:szCs w:val="20"/>
                <w:lang w:eastAsia="ru-RU"/>
              </w:rPr>
              <w:lastRenderedPageBreak/>
              <w:t>Ленинградской области"</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lastRenderedPageBreak/>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25 185,40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lastRenderedPageBreak/>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100 741,60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100 741,60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585"/>
        </w:trPr>
        <w:tc>
          <w:tcPr>
            <w:tcW w:w="2359" w:type="dxa"/>
            <w:vMerge w:val="restart"/>
            <w:tcBorders>
              <w:top w:val="nil"/>
              <w:left w:val="single" w:sz="4" w:space="0" w:color="auto"/>
              <w:bottom w:val="single" w:sz="4" w:space="0" w:color="000000"/>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Мероприятие 4 "Поддержка проектов, </w:t>
            </w:r>
            <w:r w:rsidRPr="00F91C0A">
              <w:rPr>
                <w:rFonts w:ascii="Times New Roman" w:hAnsi="Times New Roman"/>
                <w:sz w:val="20"/>
                <w:szCs w:val="20"/>
                <w:lang w:eastAsia="ru-RU"/>
              </w:rPr>
              <w:br/>
              <w:t>направленных на</w:t>
            </w:r>
            <w:r w:rsidRPr="00F91C0A">
              <w:rPr>
                <w:rFonts w:ascii="Times New Roman" w:hAnsi="Times New Roman"/>
                <w:sz w:val="20"/>
                <w:szCs w:val="20"/>
                <w:lang w:eastAsia="ru-RU"/>
              </w:rPr>
              <w:br/>
              <w:t xml:space="preserve"> развитие туристско-рекреационного комплекса Ленинградской области,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 xml:space="preserve">Комитет </w:t>
            </w:r>
          </w:p>
        </w:tc>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01.01.2014</w:t>
            </w:r>
          </w:p>
        </w:tc>
        <w:tc>
          <w:tcPr>
            <w:tcW w:w="1384" w:type="dxa"/>
            <w:vMerge w:val="restart"/>
            <w:tcBorders>
              <w:top w:val="nil"/>
              <w:left w:val="single" w:sz="4" w:space="0" w:color="auto"/>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31.12.2018</w:t>
            </w: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2014</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76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2015</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75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2016</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570"/>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2017</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765"/>
        </w:trPr>
        <w:tc>
          <w:tcPr>
            <w:tcW w:w="2359" w:type="dxa"/>
            <w:vMerge/>
            <w:tcBorders>
              <w:top w:val="nil"/>
              <w:left w:val="single" w:sz="4" w:space="0" w:color="auto"/>
              <w:bottom w:val="single" w:sz="4" w:space="0" w:color="000000"/>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2018</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3 700,00</w:t>
            </w:r>
          </w:p>
        </w:tc>
        <w:tc>
          <w:tcPr>
            <w:tcW w:w="1790" w:type="dxa"/>
            <w:tcBorders>
              <w:top w:val="nil"/>
              <w:left w:val="nil"/>
              <w:bottom w:val="single" w:sz="4" w:space="0" w:color="auto"/>
              <w:right w:val="single" w:sz="4" w:space="0" w:color="auto"/>
            </w:tcBorders>
            <w:shd w:val="clear" w:color="auto" w:fill="FFFFFF"/>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p>
        </w:tc>
      </w:tr>
      <w:tr w:rsidR="006C6BBB" w:rsidRPr="00F91C0A" w:rsidTr="00225D5F">
        <w:trPr>
          <w:trHeight w:val="315"/>
        </w:trPr>
        <w:tc>
          <w:tcPr>
            <w:tcW w:w="2359" w:type="dxa"/>
            <w:tcBorders>
              <w:top w:val="nil"/>
              <w:left w:val="single" w:sz="4" w:space="0" w:color="auto"/>
              <w:bottom w:val="single" w:sz="4" w:space="0" w:color="auto"/>
              <w:right w:val="single" w:sz="4" w:space="0" w:color="auto"/>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Итого:</w:t>
            </w:r>
          </w:p>
        </w:tc>
        <w:tc>
          <w:tcPr>
            <w:tcW w:w="1436"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95"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tcPr>
          <w:p w:rsidR="006C6BBB" w:rsidRPr="00F91C0A" w:rsidRDefault="006C6BBB" w:rsidP="006C6BBB">
            <w:pPr>
              <w:spacing w:after="0" w:line="240" w:lineRule="auto"/>
              <w:rPr>
                <w:rFonts w:ascii="Times New Roman" w:hAnsi="Times New Roman"/>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14 800,00</w:t>
            </w:r>
          </w:p>
        </w:tc>
        <w:tc>
          <w:tcPr>
            <w:tcW w:w="1277"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76"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14 800,00</w:t>
            </w:r>
          </w:p>
        </w:tc>
        <w:tc>
          <w:tcPr>
            <w:tcW w:w="1790"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1489" w:type="dxa"/>
            <w:tcBorders>
              <w:top w:val="nil"/>
              <w:left w:val="nil"/>
              <w:bottom w:val="single" w:sz="4" w:space="0" w:color="auto"/>
              <w:right w:val="single" w:sz="4" w:space="0" w:color="auto"/>
            </w:tcBorders>
            <w:shd w:val="clear" w:color="auto" w:fill="auto"/>
            <w:noWrap/>
            <w:vAlign w:val="center"/>
          </w:tcPr>
          <w:p w:rsidR="006C6BBB" w:rsidRPr="00F91C0A" w:rsidRDefault="006C6BBB" w:rsidP="006C6BBB">
            <w:pPr>
              <w:spacing w:after="0" w:line="240" w:lineRule="auto"/>
              <w:jc w:val="center"/>
              <w:rPr>
                <w:rFonts w:ascii="Times New Roman" w:hAnsi="Times New Roman"/>
                <w:sz w:val="20"/>
                <w:szCs w:val="20"/>
                <w:lang w:eastAsia="ru-RU"/>
              </w:rPr>
            </w:pPr>
            <w:r w:rsidRPr="00F91C0A">
              <w:rPr>
                <w:rFonts w:ascii="Times New Roman" w:hAnsi="Times New Roman"/>
                <w:sz w:val="20"/>
                <w:szCs w:val="20"/>
                <w:lang w:eastAsia="ru-RU"/>
              </w:rPr>
              <w:t>0,00</w:t>
            </w:r>
          </w:p>
        </w:tc>
        <w:tc>
          <w:tcPr>
            <w:tcW w:w="314" w:type="dxa"/>
            <w:tcBorders>
              <w:top w:val="nil"/>
              <w:left w:val="nil"/>
              <w:bottom w:val="nil"/>
              <w:right w:val="nil"/>
            </w:tcBorders>
            <w:shd w:val="clear" w:color="auto" w:fill="auto"/>
            <w:noWrap/>
            <w:vAlign w:val="bottom"/>
          </w:tcPr>
          <w:p w:rsidR="006C6BBB" w:rsidRPr="00F91C0A" w:rsidRDefault="006C6BBB" w:rsidP="006C6BBB">
            <w:pPr>
              <w:spacing w:after="0" w:line="240" w:lineRule="auto"/>
              <w:rPr>
                <w:rFonts w:ascii="Times New Roman" w:hAnsi="Times New Roman"/>
                <w:sz w:val="20"/>
                <w:szCs w:val="20"/>
                <w:lang w:eastAsia="ru-RU"/>
              </w:rPr>
            </w:pPr>
            <w:r w:rsidRPr="00F91C0A">
              <w:rPr>
                <w:rFonts w:ascii="Times New Roman" w:hAnsi="Times New Roman"/>
                <w:sz w:val="20"/>
                <w:szCs w:val="20"/>
                <w:lang w:eastAsia="ru-RU"/>
              </w:rPr>
              <w:t>»</w:t>
            </w:r>
          </w:p>
        </w:tc>
      </w:tr>
    </w:tbl>
    <w:p w:rsidR="006C6BBB" w:rsidRPr="00F91C0A" w:rsidRDefault="006C6BBB" w:rsidP="006C6BBB">
      <w:pPr>
        <w:widowControl w:val="0"/>
        <w:autoSpaceDE w:val="0"/>
        <w:autoSpaceDN w:val="0"/>
        <w:adjustRightInd w:val="0"/>
        <w:spacing w:after="0" w:line="240" w:lineRule="auto"/>
        <w:rPr>
          <w:lang w:eastAsia="ru-RU"/>
        </w:rPr>
      </w:pPr>
    </w:p>
    <w:p w:rsidR="003F3FD4" w:rsidRPr="006C6BBB" w:rsidRDefault="003F3FD4" w:rsidP="006C6BBB">
      <w:pPr>
        <w:rPr>
          <w:sz w:val="16"/>
          <w:szCs w:val="16"/>
        </w:rPr>
      </w:pPr>
      <w:bookmarkStart w:id="42" w:name="_GoBack"/>
      <w:bookmarkEnd w:id="42"/>
    </w:p>
    <w:sectPr w:rsidR="003F3FD4" w:rsidRPr="006C6BBB" w:rsidSect="006C6BBB">
      <w:pgSz w:w="16838" w:h="11906" w:orient="landscape"/>
      <w:pgMar w:top="1134" w:right="1134" w:bottom="567"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BB" w:rsidRDefault="006C6BBB" w:rsidP="009361C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6BBB" w:rsidRDefault="006C6BBB" w:rsidP="00F91C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BB" w:rsidRDefault="006C6BBB" w:rsidP="009361C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C6BBB" w:rsidRDefault="006C6BBB" w:rsidP="00F91C0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BB" w:rsidRDefault="006C6BBB" w:rsidP="008F422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6BBB" w:rsidRDefault="006C6BBB" w:rsidP="00ED25A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BB" w:rsidRDefault="006C6BBB" w:rsidP="008F422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127</w:t>
    </w:r>
    <w:r>
      <w:rPr>
        <w:rStyle w:val="aa"/>
      </w:rPr>
      <w:fldChar w:fldCharType="end"/>
    </w:r>
  </w:p>
  <w:p w:rsidR="006C6BBB" w:rsidRDefault="006C6BBB" w:rsidP="00ED25A6">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247"/>
    <w:multiLevelType w:val="multilevel"/>
    <w:tmpl w:val="FA1C93A0"/>
    <w:lvl w:ilvl="0">
      <w:start w:val="1"/>
      <w:numFmt w:val="decimal"/>
      <w:lvlText w:val="%1."/>
      <w:lvlJc w:val="left"/>
      <w:pPr>
        <w:ind w:left="1353" w:hanging="360"/>
      </w:pPr>
      <w:rPr>
        <w:rFonts w:cs="Times New Roman" w:hint="default"/>
      </w:rPr>
    </w:lvl>
    <w:lvl w:ilvl="1">
      <w:start w:val="2"/>
      <w:numFmt w:val="decimal"/>
      <w:isLgl/>
      <w:lvlText w:val="%1.%2"/>
      <w:lvlJc w:val="left"/>
      <w:pPr>
        <w:ind w:left="145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1706785D"/>
    <w:multiLevelType w:val="hybridMultilevel"/>
    <w:tmpl w:val="258CB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416983"/>
    <w:multiLevelType w:val="hybridMultilevel"/>
    <w:tmpl w:val="E4ECB8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453034A"/>
    <w:multiLevelType w:val="hybridMultilevel"/>
    <w:tmpl w:val="65643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0A3D05"/>
    <w:multiLevelType w:val="hybridMultilevel"/>
    <w:tmpl w:val="04F4549E"/>
    <w:lvl w:ilvl="0" w:tplc="A15E2CF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637D7AA7"/>
    <w:multiLevelType w:val="hybridMultilevel"/>
    <w:tmpl w:val="8D2A27F0"/>
    <w:lvl w:ilvl="0" w:tplc="A55E80DA">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E6E"/>
    <w:rsid w:val="00082D26"/>
    <w:rsid w:val="001B2510"/>
    <w:rsid w:val="001B4161"/>
    <w:rsid w:val="001C20CF"/>
    <w:rsid w:val="00216F57"/>
    <w:rsid w:val="00306339"/>
    <w:rsid w:val="00345615"/>
    <w:rsid w:val="00354C40"/>
    <w:rsid w:val="00374D11"/>
    <w:rsid w:val="003C6D02"/>
    <w:rsid w:val="003F3FD4"/>
    <w:rsid w:val="004B7B4C"/>
    <w:rsid w:val="00532004"/>
    <w:rsid w:val="005506A3"/>
    <w:rsid w:val="0057082E"/>
    <w:rsid w:val="005D0913"/>
    <w:rsid w:val="0066701E"/>
    <w:rsid w:val="006C6BBB"/>
    <w:rsid w:val="00717CF4"/>
    <w:rsid w:val="00720138"/>
    <w:rsid w:val="00777136"/>
    <w:rsid w:val="007B4BA9"/>
    <w:rsid w:val="007D7EFD"/>
    <w:rsid w:val="00831F3C"/>
    <w:rsid w:val="00856971"/>
    <w:rsid w:val="00864D76"/>
    <w:rsid w:val="008F6114"/>
    <w:rsid w:val="0093256B"/>
    <w:rsid w:val="00952157"/>
    <w:rsid w:val="00971AC7"/>
    <w:rsid w:val="009A575F"/>
    <w:rsid w:val="00A14E6E"/>
    <w:rsid w:val="00A71387"/>
    <w:rsid w:val="00A7246F"/>
    <w:rsid w:val="00A90962"/>
    <w:rsid w:val="00A92BDD"/>
    <w:rsid w:val="00B077D1"/>
    <w:rsid w:val="00B55298"/>
    <w:rsid w:val="00C610BF"/>
    <w:rsid w:val="00CA5461"/>
    <w:rsid w:val="00D71CB5"/>
    <w:rsid w:val="00D846C3"/>
    <w:rsid w:val="00DF31E3"/>
    <w:rsid w:val="00E16336"/>
    <w:rsid w:val="00E84BC4"/>
    <w:rsid w:val="00F4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6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A14E6E"/>
    <w:pPr>
      <w:spacing w:after="0" w:line="240" w:lineRule="auto"/>
      <w:ind w:left="720"/>
      <w:contextualSpacing/>
    </w:pPr>
    <w:rPr>
      <w:rFonts w:ascii="Times New Roman" w:eastAsia="Times New Roman" w:hAnsi="Times New Roman"/>
      <w:sz w:val="20"/>
      <w:szCs w:val="20"/>
      <w:lang w:eastAsia="ru-RU"/>
    </w:rPr>
  </w:style>
  <w:style w:type="table" w:styleId="a4">
    <w:name w:val="Table Grid"/>
    <w:basedOn w:val="a1"/>
    <w:rsid w:val="00A14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6C6BBB"/>
    <w:pPr>
      <w:ind w:left="720"/>
      <w:contextualSpacing/>
    </w:pPr>
    <w:rPr>
      <w:rFonts w:eastAsia="Times New Roman"/>
    </w:rPr>
  </w:style>
  <w:style w:type="paragraph" w:customStyle="1" w:styleId="ConsPlusCell">
    <w:name w:val="ConsPlusCell"/>
    <w:rsid w:val="006C6BBB"/>
    <w:pPr>
      <w:widowControl w:val="0"/>
      <w:autoSpaceDE w:val="0"/>
      <w:autoSpaceDN w:val="0"/>
      <w:adjustRightInd w:val="0"/>
    </w:pPr>
    <w:rPr>
      <w:rFonts w:ascii="Times New Roman" w:hAnsi="Times New Roman"/>
      <w:sz w:val="24"/>
      <w:szCs w:val="24"/>
    </w:rPr>
  </w:style>
  <w:style w:type="paragraph" w:styleId="a5">
    <w:name w:val="Balloon Text"/>
    <w:basedOn w:val="a"/>
    <w:link w:val="a6"/>
    <w:semiHidden/>
    <w:rsid w:val="006C6BBB"/>
    <w:pPr>
      <w:spacing w:after="0" w:line="240" w:lineRule="auto"/>
    </w:pPr>
    <w:rPr>
      <w:rFonts w:ascii="Tahoma" w:eastAsia="Times New Roman" w:hAnsi="Tahoma"/>
      <w:sz w:val="16"/>
      <w:szCs w:val="16"/>
      <w:lang w:eastAsia="ru-RU"/>
    </w:rPr>
  </w:style>
  <w:style w:type="character" w:customStyle="1" w:styleId="a6">
    <w:name w:val="Текст выноски Знак"/>
    <w:basedOn w:val="a0"/>
    <w:link w:val="a5"/>
    <w:semiHidden/>
    <w:rsid w:val="006C6BBB"/>
    <w:rPr>
      <w:rFonts w:ascii="Tahoma" w:eastAsia="Times New Roman" w:hAnsi="Tahoma"/>
      <w:sz w:val="16"/>
      <w:szCs w:val="16"/>
    </w:rPr>
  </w:style>
  <w:style w:type="paragraph" w:customStyle="1" w:styleId="Style4">
    <w:name w:val="Style4"/>
    <w:basedOn w:val="a"/>
    <w:rsid w:val="006C6BBB"/>
    <w:pPr>
      <w:widowControl w:val="0"/>
      <w:autoSpaceDE w:val="0"/>
      <w:autoSpaceDN w:val="0"/>
      <w:adjustRightInd w:val="0"/>
      <w:spacing w:after="0" w:line="323" w:lineRule="exact"/>
      <w:ind w:firstLine="840"/>
      <w:jc w:val="both"/>
    </w:pPr>
    <w:rPr>
      <w:rFonts w:ascii="Times New Roman" w:hAnsi="Times New Roman"/>
      <w:sz w:val="24"/>
      <w:szCs w:val="24"/>
      <w:lang w:eastAsia="ru-RU"/>
    </w:rPr>
  </w:style>
  <w:style w:type="character" w:customStyle="1" w:styleId="FontStyle17">
    <w:name w:val="Font Style17"/>
    <w:rsid w:val="006C6BBB"/>
    <w:rPr>
      <w:rFonts w:ascii="Times New Roman" w:hAnsi="Times New Roman"/>
      <w:sz w:val="26"/>
    </w:rPr>
  </w:style>
  <w:style w:type="paragraph" w:customStyle="1" w:styleId="a7">
    <w:name w:val="Знак"/>
    <w:basedOn w:val="a"/>
    <w:rsid w:val="006C6BBB"/>
    <w:pPr>
      <w:spacing w:after="160" w:line="240" w:lineRule="exact"/>
    </w:pPr>
    <w:rPr>
      <w:rFonts w:ascii="Verdana" w:eastAsia="Times New Roman" w:hAnsi="Verdana" w:cs="Verdana"/>
      <w:sz w:val="20"/>
      <w:szCs w:val="20"/>
      <w:lang w:val="en-US"/>
    </w:rPr>
  </w:style>
  <w:style w:type="paragraph" w:styleId="a8">
    <w:name w:val="footer"/>
    <w:basedOn w:val="a"/>
    <w:link w:val="a9"/>
    <w:rsid w:val="006C6BBB"/>
    <w:pPr>
      <w:tabs>
        <w:tab w:val="center" w:pos="4677"/>
        <w:tab w:val="right" w:pos="9355"/>
      </w:tabs>
    </w:pPr>
    <w:rPr>
      <w:rFonts w:eastAsia="Times New Roman"/>
    </w:rPr>
  </w:style>
  <w:style w:type="character" w:customStyle="1" w:styleId="a9">
    <w:name w:val="Нижний колонтитул Знак"/>
    <w:basedOn w:val="a0"/>
    <w:link w:val="a8"/>
    <w:rsid w:val="006C6BBB"/>
    <w:rPr>
      <w:rFonts w:eastAsia="Times New Roman"/>
      <w:lang w:eastAsia="en-US"/>
    </w:rPr>
  </w:style>
  <w:style w:type="character" w:styleId="aa">
    <w:name w:val="page number"/>
    <w:rsid w:val="006C6BBB"/>
    <w:rPr>
      <w:rFonts w:cs="Times New Roman"/>
    </w:rPr>
  </w:style>
  <w:style w:type="character" w:customStyle="1" w:styleId="2">
    <w:name w:val="Знак Знак2"/>
    <w:semiHidden/>
    <w:rsid w:val="006C6BBB"/>
    <w:rPr>
      <w:rFonts w:ascii="Tahoma" w:hAnsi="Tahoma"/>
      <w:sz w:val="16"/>
    </w:rPr>
  </w:style>
  <w:style w:type="paragraph" w:customStyle="1" w:styleId="ConsPlusTitle">
    <w:name w:val="ConsPlusTitle"/>
    <w:rsid w:val="006C6BBB"/>
    <w:pPr>
      <w:autoSpaceDE w:val="0"/>
      <w:autoSpaceDN w:val="0"/>
      <w:adjustRightInd w:val="0"/>
    </w:pPr>
    <w:rPr>
      <w:rFonts w:ascii="Times New Roman" w:eastAsia="Times New Roman" w:hAnsi="Times New Roman"/>
      <w:b/>
      <w:bCs/>
      <w:sz w:val="28"/>
      <w:szCs w:val="28"/>
    </w:rPr>
  </w:style>
  <w:style w:type="character" w:styleId="ab">
    <w:name w:val="Hyperlink"/>
    <w:rsid w:val="006C6BBB"/>
    <w:rPr>
      <w:rFonts w:cs="Times New Roman"/>
      <w:color w:val="0000FF"/>
      <w:u w:val="single"/>
    </w:rPr>
  </w:style>
  <w:style w:type="character" w:customStyle="1" w:styleId="20">
    <w:name w:val="Заголовок №2_"/>
    <w:link w:val="21"/>
    <w:locked/>
    <w:rsid w:val="006C6BBB"/>
    <w:rPr>
      <w:b/>
      <w:sz w:val="25"/>
      <w:shd w:val="clear" w:color="auto" w:fill="FFFFFF"/>
    </w:rPr>
  </w:style>
  <w:style w:type="paragraph" w:customStyle="1" w:styleId="21">
    <w:name w:val="Заголовок №2"/>
    <w:basedOn w:val="a"/>
    <w:link w:val="20"/>
    <w:rsid w:val="006C6BBB"/>
    <w:pPr>
      <w:widowControl w:val="0"/>
      <w:shd w:val="clear" w:color="auto" w:fill="FFFFFF"/>
      <w:spacing w:before="60" w:after="0" w:line="331" w:lineRule="exact"/>
      <w:jc w:val="center"/>
      <w:outlineLvl w:val="1"/>
    </w:pPr>
    <w:rPr>
      <w:b/>
      <w:sz w:val="25"/>
      <w:shd w:val="clear" w:color="auto" w:fill="FFFFFF"/>
      <w:lang w:eastAsia="ru-RU"/>
    </w:rPr>
  </w:style>
  <w:style w:type="character" w:customStyle="1" w:styleId="1">
    <w:name w:val="Заголовок №1_"/>
    <w:link w:val="10"/>
    <w:locked/>
    <w:rsid w:val="006C6BBB"/>
    <w:rPr>
      <w:spacing w:val="10"/>
      <w:sz w:val="25"/>
      <w:shd w:val="clear" w:color="auto" w:fill="FFFFFF"/>
    </w:rPr>
  </w:style>
  <w:style w:type="paragraph" w:customStyle="1" w:styleId="10">
    <w:name w:val="Заголовок №1"/>
    <w:basedOn w:val="a"/>
    <w:link w:val="1"/>
    <w:rsid w:val="006C6BBB"/>
    <w:pPr>
      <w:widowControl w:val="0"/>
      <w:shd w:val="clear" w:color="auto" w:fill="FFFFFF"/>
      <w:spacing w:after="60" w:line="240" w:lineRule="atLeast"/>
      <w:outlineLvl w:val="0"/>
    </w:pPr>
    <w:rPr>
      <w:spacing w:val="10"/>
      <w:sz w:val="25"/>
      <w:shd w:val="clear" w:color="auto" w:fill="FFFFFF"/>
      <w:lang w:eastAsia="ru-RU"/>
    </w:rPr>
  </w:style>
  <w:style w:type="character" w:customStyle="1" w:styleId="ac">
    <w:name w:val="Основной текст_"/>
    <w:link w:val="11"/>
    <w:locked/>
    <w:rsid w:val="006C6BBB"/>
    <w:rPr>
      <w:shd w:val="clear" w:color="auto" w:fill="FFFFFF"/>
    </w:rPr>
  </w:style>
  <w:style w:type="paragraph" w:customStyle="1" w:styleId="11">
    <w:name w:val="Основной текст1"/>
    <w:basedOn w:val="a"/>
    <w:link w:val="ac"/>
    <w:rsid w:val="006C6BBB"/>
    <w:pPr>
      <w:widowControl w:val="0"/>
      <w:shd w:val="clear" w:color="auto" w:fill="FFFFFF"/>
      <w:spacing w:after="0" w:line="240" w:lineRule="auto"/>
    </w:pPr>
    <w:rPr>
      <w:shd w:val="clear" w:color="auto" w:fill="FFFFFF"/>
      <w:lang w:eastAsia="ru-RU"/>
    </w:rPr>
  </w:style>
  <w:style w:type="character" w:customStyle="1" w:styleId="100">
    <w:name w:val="Основной текст + 10"/>
    <w:aliases w:val="5 pt"/>
    <w:rsid w:val="006C6BBB"/>
    <w:rPr>
      <w:rFonts w:ascii="Times New Roman" w:hAnsi="Times New Roman"/>
      <w:color w:val="000000"/>
      <w:spacing w:val="0"/>
      <w:w w:val="100"/>
      <w:position w:val="0"/>
      <w:sz w:val="21"/>
      <w:u w:val="none"/>
      <w:lang w:val="ru-RU" w:eastAsia="x-none"/>
    </w:rPr>
  </w:style>
  <w:style w:type="character" w:styleId="ad">
    <w:name w:val="FollowedHyperlink"/>
    <w:rsid w:val="006C6BBB"/>
    <w:rPr>
      <w:rFonts w:cs="Times New Roman"/>
      <w:color w:val="800080"/>
      <w:u w:val="single"/>
    </w:rPr>
  </w:style>
  <w:style w:type="paragraph" w:customStyle="1" w:styleId="xl63">
    <w:name w:val="xl63"/>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6C6B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6C6BB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
    <w:name w:val="xl70"/>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6C6BB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6C6BBB"/>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6C6BB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339966"/>
      <w:sz w:val="24"/>
      <w:szCs w:val="24"/>
      <w:lang w:eastAsia="ru-RU"/>
    </w:rPr>
  </w:style>
  <w:style w:type="paragraph" w:customStyle="1" w:styleId="xl88">
    <w:name w:val="xl88"/>
    <w:basedOn w:val="a"/>
    <w:rsid w:val="006C6B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6C6BB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6C6BB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6C6BB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C6BB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
    <w:rsid w:val="006C6BBB"/>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4">
    <w:name w:val="xl94"/>
    <w:basedOn w:val="a"/>
    <w:rsid w:val="006C6BB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rsid w:val="006C6B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
    <w:rsid w:val="006C6BB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6C6BB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ConsPlusNormal">
    <w:name w:val="ConsPlusNormal"/>
    <w:rsid w:val="006C6BBB"/>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5D7BD27F4E81742748E3BBFC8A831EB26420724C11908C0E3B86FDDD1DF6171D4D0A6ED5DtC52G" TargetMode="External"/><Relationship Id="rId18" Type="http://schemas.openxmlformats.org/officeDocument/2006/relationships/hyperlink" Target="consultantplus://offline/ref=AA75D7BD27F4E8174274912AAAC8A831E82A410129924E0A91B6B66AD58197713F91DDA7EC5BC006t759G" TargetMode="External"/><Relationship Id="rId26" Type="http://schemas.openxmlformats.org/officeDocument/2006/relationships/hyperlink" Target="consultantplus://offline/ref=CF338B223519337062A0E5612A62C95146E9E7CACAA9815CCAC01B0FE8589B5E1964C4E3563606ADl9OEH" TargetMode="External"/><Relationship Id="rId39" Type="http://schemas.openxmlformats.org/officeDocument/2006/relationships/hyperlink" Target="consultantplus://offline/ref=B0C98A161FF263FEFAC531D07D60589F5E5C1BA833B82C346491FDBD5Ap1O1I" TargetMode="External"/><Relationship Id="rId21" Type="http://schemas.openxmlformats.org/officeDocument/2006/relationships/hyperlink" Target="consultantplus://offline/ref=AA75D7BD27F4E8174274912AAAC8A831E82D40012B904E0A91B6B66AD5t851G" TargetMode="External"/><Relationship Id="rId34" Type="http://schemas.openxmlformats.org/officeDocument/2006/relationships/hyperlink" Target="consultantplus://offline/ref=F84D71A0857889E0798CB0D3F8F5F3B786A3EAF34A3E4889A9C7007AF2057BCF6DD3401FDAB05279PDo6H" TargetMode="External"/><Relationship Id="rId42" Type="http://schemas.openxmlformats.org/officeDocument/2006/relationships/hyperlink" Target="consultantplus://offline/ref=9A47FC7E068999E543ABFA96080878D7AB0790A69FC38A0F78801BBD6C22598B017F9F15A2178DB0GCFBG" TargetMode="External"/><Relationship Id="rId47" Type="http://schemas.openxmlformats.org/officeDocument/2006/relationships/hyperlink" Target="consultantplus://offline/ref=B0C98A161FF263FEFAC52EC16860589F5E5B17AB37BE2C346491FDBD5Ap1O1I" TargetMode="External"/><Relationship Id="rId50" Type="http://schemas.openxmlformats.org/officeDocument/2006/relationships/hyperlink" Target="http://www.culture.lenobl.ru" TargetMode="External"/><Relationship Id="rId55" Type="http://schemas.openxmlformats.org/officeDocument/2006/relationships/hyperlink" Target="consultantplus://offline/ref=9A47FC7E068999E543ABFA96080878D7AB0790A69FC38A0F78801BBD6C22598B017F9F15A2178DB0GCFBG" TargetMode="External"/><Relationship Id="rId63" Type="http://schemas.openxmlformats.org/officeDocument/2006/relationships/footer" Target="footer2.xml"/><Relationship Id="rId68" Type="http://schemas.openxmlformats.org/officeDocument/2006/relationships/hyperlink" Target="file:///\\SERVERCOMCULT\Users\Public\&#1041;&#1099;&#1095;&#1080;&#1093;&#1080;&#1085;\&#1085;&#1072;%20&#1089;&#1072;&#1081;&#1090;\&#1042;&#1080;&#1082;&#1072;\&#1043;&#1055;2\&#1058;&#1072;&#1073;&#1083;&#1080;&#1094;&#1072;%201.xls" TargetMode="External"/><Relationship Id="rId76" Type="http://schemas.openxmlformats.org/officeDocument/2006/relationships/hyperlink" Target="file:///\\SERVERCOMCULT\Users\Public\&#1041;&#1099;&#1095;&#1080;&#1093;&#1080;&#1085;\&#1085;&#1072;%20&#1089;&#1072;&#1081;&#1090;\&#1042;&#1080;&#1082;&#1072;\&#1043;&#1055;2\&#1058;&#1072;&#1073;&#1083;&#1080;&#1094;&#1072;%202.xls" TargetMode="External"/><Relationship Id="rId7" Type="http://schemas.openxmlformats.org/officeDocument/2006/relationships/hyperlink" Target="consultantplus://offline/ref=8B8BF39F7ADA2180DB5ED1DFA25065B44A5B68D5B8084B28E116CA1C1132CF846931135E5584E9D3eC5FM" TargetMode="External"/><Relationship Id="rId71" Type="http://schemas.openxmlformats.org/officeDocument/2006/relationships/hyperlink" Target="file:///\\SERVERCOMCULT\Users\Public\&#1041;&#1099;&#1095;&#1080;&#1093;&#1080;&#1085;\&#1085;&#1072;%20&#1089;&#1072;&#1081;&#1090;\&#1042;&#1080;&#1082;&#1072;\&#1043;&#1055;2\&#1058;&#1072;&#1073;&#1083;&#1080;&#1094;&#1072;%201.xls" TargetMode="External"/><Relationship Id="rId2" Type="http://schemas.openxmlformats.org/officeDocument/2006/relationships/styles" Target="styles.xml"/><Relationship Id="rId16" Type="http://schemas.openxmlformats.org/officeDocument/2006/relationships/hyperlink" Target="consultantplus://offline/ref=AA75D7BD27F4E8174274912AAAC8A831E82A410129924E0A91B6B66AD58197713F91DDA7EC5AC402t751G" TargetMode="External"/><Relationship Id="rId29" Type="http://schemas.openxmlformats.org/officeDocument/2006/relationships/hyperlink" Target="consultantplus://offline/ref=CF338B223519337062A0E5612A62C95146E9E7CACAA9815CCAC01B0FE8589B5E1964C4E356360BAEl9O6H" TargetMode="External"/><Relationship Id="rId11" Type="http://schemas.openxmlformats.org/officeDocument/2006/relationships/hyperlink" Target="consultantplus://offline/ref=8B8BF39F7ADA2180DB5ED1DFA25065B44A5B68D5B8084B28E116CA1C1132CF846931135E5585EED2eC53M" TargetMode="External"/><Relationship Id="rId24" Type="http://schemas.openxmlformats.org/officeDocument/2006/relationships/hyperlink" Target="consultantplus://offline/ref=AA75D7BD27F4E8174274912AAAC8A831E82A410129924E0A91B6B66AD58197713F91DDA7EC58C20Ft750G" TargetMode="External"/><Relationship Id="rId32" Type="http://schemas.openxmlformats.org/officeDocument/2006/relationships/hyperlink" Target="consultantplus://offline/ref=F84D71A0857889E0798CAFC2EDF5F3B786A3EAF5403D4889A9C7007AF2057BCF6DD3401FDAB05279PDo5H" TargetMode="External"/><Relationship Id="rId37" Type="http://schemas.openxmlformats.org/officeDocument/2006/relationships/hyperlink" Target="consultantplus://offline/ref=9A47FC7E068999E543ABFA96080878D7AB0790A69FC38A0F78801BBD6C22598B017F9F15A2178DB0GCFBG" TargetMode="External"/><Relationship Id="rId40" Type="http://schemas.openxmlformats.org/officeDocument/2006/relationships/hyperlink" Target="consultantplus://offline/ref=B0C98A161FF263FEFAC52EC16860589F5E5B17AB37BE2C346491FDBD5Ap1O1I" TargetMode="External"/><Relationship Id="rId45" Type="http://schemas.openxmlformats.org/officeDocument/2006/relationships/hyperlink" Target="consultantplus://offline/ref=B0C98A161FF263FEFAC531D07D60589F5E5C1DAE34BB2C346491FDBD5Ap1O1I" TargetMode="External"/><Relationship Id="rId53" Type="http://schemas.openxmlformats.org/officeDocument/2006/relationships/hyperlink" Target="consultantplus://offline/ref=9A47FC7E068999E543ABFA96080878D7AB0790A69FC38A0F78801BBD6C22598B017F9F15A2178DB0GCFBG" TargetMode="External"/><Relationship Id="rId58" Type="http://schemas.openxmlformats.org/officeDocument/2006/relationships/hyperlink" Target="consultantplus://offline/ref=BF44367420B1F883EE5A079A9139C12DECDE097868AE35233F18C3E7C2EE60242C15DFF7EABB253FvCBDH" TargetMode="External"/><Relationship Id="rId66" Type="http://schemas.openxmlformats.org/officeDocument/2006/relationships/hyperlink" Target="file:///\\SERVERCOMCULT\Users\Public\&#1041;&#1099;&#1095;&#1080;&#1093;&#1080;&#1085;\&#1085;&#1072;%20&#1089;&#1072;&#1081;&#1090;\&#1042;&#1080;&#1082;&#1072;\&#1043;&#1055;2\&#1058;&#1072;&#1073;&#1083;&#1080;&#1094;&#1072;%201.xls" TargetMode="External"/><Relationship Id="rId74" Type="http://schemas.openxmlformats.org/officeDocument/2006/relationships/hyperlink" Target="file:///\\SERVERCOMCULT\Users\Public\&#1041;&#1099;&#1095;&#1080;&#1093;&#1080;&#1085;\&#1085;&#1072;%20&#1089;&#1072;&#1081;&#1090;\&#1042;&#1080;&#1082;&#1072;\&#1043;&#1055;2\&#1058;&#1072;&#1073;&#1083;&#1080;&#1094;&#1072;%202.xl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0C98A161FF263FEFAC52EC16860589F5E5B17AB37BE2C346491FDBD5Ap1O1I" TargetMode="External"/><Relationship Id="rId10" Type="http://schemas.openxmlformats.org/officeDocument/2006/relationships/hyperlink" Target="consultantplus://offline/ref=8B8BF39F7ADA2180DB5ED1DFA25065B44A5B68D5B8084B28E116CA1C1132CF846931135E5585EED2eC53M" TargetMode="External"/><Relationship Id="rId19" Type="http://schemas.openxmlformats.org/officeDocument/2006/relationships/hyperlink" Target="consultantplus://offline/ref=AA75D7BD27F4E8174274912AAAC8A831E82A410129924E0A91B6B66AD58197713F91DDA7EC5BC602t75BG" TargetMode="External"/><Relationship Id="rId31" Type="http://schemas.openxmlformats.org/officeDocument/2006/relationships/hyperlink" Target="consultantplus://offline/ref=D94D0B1F752596D116CC52395CC17C71C517CB0A74981FFB008449E316A0E47EAA891333CC9CB644A5n8G" TargetMode="External"/><Relationship Id="rId44" Type="http://schemas.openxmlformats.org/officeDocument/2006/relationships/hyperlink" Target="consultantplus://offline/ref=B0C98A161FF263FEFAC531D07D60589F5E5816AB33BD2C346491FDBD5Ap1O1I" TargetMode="External"/><Relationship Id="rId52" Type="http://schemas.openxmlformats.org/officeDocument/2006/relationships/hyperlink" Target="consultantplus://offline/ref=9A47FC7E068999E543ABFA96080878D7AB0790A69FC38A0F78801BBD6C22598B017F9F15A2178DB0GCFBG" TargetMode="External"/><Relationship Id="rId60" Type="http://schemas.openxmlformats.org/officeDocument/2006/relationships/hyperlink" Target="consultantplus://offline/ref=B0C98A161FF263FEFAC531D07D60589F5E5C1BA833B82C346491FDBD5Ap1O1I" TargetMode="External"/><Relationship Id="rId65" Type="http://schemas.openxmlformats.org/officeDocument/2006/relationships/footer" Target="footer4.xml"/><Relationship Id="rId73" Type="http://schemas.openxmlformats.org/officeDocument/2006/relationships/hyperlink" Target="file:///\\SERVERCOMCULT\Users\Public\&#1041;&#1099;&#1095;&#1080;&#1093;&#1080;&#1085;\&#1085;&#1072;%20&#1089;&#1072;&#1081;&#1090;\&#1042;&#1080;&#1082;&#1072;\&#1043;&#1055;2\&#1058;&#1072;&#1073;&#1083;&#1080;&#1094;&#1072;%202.xl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8BF39F7ADA2180DB5ED1DFA25065B44A5B68D5B8084B28E116CA1C1132CF846931135E5584E6D2eC56M" TargetMode="External"/><Relationship Id="rId14" Type="http://schemas.openxmlformats.org/officeDocument/2006/relationships/hyperlink" Target="consultantplus://offline/ref=AA75D7BD27F4E8174274912AAAC8A831E82A410129924E0A91B6B66AD58197713F91DDA7EC5AC706t750G" TargetMode="External"/><Relationship Id="rId22" Type="http://schemas.openxmlformats.org/officeDocument/2006/relationships/hyperlink" Target="consultantplus://offline/ref=AA75D7BD27F4E81742748E3BBFC8A831E82C4C012B934E0A91B6B66AD5t851G" TargetMode="External"/><Relationship Id="rId27" Type="http://schemas.openxmlformats.org/officeDocument/2006/relationships/hyperlink" Target="consultantplus://offline/ref=CF338B223519337062A0E5612A62C95146E9E7CACAA9815CCAC01B0FE8589B5E1964C4E3563604AFl9OFH" TargetMode="External"/><Relationship Id="rId30" Type="http://schemas.openxmlformats.org/officeDocument/2006/relationships/hyperlink" Target="consultantplus://offline/ref=CF338B223519337062A0E5612A62C95146E9E7CACAA9815CCAC01B0FE8589B5E1964C4E3563703AEl9O3H" TargetMode="External"/><Relationship Id="rId35" Type="http://schemas.openxmlformats.org/officeDocument/2006/relationships/hyperlink" Target="consultantplus://offline/ref=F84D71A0857889E0798CB0D3F8F5F3B786A3EBF4433E4889A9C7007AF2057BCF6DD3401FDAB05279PDo4H" TargetMode="External"/><Relationship Id="rId43" Type="http://schemas.openxmlformats.org/officeDocument/2006/relationships/hyperlink" Target="consultantplus://offline/ref=B0C98A161FF263FEFAC52EC16860589F5E5919AE32BF2C346491FDBD5A11A3E38248DE192B855550p0OBI" TargetMode="External"/><Relationship Id="rId48" Type="http://schemas.openxmlformats.org/officeDocument/2006/relationships/hyperlink" Target="consultantplus://offline/ref=9A47FC7E068999E543ABFA96080878D7AB0790A69FC38A0F78801BBD6C22598B017F9F15A2178DB0GCFBG" TargetMode="External"/><Relationship Id="rId56" Type="http://schemas.openxmlformats.org/officeDocument/2006/relationships/hyperlink" Target="consultantplus://offline/ref=B0C98A161FF263FEFAC531D07D60589F5E5816AB33BD2C346491FDBD5Ap1O1I" TargetMode="External"/><Relationship Id="rId64" Type="http://schemas.openxmlformats.org/officeDocument/2006/relationships/footer" Target="footer3.xml"/><Relationship Id="rId69" Type="http://schemas.openxmlformats.org/officeDocument/2006/relationships/hyperlink" Target="file:///\\SERVERCOMCULT\Users\Public\&#1041;&#1099;&#1095;&#1080;&#1093;&#1080;&#1085;\&#1085;&#1072;%20&#1089;&#1072;&#1081;&#1090;\&#1042;&#1080;&#1082;&#1072;\&#1043;&#1055;2\&#1058;&#1072;&#1073;&#1083;&#1080;&#1094;&#1072;%201.xls" TargetMode="External"/><Relationship Id="rId77" Type="http://schemas.openxmlformats.org/officeDocument/2006/relationships/hyperlink" Target="file:///\\SERVERCOMCULT\Users\Public\&#1041;&#1099;&#1095;&#1080;&#1093;&#1080;&#1085;\&#1085;&#1072;%20&#1089;&#1072;&#1081;&#1090;\&#1042;&#1080;&#1082;&#1072;\&#1043;&#1055;2\&#1058;&#1072;&#1073;&#1083;&#1080;&#1094;&#1072;%202.xls" TargetMode="External"/><Relationship Id="rId8" Type="http://schemas.openxmlformats.org/officeDocument/2006/relationships/hyperlink" Target="consultantplus://offline/ref=8B8BF39F7ADA2180DB5ED1DFA25065B44A5B68D5B8084B28E116CA1C1132CF846931135E5584E8D5eC5FM" TargetMode="External"/><Relationship Id="rId51" Type="http://schemas.openxmlformats.org/officeDocument/2006/relationships/hyperlink" Target="consultantplus://offline/ref=BF44367420B1F883EE5A079A9139C12DECDE097868AE35233F18C3E7C2EE60242C15DFF7EABB253FvCBDH" TargetMode="External"/><Relationship Id="rId72" Type="http://schemas.openxmlformats.org/officeDocument/2006/relationships/hyperlink" Target="file:///\\SERVERCOMCULT\Users\Public\&#1041;&#1099;&#1095;&#1080;&#1093;&#1080;&#1085;\&#1085;&#1072;%20&#1089;&#1072;&#1081;&#1090;\&#1042;&#1080;&#1082;&#1072;\&#1043;&#1055;2\&#1058;&#1072;&#1073;&#1083;&#1080;&#1094;&#1072;%202.xls" TargetMode="External"/><Relationship Id="rId3" Type="http://schemas.microsoft.com/office/2007/relationships/stylesWithEffects" Target="stylesWithEffects.xml"/><Relationship Id="rId12" Type="http://schemas.openxmlformats.org/officeDocument/2006/relationships/hyperlink" Target="consultantplus://offline/ref=D94D0B1F752596D116CC52395CC17C71C517CB0A74981FFB008449E316A0E47EAA891333CC9CB644A5n8G" TargetMode="External"/><Relationship Id="rId17" Type="http://schemas.openxmlformats.org/officeDocument/2006/relationships/hyperlink" Target="consultantplus://offline/ref=AA75D7BD27F4E8174274912AAAC8A831E82A410129924E0A91B6B66AD58197713F91DDA7EC5ACA05t758G" TargetMode="External"/><Relationship Id="rId25" Type="http://schemas.openxmlformats.org/officeDocument/2006/relationships/hyperlink" Target="consultantplus://offline/ref=D94D0B1F752596D116CC52395CC17C71C517CB0A74981FFB008449E316A0E47EAA891333CC9CB644A5n8G" TargetMode="External"/><Relationship Id="rId33" Type="http://schemas.openxmlformats.org/officeDocument/2006/relationships/hyperlink" Target="consultantplus://offline/ref=F84D71A0857889E0798CB0D3F8F5F3B786A3ECF4413C4889A9C7007AF2057BCF6DD3401FDAB05279PDo6H" TargetMode="External"/><Relationship Id="rId38" Type="http://schemas.openxmlformats.org/officeDocument/2006/relationships/hyperlink" Target="consultantplus://offline/ref=B0C98A161FF263FEFAC531D07D60589F5E5C1DAE34BB2C346491FDBD5Ap1O1I" TargetMode="External"/><Relationship Id="rId46" Type="http://schemas.openxmlformats.org/officeDocument/2006/relationships/hyperlink" Target="consultantplus://offline/ref=B0C98A161FF263FEFAC531D07D60589F5E5C1BA833B82C346491FDBD5Ap1O1I" TargetMode="External"/><Relationship Id="rId59" Type="http://schemas.openxmlformats.org/officeDocument/2006/relationships/hyperlink" Target="consultantplus://offline/ref=B0C98A161FF263FEFAC531D07D60589F5E5C1DAE34BB2C346491FDBD5Ap1O1I" TargetMode="External"/><Relationship Id="rId67" Type="http://schemas.openxmlformats.org/officeDocument/2006/relationships/hyperlink" Target="file:///\\SERVERCOMCULT\Users\Public\&#1041;&#1099;&#1095;&#1080;&#1093;&#1080;&#1085;\&#1085;&#1072;%20&#1089;&#1072;&#1081;&#1090;\&#1042;&#1080;&#1082;&#1072;\&#1043;&#1055;2\&#1058;&#1072;&#1073;&#1083;&#1080;&#1094;&#1072;%201.xls" TargetMode="External"/><Relationship Id="rId20" Type="http://schemas.openxmlformats.org/officeDocument/2006/relationships/hyperlink" Target="consultantplus://offline/ref=AA75D7BD27F4E8174274912AAAC8A831E82B450028954E0A91B6B66AD5t851G" TargetMode="External"/><Relationship Id="rId41" Type="http://schemas.openxmlformats.org/officeDocument/2006/relationships/hyperlink" Target="consultantplus://offline/ref=B0C98A161FF263FEFAC531D07D60589F5D5218AD3CEF7B3635C4F3B85241EBF3CC0DD3182A82p5O4I" TargetMode="External"/><Relationship Id="rId54" Type="http://schemas.openxmlformats.org/officeDocument/2006/relationships/hyperlink" Target="consultantplus://offline/ref=9A47FC7E068999E543ABFA96080878D7AB0790A69FC38A0F78801BBD6C22598B017F9F15A2178DB0GCFBG" TargetMode="External"/><Relationship Id="rId62" Type="http://schemas.openxmlformats.org/officeDocument/2006/relationships/footer" Target="footer1.xml"/><Relationship Id="rId70" Type="http://schemas.openxmlformats.org/officeDocument/2006/relationships/hyperlink" Target="file:///\\SERVERCOMCULT\Users\Public\&#1041;&#1099;&#1095;&#1080;&#1093;&#1080;&#1085;\&#1085;&#1072;%20&#1089;&#1072;&#1081;&#1090;\&#1042;&#1080;&#1082;&#1072;\&#1043;&#1055;2\&#1058;&#1072;&#1073;&#1083;&#1080;&#1094;&#1072;%201.xls" TargetMode="External"/><Relationship Id="rId75" Type="http://schemas.openxmlformats.org/officeDocument/2006/relationships/hyperlink" Target="file:///\\SERVERCOMCULT\Users\Public\&#1041;&#1099;&#1095;&#1080;&#1093;&#1080;&#1085;\&#1085;&#1072;%20&#1089;&#1072;&#1081;&#1090;\&#1042;&#1080;&#1082;&#1072;\&#1043;&#1055;2\&#1058;&#1072;&#1073;&#1083;&#1080;&#1094;&#1072;%202.xls" TargetMode="External"/><Relationship Id="rId1" Type="http://schemas.openxmlformats.org/officeDocument/2006/relationships/numbering" Target="numbering.xml"/><Relationship Id="rId6" Type="http://schemas.openxmlformats.org/officeDocument/2006/relationships/hyperlink" Target="consultantplus://offline/ref=8B8BF39F7ADA2180DB5ED1DFA25065B44A5B68D5B8084B28E116CA1C1132CF846931135E5584EBD1eC5EM" TargetMode="External"/><Relationship Id="rId15" Type="http://schemas.openxmlformats.org/officeDocument/2006/relationships/hyperlink" Target="consultantplus://offline/ref=AA75D7BD27F4E8174274912AAAC8A831E82A410129924E0A91B6B66AD58197713F91DDA7EC5AC504t751G" TargetMode="External"/><Relationship Id="rId23" Type="http://schemas.openxmlformats.org/officeDocument/2006/relationships/hyperlink" Target="consultantplus://offline/ref=AA75D7BD27F4E81742748E3BBFC8A831E82C4C012B934E0A91B6B66AD5t851G" TargetMode="External"/><Relationship Id="rId28" Type="http://schemas.openxmlformats.org/officeDocument/2006/relationships/hyperlink" Target="consultantplus://offline/ref=CF338B223519337062A0E5612A62C95146E9E7CACAA9815CCAC01B0FE8589B5E1964C4E3563605A9l9OFH" TargetMode="External"/><Relationship Id="rId36" Type="http://schemas.openxmlformats.org/officeDocument/2006/relationships/hyperlink" Target="consultantplus://offline/ref=F84D71A0857889E0798CB0D3F8F5F3B786A3EEF7453E4889A9C7007AF2057BCF6DD3401FDAB2577FPDo5H" TargetMode="External"/><Relationship Id="rId49" Type="http://schemas.openxmlformats.org/officeDocument/2006/relationships/hyperlink" Target="consultantplus://offline/ref=9A47FC7E068999E543ABFA96080878D7AB0790A69FC38A0F78801BBD6C22598B017F9F15A2178DB0GCFBG" TargetMode="External"/><Relationship Id="rId57" Type="http://schemas.openxmlformats.org/officeDocument/2006/relationships/hyperlink" Target="http://www.culture.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36613</Words>
  <Characters>208697</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dc:creator>
  <cp:lastModifiedBy>Бычихин</cp:lastModifiedBy>
  <cp:revision>2</cp:revision>
  <cp:lastPrinted>2014-10-30T07:09:00Z</cp:lastPrinted>
  <dcterms:created xsi:type="dcterms:W3CDTF">2014-11-28T07:42:00Z</dcterms:created>
  <dcterms:modified xsi:type="dcterms:W3CDTF">2014-11-28T07:42:00Z</dcterms:modified>
</cp:coreProperties>
</file>