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1C0" w:rsidRPr="008731C0" w:rsidRDefault="00D14278" w:rsidP="00D14278">
      <w:pPr>
        <w:tabs>
          <w:tab w:val="left" w:pos="5565"/>
          <w:tab w:val="right" w:pos="10205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1AD17F82" wp14:editId="7215584B">
            <wp:extent cx="571500" cy="714375"/>
            <wp:effectExtent l="0" t="0" r="0" b="9525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C0" w:rsidRPr="008731C0" w:rsidRDefault="008731C0" w:rsidP="008731C0">
      <w:pPr>
        <w:tabs>
          <w:tab w:val="right" w:pos="7655"/>
        </w:tabs>
        <w:jc w:val="center"/>
        <w:rPr>
          <w:noProof/>
        </w:rPr>
      </w:pPr>
    </w:p>
    <w:p w:rsidR="008731C0" w:rsidRPr="008731C0" w:rsidRDefault="008731C0" w:rsidP="008731C0">
      <w:pPr>
        <w:jc w:val="center"/>
        <w:rPr>
          <w:spacing w:val="30"/>
          <w:sz w:val="28"/>
          <w:szCs w:val="28"/>
        </w:rPr>
      </w:pPr>
      <w:r w:rsidRPr="008731C0">
        <w:rPr>
          <w:spacing w:val="30"/>
          <w:sz w:val="28"/>
          <w:szCs w:val="28"/>
        </w:rPr>
        <w:t>АДМИНИСТРАЦИЯ ЛЕНИНГРАДСКОЙ ОБЛАСТИ</w:t>
      </w:r>
    </w:p>
    <w:p w:rsidR="008731C0" w:rsidRPr="008731C0" w:rsidRDefault="008731C0" w:rsidP="008731C0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noProof/>
          <w:spacing w:val="30"/>
          <w:sz w:val="28"/>
          <w:szCs w:val="28"/>
          <w:lang w:eastAsia="x-none"/>
        </w:rPr>
      </w:pPr>
      <w:r w:rsidRPr="008731C0">
        <w:rPr>
          <w:b/>
          <w:spacing w:val="30"/>
          <w:sz w:val="28"/>
          <w:szCs w:val="28"/>
          <w:lang w:val="x-none" w:eastAsia="x-none"/>
        </w:rPr>
        <w:t xml:space="preserve">КОМИТЕТ </w:t>
      </w:r>
      <w:r w:rsidRPr="008731C0">
        <w:rPr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8731C0" w:rsidRPr="008731C0" w:rsidRDefault="008731C0" w:rsidP="008731C0">
      <w:pPr>
        <w:pBdr>
          <w:bottom w:val="double" w:sz="12" w:space="1" w:color="auto"/>
        </w:pBdr>
        <w:jc w:val="center"/>
        <w:rPr>
          <w:noProof/>
        </w:rPr>
      </w:pPr>
    </w:p>
    <w:p w:rsidR="008731C0" w:rsidRPr="008731C0" w:rsidRDefault="008731C0" w:rsidP="008731C0">
      <w:pPr>
        <w:jc w:val="center"/>
        <w:rPr>
          <w:b/>
          <w:noProof/>
          <w:spacing w:val="80"/>
        </w:rPr>
      </w:pPr>
    </w:p>
    <w:p w:rsidR="008731C0" w:rsidRPr="008731C0" w:rsidRDefault="008731C0" w:rsidP="008731C0">
      <w:pPr>
        <w:jc w:val="center"/>
        <w:rPr>
          <w:b/>
          <w:sz w:val="36"/>
          <w:szCs w:val="36"/>
        </w:rPr>
      </w:pPr>
      <w:r w:rsidRPr="008731C0">
        <w:rPr>
          <w:b/>
          <w:sz w:val="36"/>
          <w:szCs w:val="36"/>
        </w:rPr>
        <w:t>ПРИКАЗ</w:t>
      </w:r>
    </w:p>
    <w:p w:rsidR="008731C0" w:rsidRPr="008731C0" w:rsidRDefault="008731C0" w:rsidP="008731C0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:rsidR="008731C0" w:rsidRPr="008731C0" w:rsidRDefault="008731C0" w:rsidP="008731C0">
      <w:pPr>
        <w:tabs>
          <w:tab w:val="right" w:pos="9356"/>
        </w:tabs>
        <w:rPr>
          <w:noProof/>
          <w:sz w:val="28"/>
          <w:szCs w:val="28"/>
        </w:rPr>
      </w:pPr>
      <w:r w:rsidRPr="008731C0">
        <w:rPr>
          <w:noProof/>
          <w:sz w:val="28"/>
          <w:szCs w:val="28"/>
        </w:rPr>
        <w:t>«___</w:t>
      </w:r>
      <w:r w:rsidRPr="008731C0">
        <w:rPr>
          <w:sz w:val="28"/>
          <w:szCs w:val="28"/>
        </w:rPr>
        <w:t>»____________201</w:t>
      </w:r>
      <w:r w:rsidR="00EC1F64" w:rsidRPr="002E688A">
        <w:rPr>
          <w:sz w:val="28"/>
          <w:szCs w:val="28"/>
        </w:rPr>
        <w:t>6</w:t>
      </w:r>
      <w:r w:rsidR="00D14278">
        <w:rPr>
          <w:sz w:val="28"/>
          <w:szCs w:val="28"/>
        </w:rPr>
        <w:t xml:space="preserve"> </w:t>
      </w:r>
      <w:r w:rsidRPr="008731C0">
        <w:rPr>
          <w:sz w:val="28"/>
          <w:szCs w:val="28"/>
        </w:rPr>
        <w:t xml:space="preserve"> г</w:t>
      </w:r>
      <w:r w:rsidR="00D14278">
        <w:rPr>
          <w:sz w:val="28"/>
          <w:szCs w:val="28"/>
        </w:rPr>
        <w:t>ода</w:t>
      </w:r>
      <w:r w:rsidRPr="008731C0">
        <w:rPr>
          <w:noProof/>
          <w:sz w:val="28"/>
          <w:szCs w:val="28"/>
        </w:rPr>
        <w:t xml:space="preserve">                                       </w:t>
      </w:r>
      <w:r w:rsidR="00D14278">
        <w:rPr>
          <w:noProof/>
          <w:sz w:val="28"/>
          <w:szCs w:val="28"/>
        </w:rPr>
        <w:t xml:space="preserve">                      №_____________</w:t>
      </w:r>
    </w:p>
    <w:p w:rsidR="008731C0" w:rsidRPr="008731C0" w:rsidRDefault="008731C0" w:rsidP="008731C0">
      <w:pPr>
        <w:tabs>
          <w:tab w:val="right" w:pos="9356"/>
        </w:tabs>
        <w:jc w:val="right"/>
        <w:rPr>
          <w:noProof/>
          <w:sz w:val="10"/>
          <w:szCs w:val="10"/>
        </w:rPr>
      </w:pPr>
    </w:p>
    <w:p w:rsidR="008731C0" w:rsidRPr="008731C0" w:rsidRDefault="008731C0" w:rsidP="008731C0">
      <w:pPr>
        <w:tabs>
          <w:tab w:val="right" w:pos="9356"/>
        </w:tabs>
        <w:jc w:val="right"/>
        <w:rPr>
          <w:noProof/>
          <w:sz w:val="28"/>
          <w:szCs w:val="28"/>
        </w:rPr>
      </w:pPr>
      <w:r w:rsidRPr="008731C0">
        <w:rPr>
          <w:noProof/>
          <w:sz w:val="28"/>
          <w:szCs w:val="28"/>
        </w:rPr>
        <w:t>г. Санкт-Петербург</w:t>
      </w:r>
    </w:p>
    <w:p w:rsidR="00D14278" w:rsidRDefault="00D14278" w:rsidP="008731C0">
      <w:pPr>
        <w:snapToGrid w:val="0"/>
        <w:ind w:right="-284"/>
        <w:jc w:val="center"/>
        <w:rPr>
          <w:b/>
          <w:sz w:val="28"/>
          <w:szCs w:val="28"/>
        </w:rPr>
      </w:pPr>
    </w:p>
    <w:p w:rsidR="008731C0" w:rsidRPr="008731C0" w:rsidRDefault="008731C0" w:rsidP="008731C0">
      <w:pPr>
        <w:snapToGrid w:val="0"/>
        <w:ind w:right="-284"/>
        <w:jc w:val="center"/>
        <w:rPr>
          <w:b/>
          <w:sz w:val="28"/>
          <w:szCs w:val="28"/>
        </w:rPr>
      </w:pPr>
      <w:bookmarkStart w:id="0" w:name="_GoBack"/>
      <w:bookmarkEnd w:id="0"/>
      <w:r w:rsidRPr="008731C0">
        <w:rPr>
          <w:b/>
          <w:sz w:val="28"/>
          <w:szCs w:val="28"/>
        </w:rPr>
        <w:t>Об у</w:t>
      </w:r>
      <w:r w:rsidR="007B11CB">
        <w:rPr>
          <w:b/>
          <w:sz w:val="28"/>
          <w:szCs w:val="28"/>
        </w:rPr>
        <w:t>становле</w:t>
      </w:r>
      <w:r w:rsidRPr="008731C0">
        <w:rPr>
          <w:b/>
          <w:sz w:val="28"/>
          <w:szCs w:val="28"/>
        </w:rPr>
        <w:t xml:space="preserve">нии предмета охраны </w:t>
      </w:r>
    </w:p>
    <w:p w:rsidR="008731C0" w:rsidRPr="008731C0" w:rsidRDefault="008731C0" w:rsidP="008731C0">
      <w:pPr>
        <w:snapToGrid w:val="0"/>
        <w:ind w:right="-284"/>
        <w:jc w:val="center"/>
        <w:rPr>
          <w:b/>
          <w:sz w:val="28"/>
          <w:szCs w:val="28"/>
        </w:rPr>
      </w:pPr>
      <w:r w:rsidRPr="008731C0">
        <w:rPr>
          <w:b/>
          <w:sz w:val="28"/>
          <w:szCs w:val="28"/>
        </w:rPr>
        <w:t xml:space="preserve">объекта культурного наследия  федерального значения </w:t>
      </w:r>
    </w:p>
    <w:p w:rsidR="008731C0" w:rsidRPr="008731C0" w:rsidRDefault="008731C0" w:rsidP="008731C0">
      <w:pPr>
        <w:spacing w:line="276" w:lineRule="auto"/>
        <w:jc w:val="center"/>
        <w:rPr>
          <w:b/>
          <w:bCs/>
          <w:sz w:val="28"/>
          <w:szCs w:val="28"/>
        </w:rPr>
      </w:pPr>
      <w:r w:rsidRPr="008731C0">
        <w:rPr>
          <w:b/>
          <w:bCs/>
          <w:sz w:val="28"/>
          <w:szCs w:val="28"/>
        </w:rPr>
        <w:t xml:space="preserve">«Часовая башня, </w:t>
      </w:r>
      <w:r w:rsidRPr="008731C0">
        <w:rPr>
          <w:b/>
          <w:bCs/>
          <w:sz w:val="28"/>
          <w:szCs w:val="28"/>
          <w:lang w:val="en-US"/>
        </w:rPr>
        <w:t>XV</w:t>
      </w:r>
      <w:r w:rsidRPr="008731C0">
        <w:rPr>
          <w:b/>
          <w:bCs/>
          <w:sz w:val="28"/>
          <w:szCs w:val="28"/>
        </w:rPr>
        <w:t>-</w:t>
      </w:r>
      <w:r w:rsidRPr="008731C0">
        <w:rPr>
          <w:b/>
          <w:bCs/>
          <w:sz w:val="28"/>
          <w:szCs w:val="28"/>
          <w:lang w:val="en-US"/>
        </w:rPr>
        <w:t>XVII</w:t>
      </w:r>
      <w:r w:rsidRPr="008731C0">
        <w:rPr>
          <w:b/>
          <w:bCs/>
          <w:sz w:val="28"/>
          <w:szCs w:val="28"/>
        </w:rPr>
        <w:t xml:space="preserve"> вв.» по адресу:</w:t>
      </w:r>
    </w:p>
    <w:p w:rsidR="008731C0" w:rsidRPr="008731C0" w:rsidRDefault="008731C0" w:rsidP="008731C0">
      <w:pPr>
        <w:spacing w:line="276" w:lineRule="auto"/>
        <w:jc w:val="center"/>
        <w:rPr>
          <w:sz w:val="28"/>
          <w:szCs w:val="28"/>
        </w:rPr>
      </w:pPr>
      <w:r w:rsidRPr="008731C0">
        <w:rPr>
          <w:b/>
          <w:bCs/>
          <w:sz w:val="28"/>
          <w:szCs w:val="28"/>
        </w:rPr>
        <w:t>Ленинградская область, г. Выборг, ул. Крепостная, д. 5б.</w:t>
      </w:r>
    </w:p>
    <w:p w:rsidR="008731C0" w:rsidRPr="008731C0" w:rsidRDefault="008731C0" w:rsidP="008731C0">
      <w:pPr>
        <w:snapToGrid w:val="0"/>
        <w:ind w:right="-284"/>
        <w:jc w:val="center"/>
        <w:rPr>
          <w:b/>
          <w:sz w:val="28"/>
          <w:szCs w:val="28"/>
        </w:rPr>
      </w:pPr>
    </w:p>
    <w:p w:rsidR="008731C0" w:rsidRPr="008731C0" w:rsidRDefault="008731C0" w:rsidP="00D14278">
      <w:pPr>
        <w:tabs>
          <w:tab w:val="left" w:pos="993"/>
        </w:tabs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8731C0">
        <w:rPr>
          <w:sz w:val="28"/>
          <w:szCs w:val="28"/>
        </w:rPr>
        <w:t>В соответствии со статьями  9.1, 33 Федерального закона от 25 июня 2002 года     № 73-ФЗ «Об объектах культурного наследия (памятниках истории и культуры)</w:t>
      </w:r>
      <w:r w:rsidR="00D14278">
        <w:rPr>
          <w:sz w:val="28"/>
          <w:szCs w:val="28"/>
        </w:rPr>
        <w:t xml:space="preserve"> </w:t>
      </w:r>
      <w:r w:rsidRPr="008731C0">
        <w:rPr>
          <w:sz w:val="28"/>
          <w:szCs w:val="28"/>
        </w:rPr>
        <w:t>народов Российской Федерации»</w:t>
      </w:r>
      <w:r w:rsidR="002A7244">
        <w:rPr>
          <w:sz w:val="28"/>
          <w:szCs w:val="28"/>
        </w:rPr>
        <w:t xml:space="preserve"> </w:t>
      </w:r>
      <w:r w:rsidR="002A7244" w:rsidRPr="00217E02">
        <w:rPr>
          <w:sz w:val="28"/>
          <w:szCs w:val="28"/>
        </w:rPr>
        <w:t xml:space="preserve">на основании </w:t>
      </w:r>
      <w:r w:rsidR="003B0F47" w:rsidRPr="00217E02">
        <w:rPr>
          <w:sz w:val="28"/>
          <w:szCs w:val="28"/>
        </w:rPr>
        <w:t xml:space="preserve"> акта по результатам  </w:t>
      </w:r>
      <w:r w:rsidR="00D14278">
        <w:rPr>
          <w:sz w:val="28"/>
          <w:szCs w:val="28"/>
        </w:rPr>
        <w:t xml:space="preserve">                               </w:t>
      </w:r>
      <w:r w:rsidR="002A7244" w:rsidRPr="00217E02">
        <w:rPr>
          <w:sz w:val="28"/>
          <w:szCs w:val="28"/>
        </w:rPr>
        <w:t>историко-культурной экспертизы</w:t>
      </w:r>
      <w:r w:rsidR="003B0F47">
        <w:rPr>
          <w:sz w:val="28"/>
          <w:szCs w:val="28"/>
        </w:rPr>
        <w:t xml:space="preserve"> научно-проектной документации на проведение работ по сохранению объекта культурного наследия </w:t>
      </w:r>
      <w:r w:rsidR="003B0F47" w:rsidRPr="008731C0">
        <w:rPr>
          <w:bCs/>
          <w:sz w:val="28"/>
          <w:szCs w:val="28"/>
        </w:rPr>
        <w:t xml:space="preserve">«Часовая башня, </w:t>
      </w:r>
      <w:r w:rsidR="003B0F47" w:rsidRPr="008731C0">
        <w:rPr>
          <w:bCs/>
          <w:sz w:val="28"/>
          <w:szCs w:val="28"/>
          <w:lang w:val="en-US"/>
        </w:rPr>
        <w:t>XV</w:t>
      </w:r>
      <w:r w:rsidR="003B0F47" w:rsidRPr="008731C0">
        <w:rPr>
          <w:bCs/>
          <w:sz w:val="28"/>
          <w:szCs w:val="28"/>
        </w:rPr>
        <w:t>-</w:t>
      </w:r>
      <w:r w:rsidR="003B0F47" w:rsidRPr="008731C0">
        <w:rPr>
          <w:bCs/>
          <w:sz w:val="28"/>
          <w:szCs w:val="28"/>
          <w:lang w:val="en-US"/>
        </w:rPr>
        <w:t>XVII</w:t>
      </w:r>
      <w:r w:rsidR="003B0F47" w:rsidRPr="008731C0">
        <w:rPr>
          <w:bCs/>
          <w:sz w:val="28"/>
          <w:szCs w:val="28"/>
        </w:rPr>
        <w:t xml:space="preserve"> вв.»</w:t>
      </w:r>
      <w:r w:rsidR="00D14278">
        <w:rPr>
          <w:bCs/>
          <w:sz w:val="28"/>
          <w:szCs w:val="28"/>
        </w:rPr>
        <w:t>, расположенного</w:t>
      </w:r>
      <w:r w:rsidR="00D14278">
        <w:rPr>
          <w:sz w:val="28"/>
          <w:szCs w:val="28"/>
        </w:rPr>
        <w:t xml:space="preserve"> </w:t>
      </w:r>
      <w:r w:rsidR="003B0F47" w:rsidRPr="008731C0">
        <w:rPr>
          <w:sz w:val="28"/>
          <w:szCs w:val="28"/>
        </w:rPr>
        <w:t xml:space="preserve"> по адресу: </w:t>
      </w:r>
      <w:r w:rsidR="003B0F47" w:rsidRPr="008731C0">
        <w:rPr>
          <w:bCs/>
          <w:sz w:val="28"/>
          <w:szCs w:val="28"/>
        </w:rPr>
        <w:t>Ленинградская обл</w:t>
      </w:r>
      <w:r w:rsidR="00D14278">
        <w:rPr>
          <w:bCs/>
          <w:sz w:val="28"/>
          <w:szCs w:val="28"/>
        </w:rPr>
        <w:t>асть</w:t>
      </w:r>
      <w:r w:rsidR="003B0F47" w:rsidRPr="008731C0">
        <w:rPr>
          <w:bCs/>
          <w:sz w:val="28"/>
          <w:szCs w:val="28"/>
        </w:rPr>
        <w:t xml:space="preserve">, </w:t>
      </w:r>
      <w:r w:rsidR="003B0F47">
        <w:rPr>
          <w:bCs/>
          <w:sz w:val="28"/>
          <w:szCs w:val="28"/>
        </w:rPr>
        <w:t xml:space="preserve">Выборгский район, </w:t>
      </w:r>
      <w:r w:rsidR="003B0F47" w:rsidRPr="008731C0">
        <w:rPr>
          <w:bCs/>
          <w:sz w:val="28"/>
          <w:szCs w:val="28"/>
        </w:rPr>
        <w:t>г. Выборг,</w:t>
      </w:r>
      <w:r w:rsidR="00D14278">
        <w:rPr>
          <w:bCs/>
          <w:sz w:val="28"/>
          <w:szCs w:val="28"/>
        </w:rPr>
        <w:t xml:space="preserve"> </w:t>
      </w:r>
      <w:r w:rsidR="003B0F47" w:rsidRPr="008731C0">
        <w:rPr>
          <w:bCs/>
          <w:sz w:val="28"/>
          <w:szCs w:val="28"/>
        </w:rPr>
        <w:t>ул. Крепостная, д. 5б</w:t>
      </w:r>
      <w:r w:rsidR="003B0F47" w:rsidRPr="003B0F47">
        <w:rPr>
          <w:sz w:val="28"/>
          <w:szCs w:val="28"/>
        </w:rPr>
        <w:t xml:space="preserve"> </w:t>
      </w:r>
      <w:r w:rsidR="003B0F47">
        <w:rPr>
          <w:sz w:val="28"/>
          <w:szCs w:val="28"/>
        </w:rPr>
        <w:t>от 15 апреля 2016 года</w:t>
      </w:r>
      <w:r w:rsidRPr="008731C0">
        <w:rPr>
          <w:sz w:val="28"/>
          <w:szCs w:val="28"/>
        </w:rPr>
        <w:t xml:space="preserve">, </w:t>
      </w:r>
      <w:r w:rsidR="00397AFD" w:rsidRPr="00397AFD">
        <w:rPr>
          <w:sz w:val="28"/>
          <w:szCs w:val="28"/>
        </w:rPr>
        <w:t>выполненного экспертной комиссии в составе:</w:t>
      </w:r>
      <w:r w:rsidR="00397AFD">
        <w:rPr>
          <w:sz w:val="28"/>
          <w:szCs w:val="28"/>
        </w:rPr>
        <w:t xml:space="preserve"> </w:t>
      </w:r>
      <w:proofErr w:type="spellStart"/>
      <w:r w:rsidR="003B0F47">
        <w:rPr>
          <w:sz w:val="28"/>
          <w:szCs w:val="28"/>
        </w:rPr>
        <w:t>Мильчик</w:t>
      </w:r>
      <w:r w:rsidR="00397AFD">
        <w:rPr>
          <w:sz w:val="28"/>
          <w:szCs w:val="28"/>
        </w:rPr>
        <w:t>а</w:t>
      </w:r>
      <w:proofErr w:type="spellEnd"/>
      <w:r w:rsidR="003B0F47">
        <w:rPr>
          <w:sz w:val="28"/>
          <w:szCs w:val="28"/>
        </w:rPr>
        <w:t xml:space="preserve"> Михаил</w:t>
      </w:r>
      <w:r w:rsidR="00397AFD">
        <w:rPr>
          <w:sz w:val="28"/>
          <w:szCs w:val="28"/>
        </w:rPr>
        <w:t>а</w:t>
      </w:r>
      <w:r w:rsidR="003B0F47">
        <w:rPr>
          <w:sz w:val="28"/>
          <w:szCs w:val="28"/>
        </w:rPr>
        <w:t xml:space="preserve"> Исаевич</w:t>
      </w:r>
      <w:r w:rsidR="00397AFD">
        <w:rPr>
          <w:sz w:val="28"/>
          <w:szCs w:val="28"/>
        </w:rPr>
        <w:t>а</w:t>
      </w:r>
      <w:r w:rsidR="003B0F47">
        <w:rPr>
          <w:sz w:val="28"/>
          <w:szCs w:val="28"/>
        </w:rPr>
        <w:t>, Петуховой   Нин</w:t>
      </w:r>
      <w:r w:rsidR="00397AFD">
        <w:rPr>
          <w:sz w:val="28"/>
          <w:szCs w:val="28"/>
        </w:rPr>
        <w:t>ы</w:t>
      </w:r>
      <w:r w:rsidR="003B0F47">
        <w:rPr>
          <w:sz w:val="28"/>
          <w:szCs w:val="28"/>
        </w:rPr>
        <w:t xml:space="preserve"> Михайловн</w:t>
      </w:r>
      <w:r w:rsidR="00397AFD">
        <w:rPr>
          <w:sz w:val="28"/>
          <w:szCs w:val="28"/>
        </w:rPr>
        <w:t>ы</w:t>
      </w:r>
      <w:r w:rsidR="003B0F47">
        <w:rPr>
          <w:sz w:val="28"/>
          <w:szCs w:val="28"/>
        </w:rPr>
        <w:t xml:space="preserve">, </w:t>
      </w:r>
      <w:proofErr w:type="spellStart"/>
      <w:r w:rsidR="003B0F47">
        <w:rPr>
          <w:sz w:val="28"/>
          <w:szCs w:val="28"/>
        </w:rPr>
        <w:t>Филипович</w:t>
      </w:r>
      <w:r w:rsidR="00397AFD">
        <w:rPr>
          <w:sz w:val="28"/>
          <w:szCs w:val="28"/>
        </w:rPr>
        <w:t>а</w:t>
      </w:r>
      <w:proofErr w:type="spellEnd"/>
      <w:r w:rsidR="00397AFD">
        <w:rPr>
          <w:sz w:val="28"/>
          <w:szCs w:val="28"/>
        </w:rPr>
        <w:t xml:space="preserve"> </w:t>
      </w:r>
      <w:r w:rsidR="003B0F47">
        <w:rPr>
          <w:sz w:val="28"/>
          <w:szCs w:val="28"/>
        </w:rPr>
        <w:t>Максим</w:t>
      </w:r>
      <w:r w:rsidR="00397AFD">
        <w:rPr>
          <w:sz w:val="28"/>
          <w:szCs w:val="28"/>
        </w:rPr>
        <w:t>а</w:t>
      </w:r>
      <w:r w:rsidR="003B0F47">
        <w:rPr>
          <w:sz w:val="28"/>
          <w:szCs w:val="28"/>
        </w:rPr>
        <w:t xml:space="preserve"> Иванович</w:t>
      </w:r>
      <w:r w:rsidR="00397AFD">
        <w:rPr>
          <w:sz w:val="28"/>
          <w:szCs w:val="28"/>
        </w:rPr>
        <w:t>а</w:t>
      </w:r>
      <w:r w:rsidR="00D14278">
        <w:rPr>
          <w:sz w:val="28"/>
          <w:szCs w:val="28"/>
        </w:rPr>
        <w:t xml:space="preserve">, </w:t>
      </w:r>
      <w:r w:rsidR="00397AFD">
        <w:rPr>
          <w:sz w:val="28"/>
          <w:szCs w:val="28"/>
        </w:rPr>
        <w:t xml:space="preserve">уточняющего предмет охраны, </w:t>
      </w:r>
      <w:r w:rsidRPr="008731C0">
        <w:rPr>
          <w:sz w:val="28"/>
          <w:szCs w:val="28"/>
        </w:rPr>
        <w:t>приказываю:</w:t>
      </w:r>
    </w:p>
    <w:p w:rsidR="008731C0" w:rsidRPr="00D14278" w:rsidRDefault="008731C0" w:rsidP="00D14278">
      <w:pPr>
        <w:numPr>
          <w:ilvl w:val="0"/>
          <w:numId w:val="5"/>
        </w:numPr>
        <w:tabs>
          <w:tab w:val="left" w:pos="0"/>
          <w:tab w:val="left" w:pos="993"/>
        </w:tabs>
        <w:snapToGrid w:val="0"/>
        <w:ind w:left="0" w:firstLine="539"/>
        <w:jc w:val="both"/>
        <w:rPr>
          <w:sz w:val="28"/>
          <w:szCs w:val="28"/>
        </w:rPr>
      </w:pPr>
      <w:r w:rsidRPr="00D14278">
        <w:rPr>
          <w:sz w:val="28"/>
          <w:szCs w:val="28"/>
        </w:rPr>
        <w:t>У</w:t>
      </w:r>
      <w:r w:rsidR="007B11CB" w:rsidRPr="00D14278">
        <w:rPr>
          <w:sz w:val="28"/>
          <w:szCs w:val="28"/>
        </w:rPr>
        <w:t>станов</w:t>
      </w:r>
      <w:r w:rsidRPr="00D14278">
        <w:rPr>
          <w:sz w:val="28"/>
          <w:szCs w:val="28"/>
        </w:rPr>
        <w:t>ить     предмет    охраны     объекта   культурного   наследия</w:t>
      </w:r>
      <w:r w:rsidR="00D14278" w:rsidRPr="00D14278">
        <w:rPr>
          <w:sz w:val="28"/>
          <w:szCs w:val="28"/>
        </w:rPr>
        <w:t xml:space="preserve"> </w:t>
      </w:r>
      <w:r w:rsidRPr="00D14278">
        <w:rPr>
          <w:sz w:val="28"/>
          <w:szCs w:val="28"/>
        </w:rPr>
        <w:t xml:space="preserve">федерального значения </w:t>
      </w:r>
      <w:r w:rsidRPr="00D14278">
        <w:rPr>
          <w:bCs/>
          <w:sz w:val="28"/>
          <w:szCs w:val="28"/>
        </w:rPr>
        <w:t xml:space="preserve">«Часовая башня, </w:t>
      </w:r>
      <w:r w:rsidRPr="00D14278">
        <w:rPr>
          <w:bCs/>
          <w:sz w:val="28"/>
          <w:szCs w:val="28"/>
          <w:lang w:val="en-US"/>
        </w:rPr>
        <w:t>XV</w:t>
      </w:r>
      <w:r w:rsidRPr="00D14278">
        <w:rPr>
          <w:bCs/>
          <w:sz w:val="28"/>
          <w:szCs w:val="28"/>
        </w:rPr>
        <w:t>-</w:t>
      </w:r>
      <w:r w:rsidRPr="00D14278">
        <w:rPr>
          <w:bCs/>
          <w:sz w:val="28"/>
          <w:szCs w:val="28"/>
          <w:lang w:val="en-US"/>
        </w:rPr>
        <w:t>XVII</w:t>
      </w:r>
      <w:r w:rsidRPr="00D14278">
        <w:rPr>
          <w:bCs/>
          <w:sz w:val="28"/>
          <w:szCs w:val="28"/>
        </w:rPr>
        <w:t xml:space="preserve"> вв.»</w:t>
      </w:r>
      <w:r w:rsidRPr="00D14278">
        <w:rPr>
          <w:sz w:val="28"/>
          <w:szCs w:val="28"/>
        </w:rPr>
        <w:t xml:space="preserve">,  расположенного по адресу: </w:t>
      </w:r>
      <w:r w:rsidRPr="00D14278">
        <w:rPr>
          <w:bCs/>
          <w:sz w:val="28"/>
          <w:szCs w:val="28"/>
        </w:rPr>
        <w:t>Ленинградская область, г. Выборг, ул. Крепостная, д. 5б,</w:t>
      </w:r>
      <w:r w:rsidRPr="00D14278">
        <w:rPr>
          <w:sz w:val="28"/>
          <w:szCs w:val="28"/>
        </w:rPr>
        <w:t xml:space="preserve"> принятого на государственную охрану постановлением Совета Министров РСФСР от 30 августа 1960 года № 1327 «О дальнейшем улучшении дела охраны памятников культуры РСФСР»</w:t>
      </w:r>
      <w:r w:rsidRPr="00D14278">
        <w:rPr>
          <w:b/>
          <w:bCs/>
          <w:sz w:val="28"/>
          <w:szCs w:val="28"/>
        </w:rPr>
        <w:t xml:space="preserve"> </w:t>
      </w:r>
      <w:r w:rsidRPr="00D14278">
        <w:rPr>
          <w:sz w:val="28"/>
          <w:szCs w:val="28"/>
        </w:rPr>
        <w:t xml:space="preserve">согласно приложению 1 к настоящему приказу. </w:t>
      </w:r>
    </w:p>
    <w:p w:rsidR="008731C0" w:rsidRPr="00D14278" w:rsidRDefault="008731C0" w:rsidP="00D14278">
      <w:pPr>
        <w:numPr>
          <w:ilvl w:val="0"/>
          <w:numId w:val="5"/>
        </w:numPr>
        <w:tabs>
          <w:tab w:val="left" w:pos="993"/>
        </w:tabs>
        <w:snapToGrid w:val="0"/>
        <w:ind w:left="0" w:firstLine="539"/>
        <w:jc w:val="both"/>
        <w:rPr>
          <w:sz w:val="28"/>
          <w:szCs w:val="28"/>
        </w:rPr>
      </w:pPr>
      <w:r w:rsidRPr="00D14278">
        <w:rPr>
          <w:sz w:val="28"/>
          <w:szCs w:val="28"/>
        </w:rPr>
        <w:t>Отделу по осуществлению полномочий  Российской Федерации</w:t>
      </w:r>
      <w:r w:rsidR="00D14278" w:rsidRPr="00D14278">
        <w:rPr>
          <w:sz w:val="28"/>
          <w:szCs w:val="28"/>
        </w:rPr>
        <w:t xml:space="preserve"> </w:t>
      </w:r>
      <w:r w:rsidRPr="00D14278">
        <w:rPr>
          <w:sz w:val="28"/>
          <w:szCs w:val="28"/>
        </w:rPr>
        <w:t xml:space="preserve">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 внесение сведений о предмете охраны объекта культурного наследия федерального значения </w:t>
      </w:r>
      <w:r w:rsidRPr="00D14278">
        <w:rPr>
          <w:bCs/>
          <w:sz w:val="28"/>
          <w:szCs w:val="28"/>
        </w:rPr>
        <w:t xml:space="preserve">«Часовая башня, </w:t>
      </w:r>
      <w:r w:rsidRPr="00D14278">
        <w:rPr>
          <w:bCs/>
          <w:sz w:val="28"/>
          <w:szCs w:val="28"/>
          <w:lang w:val="en-US"/>
        </w:rPr>
        <w:t>XV</w:t>
      </w:r>
      <w:r w:rsidRPr="00D14278">
        <w:rPr>
          <w:bCs/>
          <w:sz w:val="28"/>
          <w:szCs w:val="28"/>
        </w:rPr>
        <w:t>-</w:t>
      </w:r>
      <w:r w:rsidRPr="00D14278">
        <w:rPr>
          <w:bCs/>
          <w:sz w:val="28"/>
          <w:szCs w:val="28"/>
          <w:lang w:val="en-US"/>
        </w:rPr>
        <w:t>XVII</w:t>
      </w:r>
      <w:r w:rsidRPr="00D14278">
        <w:rPr>
          <w:bCs/>
          <w:sz w:val="28"/>
          <w:szCs w:val="28"/>
        </w:rPr>
        <w:t xml:space="preserve"> вв.»</w:t>
      </w:r>
      <w:r w:rsidRPr="00D14278">
        <w:rPr>
          <w:sz w:val="28"/>
          <w:szCs w:val="28"/>
        </w:rPr>
        <w:t xml:space="preserve">,  расположенного по адресу: </w:t>
      </w:r>
      <w:r w:rsidRPr="00D14278">
        <w:rPr>
          <w:bCs/>
          <w:sz w:val="28"/>
          <w:szCs w:val="28"/>
        </w:rPr>
        <w:t>Ленинградская область, г. Выборг, ул. Крепостная, д. 5б</w:t>
      </w:r>
      <w:r w:rsidRPr="00D14278">
        <w:rPr>
          <w:sz w:val="28"/>
          <w:szCs w:val="28"/>
        </w:rPr>
        <w:t>, в единый государственный реестр объектов культурного наследия (памятников истории и культуры) народов Российской Федерации.</w:t>
      </w:r>
    </w:p>
    <w:p w:rsidR="002E688A" w:rsidRPr="00D14278" w:rsidRDefault="002E688A" w:rsidP="00D14278">
      <w:pPr>
        <w:pStyle w:val="a8"/>
        <w:numPr>
          <w:ilvl w:val="0"/>
          <w:numId w:val="5"/>
        </w:numPr>
        <w:tabs>
          <w:tab w:val="left" w:pos="993"/>
        </w:tabs>
        <w:snapToGrid w:val="0"/>
        <w:ind w:left="0" w:firstLine="539"/>
        <w:jc w:val="both"/>
        <w:rPr>
          <w:sz w:val="28"/>
          <w:szCs w:val="28"/>
        </w:rPr>
      </w:pPr>
      <w:r w:rsidRPr="00D14278">
        <w:rPr>
          <w:sz w:val="28"/>
          <w:szCs w:val="28"/>
        </w:rPr>
        <w:t>Приказ комитета по культуре Ленинградской области от 26 декабря</w:t>
      </w:r>
      <w:r w:rsidR="00D14278" w:rsidRPr="00D14278">
        <w:rPr>
          <w:sz w:val="28"/>
          <w:szCs w:val="28"/>
        </w:rPr>
        <w:t xml:space="preserve"> </w:t>
      </w:r>
      <w:r w:rsidRPr="00D14278">
        <w:rPr>
          <w:sz w:val="28"/>
          <w:szCs w:val="28"/>
        </w:rPr>
        <w:t xml:space="preserve"> 2015 года № 01-03/15-69 «Об утверждении предмета охраны объекта культурного наследия  федерального значения </w:t>
      </w:r>
      <w:r w:rsidRPr="00D14278">
        <w:rPr>
          <w:bCs/>
          <w:sz w:val="28"/>
          <w:szCs w:val="28"/>
        </w:rPr>
        <w:t xml:space="preserve">«Часовая башня, </w:t>
      </w:r>
      <w:r w:rsidRPr="00D14278">
        <w:rPr>
          <w:bCs/>
          <w:sz w:val="28"/>
          <w:szCs w:val="28"/>
          <w:lang w:val="en-US"/>
        </w:rPr>
        <w:t>XV</w:t>
      </w:r>
      <w:r w:rsidRPr="00D14278">
        <w:rPr>
          <w:bCs/>
          <w:sz w:val="28"/>
          <w:szCs w:val="28"/>
        </w:rPr>
        <w:t>-</w:t>
      </w:r>
      <w:r w:rsidRPr="00D14278">
        <w:rPr>
          <w:bCs/>
          <w:sz w:val="28"/>
          <w:szCs w:val="28"/>
          <w:lang w:val="en-US"/>
        </w:rPr>
        <w:t>XVII</w:t>
      </w:r>
      <w:r w:rsidRPr="00D14278">
        <w:rPr>
          <w:bCs/>
          <w:sz w:val="28"/>
          <w:szCs w:val="28"/>
        </w:rPr>
        <w:t xml:space="preserve"> вв.» по адресу: </w:t>
      </w:r>
      <w:proofErr w:type="gramStart"/>
      <w:r w:rsidRPr="00D14278">
        <w:rPr>
          <w:bCs/>
          <w:sz w:val="28"/>
          <w:szCs w:val="28"/>
        </w:rPr>
        <w:lastRenderedPageBreak/>
        <w:t>Ленинградская область, г. Выборг, ул. Крепостная, д.5б»</w:t>
      </w:r>
      <w:r w:rsidR="00C159C7" w:rsidRPr="00D14278">
        <w:rPr>
          <w:bCs/>
          <w:sz w:val="28"/>
          <w:szCs w:val="28"/>
        </w:rPr>
        <w:t xml:space="preserve"> </w:t>
      </w:r>
      <w:r w:rsidRPr="00D14278">
        <w:rPr>
          <w:bCs/>
          <w:sz w:val="28"/>
          <w:szCs w:val="28"/>
        </w:rPr>
        <w:t xml:space="preserve"> </w:t>
      </w:r>
      <w:r w:rsidR="00935875" w:rsidRPr="00D14278">
        <w:rPr>
          <w:bCs/>
          <w:sz w:val="28"/>
          <w:szCs w:val="28"/>
        </w:rPr>
        <w:t>признать утратившим силу</w:t>
      </w:r>
      <w:r w:rsidRPr="00D14278">
        <w:rPr>
          <w:bCs/>
          <w:sz w:val="28"/>
          <w:szCs w:val="28"/>
        </w:rPr>
        <w:t>.</w:t>
      </w:r>
      <w:proofErr w:type="gramEnd"/>
    </w:p>
    <w:p w:rsidR="002E688A" w:rsidRPr="00D14278" w:rsidRDefault="002E688A" w:rsidP="00D14278">
      <w:pPr>
        <w:pStyle w:val="a8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39"/>
        <w:jc w:val="both"/>
        <w:rPr>
          <w:sz w:val="28"/>
          <w:szCs w:val="28"/>
        </w:rPr>
      </w:pPr>
      <w:r w:rsidRPr="00D14278">
        <w:rPr>
          <w:sz w:val="28"/>
          <w:szCs w:val="28"/>
        </w:rPr>
        <w:t>Настоящий  приказ  вступает  в    силу   со  дня      его       официального</w:t>
      </w:r>
      <w:r w:rsidR="00D14278" w:rsidRPr="00D14278">
        <w:rPr>
          <w:sz w:val="28"/>
          <w:szCs w:val="28"/>
        </w:rPr>
        <w:t xml:space="preserve"> </w:t>
      </w:r>
      <w:r w:rsidRPr="00D14278">
        <w:rPr>
          <w:sz w:val="28"/>
          <w:szCs w:val="28"/>
        </w:rPr>
        <w:t xml:space="preserve"> опубликования.</w:t>
      </w:r>
    </w:p>
    <w:p w:rsidR="002E688A" w:rsidRPr="004D682C" w:rsidRDefault="002E688A" w:rsidP="00D14278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39"/>
        <w:jc w:val="both"/>
        <w:rPr>
          <w:sz w:val="28"/>
          <w:szCs w:val="28"/>
        </w:rPr>
      </w:pPr>
      <w:proofErr w:type="gramStart"/>
      <w:r w:rsidRPr="004D682C">
        <w:rPr>
          <w:sz w:val="28"/>
          <w:szCs w:val="28"/>
        </w:rPr>
        <w:t>Контроль  за</w:t>
      </w:r>
      <w:proofErr w:type="gramEnd"/>
      <w:r w:rsidRPr="004D682C">
        <w:rPr>
          <w:sz w:val="28"/>
          <w:szCs w:val="28"/>
        </w:rPr>
        <w:t xml:space="preserve"> исполнением настоящего приказа возложить на   </w:t>
      </w:r>
      <w:r w:rsidR="00935875">
        <w:rPr>
          <w:sz w:val="28"/>
          <w:szCs w:val="28"/>
        </w:rPr>
        <w:t xml:space="preserve">заместителя </w:t>
      </w:r>
      <w:r w:rsidRPr="004D682C">
        <w:rPr>
          <w:sz w:val="28"/>
          <w:szCs w:val="28"/>
        </w:rPr>
        <w:t>начальника</w:t>
      </w:r>
      <w:r>
        <w:rPr>
          <w:sz w:val="28"/>
          <w:szCs w:val="28"/>
        </w:rPr>
        <w:t xml:space="preserve"> </w:t>
      </w:r>
      <w:r w:rsidRPr="004D682C">
        <w:rPr>
          <w:sz w:val="28"/>
          <w:szCs w:val="28"/>
        </w:rPr>
        <w:t>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 w:rsidR="00935875" w:rsidRPr="00935875">
        <w:rPr>
          <w:sz w:val="28"/>
          <w:szCs w:val="28"/>
        </w:rPr>
        <w:t xml:space="preserve"> </w:t>
      </w:r>
      <w:r w:rsidR="00935875">
        <w:rPr>
          <w:sz w:val="28"/>
          <w:szCs w:val="28"/>
        </w:rPr>
        <w:t>Лазареву Галину Ефимовну</w:t>
      </w:r>
      <w:r w:rsidRPr="004D682C">
        <w:rPr>
          <w:sz w:val="28"/>
          <w:szCs w:val="28"/>
        </w:rPr>
        <w:t>.</w:t>
      </w:r>
    </w:p>
    <w:p w:rsidR="008731C0" w:rsidRDefault="008731C0" w:rsidP="008731C0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p w:rsidR="002E688A" w:rsidRDefault="002E688A" w:rsidP="008731C0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p w:rsidR="008731C0" w:rsidRPr="008731C0" w:rsidRDefault="008731C0" w:rsidP="008731C0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 w:rsidRPr="008731C0">
        <w:rPr>
          <w:sz w:val="28"/>
          <w:szCs w:val="28"/>
        </w:rPr>
        <w:t>Председатель комитета по культуре</w:t>
      </w:r>
      <w:r w:rsidRPr="008731C0">
        <w:rPr>
          <w:sz w:val="28"/>
          <w:szCs w:val="28"/>
        </w:rPr>
        <w:tab/>
      </w:r>
      <w:r w:rsidRPr="008731C0">
        <w:rPr>
          <w:sz w:val="28"/>
          <w:szCs w:val="28"/>
        </w:rPr>
        <w:tab/>
      </w:r>
      <w:r w:rsidRPr="008731C0">
        <w:rPr>
          <w:sz w:val="28"/>
          <w:szCs w:val="28"/>
        </w:rPr>
        <w:tab/>
        <w:t xml:space="preserve">            </w:t>
      </w:r>
      <w:r w:rsidRPr="008731C0">
        <w:rPr>
          <w:sz w:val="28"/>
          <w:szCs w:val="28"/>
        </w:rPr>
        <w:tab/>
        <w:t xml:space="preserve"> Е.В. Чайковский</w:t>
      </w:r>
    </w:p>
    <w:p w:rsidR="002E688A" w:rsidRDefault="00E964F4" w:rsidP="00E964F4">
      <w:pPr>
        <w:autoSpaceDE w:val="0"/>
        <w:autoSpaceDN w:val="0"/>
        <w:adjustRightInd w:val="0"/>
        <w:ind w:right="-284"/>
        <w:jc w:val="right"/>
      </w:pPr>
      <w:r w:rsidRPr="00E964F4">
        <w:t xml:space="preserve">                                                                                                          </w:t>
      </w: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2E688A" w:rsidRDefault="002E688A" w:rsidP="00E964F4">
      <w:pPr>
        <w:autoSpaceDE w:val="0"/>
        <w:autoSpaceDN w:val="0"/>
        <w:adjustRightInd w:val="0"/>
        <w:ind w:right="-284"/>
        <w:jc w:val="right"/>
      </w:pPr>
    </w:p>
    <w:p w:rsidR="00E964F4" w:rsidRPr="00E964F4" w:rsidRDefault="00E964F4" w:rsidP="00E964F4">
      <w:pPr>
        <w:autoSpaceDE w:val="0"/>
        <w:autoSpaceDN w:val="0"/>
        <w:adjustRightInd w:val="0"/>
        <w:ind w:right="-284"/>
        <w:jc w:val="right"/>
      </w:pPr>
      <w:r w:rsidRPr="00E964F4">
        <w:lastRenderedPageBreak/>
        <w:t xml:space="preserve"> Приложение 1</w:t>
      </w:r>
    </w:p>
    <w:p w:rsidR="00E964F4" w:rsidRPr="00E964F4" w:rsidRDefault="00E964F4" w:rsidP="00E964F4">
      <w:pPr>
        <w:autoSpaceDE w:val="0"/>
        <w:autoSpaceDN w:val="0"/>
        <w:adjustRightInd w:val="0"/>
        <w:jc w:val="right"/>
      </w:pPr>
      <w:r w:rsidRPr="00E964F4">
        <w:t>к приказу комитета по культуре</w:t>
      </w:r>
    </w:p>
    <w:p w:rsidR="00E964F4" w:rsidRPr="00E964F4" w:rsidRDefault="00E964F4" w:rsidP="00E964F4">
      <w:pPr>
        <w:autoSpaceDE w:val="0"/>
        <w:autoSpaceDN w:val="0"/>
        <w:adjustRightInd w:val="0"/>
        <w:jc w:val="center"/>
      </w:pPr>
      <w:r w:rsidRPr="00E964F4">
        <w:t xml:space="preserve">                                                                                                             Ленинградской области </w:t>
      </w:r>
    </w:p>
    <w:p w:rsidR="00E964F4" w:rsidRPr="00E964F4" w:rsidRDefault="00E964F4" w:rsidP="00E964F4">
      <w:pPr>
        <w:ind w:right="-128"/>
        <w:jc w:val="both"/>
      </w:pPr>
      <w:r w:rsidRPr="00E964F4">
        <w:t xml:space="preserve">                                                                                               от «__» ______ 201</w:t>
      </w:r>
      <w:r w:rsidR="00EC1F64" w:rsidRPr="002E688A">
        <w:t>6</w:t>
      </w:r>
      <w:r w:rsidRPr="00E964F4">
        <w:t xml:space="preserve"> г. № __________</w:t>
      </w:r>
    </w:p>
    <w:p w:rsidR="00E964F4" w:rsidRPr="00E964F4" w:rsidRDefault="00E964F4" w:rsidP="00E964F4">
      <w:pPr>
        <w:ind w:right="-128"/>
        <w:jc w:val="both"/>
      </w:pPr>
    </w:p>
    <w:p w:rsidR="00E964F4" w:rsidRDefault="00E964F4" w:rsidP="001622F5">
      <w:pPr>
        <w:spacing w:line="276" w:lineRule="auto"/>
        <w:jc w:val="center"/>
        <w:rPr>
          <w:b/>
          <w:bCs/>
        </w:rPr>
      </w:pPr>
    </w:p>
    <w:p w:rsidR="0009248B" w:rsidRPr="005139C9" w:rsidRDefault="00E964F4" w:rsidP="001622F5">
      <w:pPr>
        <w:spacing w:line="276" w:lineRule="auto"/>
        <w:jc w:val="center"/>
        <w:rPr>
          <w:b/>
          <w:bCs/>
        </w:rPr>
      </w:pPr>
      <w:r>
        <w:rPr>
          <w:b/>
          <w:bCs/>
        </w:rPr>
        <w:t>ПРЕДМЕТ ОХРАНЫ</w:t>
      </w:r>
    </w:p>
    <w:p w:rsidR="0009248B" w:rsidRPr="005C76C4" w:rsidRDefault="0009248B" w:rsidP="001622F5">
      <w:pPr>
        <w:spacing w:line="276" w:lineRule="auto"/>
        <w:jc w:val="center"/>
        <w:rPr>
          <w:b/>
          <w:bCs/>
        </w:rPr>
      </w:pPr>
      <w:r w:rsidRPr="005139C9">
        <w:rPr>
          <w:b/>
          <w:bCs/>
        </w:rPr>
        <w:t>объект</w:t>
      </w:r>
      <w:r>
        <w:rPr>
          <w:b/>
          <w:bCs/>
        </w:rPr>
        <w:t>а</w:t>
      </w:r>
      <w:r w:rsidRPr="005139C9">
        <w:rPr>
          <w:b/>
          <w:bCs/>
        </w:rPr>
        <w:t xml:space="preserve"> культурного наследия</w:t>
      </w:r>
      <w:r w:rsidRPr="005C76C4">
        <w:rPr>
          <w:b/>
          <w:bCs/>
        </w:rPr>
        <w:t xml:space="preserve"> </w:t>
      </w:r>
      <w:r>
        <w:rPr>
          <w:b/>
          <w:bCs/>
        </w:rPr>
        <w:t>федерального значения</w:t>
      </w:r>
    </w:p>
    <w:p w:rsidR="0009248B" w:rsidRDefault="0009248B" w:rsidP="0036003D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 «Часовая башня, </w:t>
      </w:r>
      <w:r>
        <w:rPr>
          <w:b/>
          <w:bCs/>
          <w:lang w:val="en-US"/>
        </w:rPr>
        <w:t>XV</w:t>
      </w:r>
      <w:r>
        <w:rPr>
          <w:b/>
          <w:bCs/>
        </w:rPr>
        <w:t>-</w:t>
      </w:r>
      <w:r>
        <w:rPr>
          <w:b/>
          <w:bCs/>
          <w:lang w:val="en-US"/>
        </w:rPr>
        <w:t>XVII</w:t>
      </w:r>
      <w:r>
        <w:rPr>
          <w:b/>
          <w:bCs/>
        </w:rPr>
        <w:t xml:space="preserve"> вв.»</w:t>
      </w:r>
    </w:p>
    <w:p w:rsidR="0009248B" w:rsidRDefault="0009248B" w:rsidP="0036003D">
      <w:pPr>
        <w:spacing w:line="276" w:lineRule="auto"/>
        <w:jc w:val="center"/>
        <w:rPr>
          <w:b/>
          <w:bCs/>
        </w:rPr>
      </w:pPr>
      <w:r>
        <w:rPr>
          <w:b/>
          <w:bCs/>
        </w:rPr>
        <w:t>по адресу:</w:t>
      </w:r>
    </w:p>
    <w:p w:rsidR="0009248B" w:rsidRDefault="0009248B" w:rsidP="0036003D">
      <w:pPr>
        <w:spacing w:line="276" w:lineRule="auto"/>
        <w:jc w:val="center"/>
      </w:pPr>
      <w:r>
        <w:rPr>
          <w:b/>
          <w:bCs/>
        </w:rPr>
        <w:t>Ленинградская обл., г. Выборг, ул. Крепостная, д. 5б.</w:t>
      </w:r>
    </w:p>
    <w:p w:rsidR="0009248B" w:rsidRDefault="0009248B" w:rsidP="0036003D">
      <w:pPr>
        <w:spacing w:line="276" w:lineRule="auto"/>
        <w:jc w:val="center"/>
      </w:pPr>
    </w:p>
    <w:tbl>
      <w:tblPr>
        <w:tblW w:w="1072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6"/>
        <w:gridCol w:w="1912"/>
        <w:gridCol w:w="5459"/>
        <w:gridCol w:w="3001"/>
      </w:tblGrid>
      <w:tr w:rsidR="0009248B" w:rsidTr="00E964F4">
        <w:tc>
          <w:tcPr>
            <w:tcW w:w="356" w:type="dxa"/>
            <w:vAlign w:val="center"/>
          </w:tcPr>
          <w:p w:rsidR="0009248B" w:rsidRPr="006965C5" w:rsidRDefault="0009248B" w:rsidP="006965C5">
            <w:pPr>
              <w:jc w:val="center"/>
              <w:rPr>
                <w:b/>
              </w:rPr>
            </w:pPr>
            <w:r w:rsidRPr="006965C5">
              <w:rPr>
                <w:b/>
                <w:sz w:val="22"/>
                <w:szCs w:val="22"/>
              </w:rPr>
              <w:t>№</w:t>
            </w:r>
          </w:p>
          <w:p w:rsidR="0009248B" w:rsidRPr="006965C5" w:rsidRDefault="0009248B" w:rsidP="006965C5">
            <w:pPr>
              <w:jc w:val="center"/>
              <w:rPr>
                <w:b/>
              </w:rPr>
            </w:pPr>
            <w:proofErr w:type="spellStart"/>
            <w:r w:rsidRPr="006965C5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1912" w:type="dxa"/>
            <w:vAlign w:val="center"/>
          </w:tcPr>
          <w:p w:rsidR="0009248B" w:rsidRPr="006965C5" w:rsidRDefault="0009248B" w:rsidP="006965C5">
            <w:pPr>
              <w:jc w:val="center"/>
              <w:rPr>
                <w:b/>
              </w:rPr>
            </w:pPr>
            <w:r w:rsidRPr="006965C5">
              <w:rPr>
                <w:b/>
              </w:rPr>
              <w:t>Вид</w:t>
            </w:r>
          </w:p>
          <w:p w:rsidR="0009248B" w:rsidRPr="006965C5" w:rsidRDefault="0009248B" w:rsidP="006965C5">
            <w:pPr>
              <w:jc w:val="center"/>
              <w:rPr>
                <w:b/>
              </w:rPr>
            </w:pPr>
            <w:r w:rsidRPr="006965C5">
              <w:rPr>
                <w:b/>
              </w:rPr>
              <w:t>предмета</w:t>
            </w:r>
          </w:p>
          <w:p w:rsidR="0009248B" w:rsidRPr="006965C5" w:rsidRDefault="0009248B" w:rsidP="006965C5">
            <w:pPr>
              <w:jc w:val="center"/>
              <w:rPr>
                <w:b/>
              </w:rPr>
            </w:pPr>
            <w:r w:rsidRPr="006965C5">
              <w:rPr>
                <w:b/>
              </w:rPr>
              <w:t>охраны</w:t>
            </w:r>
          </w:p>
        </w:tc>
        <w:tc>
          <w:tcPr>
            <w:tcW w:w="5459" w:type="dxa"/>
            <w:vAlign w:val="center"/>
          </w:tcPr>
          <w:p w:rsidR="0009248B" w:rsidRPr="006965C5" w:rsidRDefault="0009248B" w:rsidP="006965C5">
            <w:pPr>
              <w:jc w:val="center"/>
              <w:rPr>
                <w:b/>
              </w:rPr>
            </w:pPr>
            <w:r w:rsidRPr="006965C5">
              <w:rPr>
                <w:b/>
              </w:rPr>
              <w:t>Элементы предмета охраны</w:t>
            </w:r>
          </w:p>
        </w:tc>
        <w:tc>
          <w:tcPr>
            <w:tcW w:w="3001" w:type="dxa"/>
            <w:vAlign w:val="center"/>
          </w:tcPr>
          <w:p w:rsidR="0009248B" w:rsidRPr="006965C5" w:rsidRDefault="0009248B" w:rsidP="006965C5">
            <w:pPr>
              <w:jc w:val="center"/>
              <w:rPr>
                <w:b/>
              </w:rPr>
            </w:pPr>
            <w:r w:rsidRPr="006965C5">
              <w:rPr>
                <w:b/>
              </w:rPr>
              <w:t>Фиксация</w:t>
            </w:r>
          </w:p>
        </w:tc>
      </w:tr>
      <w:tr w:rsidR="0009248B" w:rsidTr="00E964F4">
        <w:tc>
          <w:tcPr>
            <w:tcW w:w="356" w:type="dxa"/>
            <w:vAlign w:val="center"/>
          </w:tcPr>
          <w:p w:rsidR="0009248B" w:rsidRPr="00831DEA" w:rsidRDefault="0009248B" w:rsidP="006965C5">
            <w:pPr>
              <w:jc w:val="center"/>
            </w:pPr>
            <w:r w:rsidRPr="00831DEA">
              <w:rPr>
                <w:sz w:val="22"/>
                <w:szCs w:val="22"/>
              </w:rPr>
              <w:t>1</w:t>
            </w:r>
          </w:p>
        </w:tc>
        <w:tc>
          <w:tcPr>
            <w:tcW w:w="1912" w:type="dxa"/>
            <w:vAlign w:val="center"/>
          </w:tcPr>
          <w:p w:rsidR="0009248B" w:rsidRPr="00831DEA" w:rsidRDefault="0009248B" w:rsidP="006965C5">
            <w:pPr>
              <w:jc w:val="center"/>
            </w:pPr>
            <w:r w:rsidRPr="00831DEA">
              <w:rPr>
                <w:sz w:val="22"/>
                <w:szCs w:val="22"/>
              </w:rPr>
              <w:t>2</w:t>
            </w:r>
          </w:p>
        </w:tc>
        <w:tc>
          <w:tcPr>
            <w:tcW w:w="5459" w:type="dxa"/>
            <w:vAlign w:val="center"/>
          </w:tcPr>
          <w:p w:rsidR="0009248B" w:rsidRPr="00831DEA" w:rsidRDefault="0009248B" w:rsidP="006965C5">
            <w:pPr>
              <w:jc w:val="center"/>
            </w:pPr>
            <w:r w:rsidRPr="00831DEA">
              <w:rPr>
                <w:sz w:val="22"/>
                <w:szCs w:val="22"/>
              </w:rPr>
              <w:t>3</w:t>
            </w:r>
          </w:p>
        </w:tc>
        <w:tc>
          <w:tcPr>
            <w:tcW w:w="3001" w:type="dxa"/>
            <w:vAlign w:val="center"/>
          </w:tcPr>
          <w:p w:rsidR="0009248B" w:rsidRPr="00831DEA" w:rsidRDefault="0009248B" w:rsidP="006965C5">
            <w:pPr>
              <w:jc w:val="center"/>
            </w:pPr>
            <w:r w:rsidRPr="00831DEA">
              <w:rPr>
                <w:sz w:val="22"/>
                <w:szCs w:val="22"/>
              </w:rPr>
              <w:t>4</w:t>
            </w:r>
          </w:p>
        </w:tc>
      </w:tr>
      <w:tr w:rsidR="00EC1F64" w:rsidTr="00E964F4">
        <w:tc>
          <w:tcPr>
            <w:tcW w:w="356" w:type="dxa"/>
          </w:tcPr>
          <w:p w:rsidR="00EC1F64" w:rsidRDefault="00EC1F64"/>
          <w:p w:rsidR="00EC1F64" w:rsidRPr="00831DEA" w:rsidRDefault="00EC1F64">
            <w:r w:rsidRPr="00831DEA">
              <w:rPr>
                <w:sz w:val="22"/>
                <w:szCs w:val="22"/>
              </w:rPr>
              <w:t>1</w:t>
            </w:r>
          </w:p>
        </w:tc>
        <w:tc>
          <w:tcPr>
            <w:tcW w:w="1912" w:type="dxa"/>
          </w:tcPr>
          <w:p w:rsidR="00EC1F64" w:rsidRDefault="00EC1F64" w:rsidP="00A0011E">
            <w:pPr>
              <w:spacing w:line="276" w:lineRule="auto"/>
              <w:rPr>
                <w:sz w:val="20"/>
                <w:szCs w:val="20"/>
              </w:rPr>
            </w:pPr>
          </w:p>
          <w:p w:rsidR="00EC1F64" w:rsidRPr="00C83BF0" w:rsidRDefault="00EC1F64" w:rsidP="00A0011E">
            <w:pPr>
              <w:spacing w:line="276" w:lineRule="auto"/>
            </w:pPr>
            <w:r w:rsidRPr="00544005">
              <w:rPr>
                <w:sz w:val="22"/>
                <w:szCs w:val="22"/>
              </w:rPr>
              <w:t>Объемно-пространственное и планировочное решение территории</w:t>
            </w:r>
          </w:p>
        </w:tc>
        <w:tc>
          <w:tcPr>
            <w:tcW w:w="5459" w:type="dxa"/>
          </w:tcPr>
          <w:p w:rsidR="00EC1F64" w:rsidRDefault="00EC1F64" w:rsidP="00EC1F64">
            <w:pPr>
              <w:pStyle w:val="a8"/>
              <w:numPr>
                <w:ilvl w:val="1"/>
                <w:numId w:val="6"/>
              </w:numPr>
              <w:spacing w:line="276" w:lineRule="auto"/>
              <w:ind w:left="324"/>
              <w:jc w:val="both"/>
            </w:pPr>
            <w:r>
              <w:t>Местоположение здания в рекомендуемых границах территории объекта культурного наследия (по материалам археологических исследований).</w:t>
            </w:r>
          </w:p>
          <w:p w:rsidR="00EC1F64" w:rsidRPr="00831DEA" w:rsidRDefault="00EC1F64" w:rsidP="00EC1F64">
            <w:pPr>
              <w:pStyle w:val="a8"/>
              <w:numPr>
                <w:ilvl w:val="1"/>
                <w:numId w:val="6"/>
              </w:numPr>
              <w:spacing w:line="276" w:lineRule="auto"/>
              <w:ind w:left="324"/>
              <w:jc w:val="both"/>
            </w:pPr>
            <w:r>
              <w:t>Материковая поверхность территории – скала (по материалам археологических исследований).</w:t>
            </w:r>
          </w:p>
        </w:tc>
        <w:tc>
          <w:tcPr>
            <w:tcW w:w="3001" w:type="dxa"/>
          </w:tcPr>
          <w:p w:rsidR="00EC1F64" w:rsidRPr="0036003D" w:rsidRDefault="00EC1F64" w:rsidP="00447396">
            <w:pPr>
              <w:jc w:val="center"/>
              <w:rPr>
                <w:sz w:val="16"/>
                <w:szCs w:val="16"/>
              </w:rPr>
            </w:pPr>
          </w:p>
          <w:p w:rsidR="00EC1F64" w:rsidRDefault="00EC1F64" w:rsidP="0036003D">
            <w:pPr>
              <w:jc w:val="center"/>
            </w:pPr>
          </w:p>
          <w:p w:rsidR="00EC1F64" w:rsidRPr="0036003D" w:rsidRDefault="00391B40" w:rsidP="00EC1F6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571625" cy="1362075"/>
                  <wp:effectExtent l="0" t="0" r="9525" b="9525"/>
                  <wp:docPr id="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F64" w:rsidRDefault="00EC1F64" w:rsidP="0036003D">
            <w:pPr>
              <w:jc w:val="center"/>
            </w:pPr>
          </w:p>
          <w:p w:rsidR="00EC1F64" w:rsidRPr="0036003D" w:rsidRDefault="00391B40" w:rsidP="00EC1F6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514475" cy="1143000"/>
                  <wp:effectExtent l="0" t="0" r="9525" b="0"/>
                  <wp:docPr id="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F64" w:rsidRDefault="00EC1F64" w:rsidP="00A3386A">
            <w:pPr>
              <w:jc w:val="center"/>
              <w:rPr>
                <w:lang w:val="en-US"/>
              </w:rPr>
            </w:pPr>
          </w:p>
          <w:p w:rsidR="00EC1F64" w:rsidRPr="00EC1F64" w:rsidRDefault="00391B40" w:rsidP="00A3386A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143000"/>
                  <wp:effectExtent l="0" t="0" r="9525" b="0"/>
                  <wp:docPr id="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F64" w:rsidRPr="0036003D" w:rsidRDefault="00EC1F64" w:rsidP="0036003D">
            <w:pPr>
              <w:jc w:val="center"/>
              <w:rPr>
                <w:sz w:val="16"/>
                <w:szCs w:val="16"/>
              </w:rPr>
            </w:pPr>
          </w:p>
        </w:tc>
      </w:tr>
      <w:tr w:rsidR="00EC1F64" w:rsidTr="00E964F4">
        <w:tc>
          <w:tcPr>
            <w:tcW w:w="356" w:type="dxa"/>
          </w:tcPr>
          <w:p w:rsidR="00EC1F64" w:rsidRDefault="00EC1F64"/>
          <w:p w:rsidR="00EC1F64" w:rsidRPr="00831DEA" w:rsidRDefault="00EC1F64">
            <w:r w:rsidRPr="00831DEA">
              <w:rPr>
                <w:sz w:val="22"/>
                <w:szCs w:val="22"/>
              </w:rPr>
              <w:t>2</w:t>
            </w:r>
          </w:p>
        </w:tc>
        <w:tc>
          <w:tcPr>
            <w:tcW w:w="1912" w:type="dxa"/>
          </w:tcPr>
          <w:p w:rsidR="00EC1F64" w:rsidRDefault="00EC1F64" w:rsidP="00A0011E">
            <w:pPr>
              <w:spacing w:line="276" w:lineRule="auto"/>
              <w:rPr>
                <w:sz w:val="20"/>
                <w:szCs w:val="20"/>
              </w:rPr>
            </w:pPr>
          </w:p>
          <w:p w:rsidR="00EC1F64" w:rsidRPr="00831DEA" w:rsidRDefault="00EC1F64" w:rsidP="00A0011E">
            <w:pPr>
              <w:spacing w:line="276" w:lineRule="auto"/>
            </w:pPr>
            <w:r w:rsidRPr="00544005">
              <w:rPr>
                <w:sz w:val="22"/>
                <w:szCs w:val="22"/>
              </w:rPr>
              <w:t>Объемно-пространственное решение здания</w:t>
            </w:r>
          </w:p>
        </w:tc>
        <w:tc>
          <w:tcPr>
            <w:tcW w:w="5459" w:type="dxa"/>
          </w:tcPr>
          <w:p w:rsidR="00EC1F64" w:rsidRPr="00BE58FC" w:rsidRDefault="00EC1F64" w:rsidP="00A0011E">
            <w:pPr>
              <w:pStyle w:val="a8"/>
              <w:spacing w:line="276" w:lineRule="auto"/>
              <w:ind w:left="113"/>
              <w:jc w:val="both"/>
            </w:pPr>
          </w:p>
          <w:p w:rsidR="00EC1F64" w:rsidRPr="00BE58FC" w:rsidRDefault="00EC1F64" w:rsidP="00EC1F64">
            <w:pPr>
              <w:pStyle w:val="a8"/>
              <w:numPr>
                <w:ilvl w:val="1"/>
                <w:numId w:val="7"/>
              </w:numPr>
              <w:spacing w:line="276" w:lineRule="auto"/>
              <w:jc w:val="both"/>
            </w:pPr>
            <w:proofErr w:type="spellStart"/>
            <w:r w:rsidRPr="00BE58FC">
              <w:t>Восьмиярусный</w:t>
            </w:r>
            <w:proofErr w:type="spellEnd"/>
            <w:r w:rsidRPr="00BE58FC">
              <w:t xml:space="preserve"> объём: </w:t>
            </w:r>
          </w:p>
          <w:p w:rsidR="00EC1F64" w:rsidRPr="00BE58FC" w:rsidRDefault="00EC1F64" w:rsidP="00EC1F64">
            <w:pPr>
              <w:pStyle w:val="a8"/>
              <w:numPr>
                <w:ilvl w:val="2"/>
                <w:numId w:val="8"/>
              </w:numPr>
              <w:spacing w:line="276" w:lineRule="auto"/>
              <w:jc w:val="both"/>
            </w:pPr>
            <w:r w:rsidRPr="00BE58FC">
              <w:t xml:space="preserve">два нижних яруса с </w:t>
            </w:r>
            <w:proofErr w:type="gramStart"/>
            <w:r w:rsidRPr="00BE58FC">
              <w:t>промежуточным</w:t>
            </w:r>
            <w:proofErr w:type="gramEnd"/>
            <w:r w:rsidRPr="00BE58FC">
              <w:t xml:space="preserve"> </w:t>
            </w:r>
            <w:proofErr w:type="spellStart"/>
            <w:r w:rsidRPr="00BE58FC">
              <w:t>полуярусом</w:t>
            </w:r>
            <w:proofErr w:type="spellEnd"/>
            <w:r w:rsidRPr="00BE58FC">
              <w:t xml:space="preserve"> (1, 2 ярусы и 2 </w:t>
            </w:r>
            <w:proofErr w:type="spellStart"/>
            <w:r w:rsidRPr="00BE58FC">
              <w:t>полуярус</w:t>
            </w:r>
            <w:proofErr w:type="spellEnd"/>
            <w:r w:rsidRPr="00BE58FC">
              <w:t xml:space="preserve"> по схеме ярусов) – четверик, периода устройства XV века;</w:t>
            </w:r>
          </w:p>
          <w:p w:rsidR="00EC1F64" w:rsidRPr="00BE58FC" w:rsidRDefault="00EC1F64" w:rsidP="00EC1F64">
            <w:pPr>
              <w:pStyle w:val="a8"/>
              <w:numPr>
                <w:ilvl w:val="2"/>
                <w:numId w:val="8"/>
              </w:numPr>
              <w:spacing w:line="276" w:lineRule="auto"/>
              <w:jc w:val="both"/>
            </w:pPr>
            <w:r w:rsidRPr="00BE58FC">
              <w:t xml:space="preserve">два средних яруса (3 и 4 яруса по схеме) – восьмерик, устроенный в посл. трети </w:t>
            </w:r>
            <w:r w:rsidRPr="00BE58FC">
              <w:lastRenderedPageBreak/>
              <w:t>XVII века;</w:t>
            </w:r>
          </w:p>
          <w:p w:rsidR="00EC1F64" w:rsidRPr="00BE58FC" w:rsidRDefault="00EC1F64" w:rsidP="00EC1F64">
            <w:pPr>
              <w:pStyle w:val="a8"/>
              <w:numPr>
                <w:ilvl w:val="2"/>
                <w:numId w:val="8"/>
              </w:numPr>
              <w:spacing w:line="276" w:lineRule="auto"/>
              <w:jc w:val="both"/>
            </w:pPr>
            <w:r w:rsidRPr="00BE58FC">
              <w:t>три верхних яруса (5, 6 и 7 ярусы по схеме) – восьмерик меньших габаритов, устроенный в конце XVIII века.</w:t>
            </w:r>
          </w:p>
          <w:p w:rsidR="00EC1F64" w:rsidRPr="00BE58FC" w:rsidRDefault="00EC1F64" w:rsidP="00EC1F64">
            <w:pPr>
              <w:pStyle w:val="a8"/>
              <w:numPr>
                <w:ilvl w:val="1"/>
                <w:numId w:val="7"/>
              </w:numPr>
              <w:spacing w:line="276" w:lineRule="auto"/>
              <w:jc w:val="both"/>
            </w:pPr>
            <w:r w:rsidRPr="00BE58FC">
              <w:t>Габариты и конфигурация крыши (купольная восьмигранная, с двумя уступами в нижней части и завершающаяся невысоким барабаном прямоугольного сечения, увенчанным шаром с юбочкой в основании и шпилем с флажком в завершении).</w:t>
            </w:r>
          </w:p>
          <w:p w:rsidR="00EC1F64" w:rsidRPr="00BE58FC" w:rsidRDefault="00EC1F64" w:rsidP="00EC1F64">
            <w:pPr>
              <w:pStyle w:val="a8"/>
              <w:numPr>
                <w:ilvl w:val="1"/>
                <w:numId w:val="7"/>
              </w:numPr>
              <w:spacing w:line="276" w:lineRule="auto"/>
              <w:jc w:val="both"/>
            </w:pPr>
            <w:r w:rsidRPr="00BE58FC">
              <w:t>Габариты и конфигурация, высотные отметки всех элементов.</w:t>
            </w:r>
          </w:p>
          <w:p w:rsidR="00EC1F64" w:rsidRPr="00AA138B" w:rsidRDefault="00EC1F64" w:rsidP="00A0011E">
            <w:pPr>
              <w:pStyle w:val="a8"/>
              <w:spacing w:line="276" w:lineRule="auto"/>
              <w:ind w:left="113"/>
              <w:jc w:val="both"/>
            </w:pPr>
          </w:p>
        </w:tc>
        <w:tc>
          <w:tcPr>
            <w:tcW w:w="3001" w:type="dxa"/>
          </w:tcPr>
          <w:p w:rsidR="00EC1F64" w:rsidRPr="002E688A" w:rsidRDefault="00EC1F64" w:rsidP="00DF1DF8">
            <w:pPr>
              <w:jc w:val="center"/>
              <w:rPr>
                <w:noProof/>
                <w:sz w:val="16"/>
                <w:szCs w:val="16"/>
              </w:rPr>
            </w:pPr>
          </w:p>
          <w:p w:rsidR="00EC1F64" w:rsidRDefault="00391B40" w:rsidP="00DF1DF8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1581150" cy="2247900"/>
                  <wp:effectExtent l="0" t="0" r="0" b="0"/>
                  <wp:docPr id="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F64" w:rsidRDefault="00EC1F64" w:rsidP="00DF1D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1F64" w:rsidRDefault="00391B40" w:rsidP="00DF1DF8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600200" cy="2247900"/>
                  <wp:effectExtent l="0" t="0" r="0" b="0"/>
                  <wp:docPr id="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F64" w:rsidRDefault="00EC1F64" w:rsidP="00DF1DF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1F64" w:rsidRDefault="00391B40" w:rsidP="00DF1DF8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628775" cy="1095375"/>
                  <wp:effectExtent l="0" t="0" r="9525" b="9525"/>
                  <wp:docPr id="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F64" w:rsidRPr="00EC1F64" w:rsidRDefault="00EC1F64" w:rsidP="00DF1DF8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EC1F64" w:rsidTr="00E964F4">
        <w:tc>
          <w:tcPr>
            <w:tcW w:w="356" w:type="dxa"/>
          </w:tcPr>
          <w:p w:rsidR="00EC1F64" w:rsidRDefault="00EC1F64"/>
          <w:p w:rsidR="00EC1F64" w:rsidRPr="00831DEA" w:rsidRDefault="00EC1F64">
            <w:r w:rsidRPr="00831DEA">
              <w:rPr>
                <w:sz w:val="22"/>
                <w:szCs w:val="22"/>
              </w:rPr>
              <w:t>3</w:t>
            </w:r>
          </w:p>
        </w:tc>
        <w:tc>
          <w:tcPr>
            <w:tcW w:w="1912" w:type="dxa"/>
          </w:tcPr>
          <w:p w:rsidR="00EC1F64" w:rsidRDefault="00EC1F64" w:rsidP="00A0011E">
            <w:pPr>
              <w:spacing w:line="276" w:lineRule="auto"/>
              <w:rPr>
                <w:sz w:val="20"/>
                <w:szCs w:val="20"/>
              </w:rPr>
            </w:pPr>
          </w:p>
          <w:p w:rsidR="00EC1F64" w:rsidRPr="00544005" w:rsidRDefault="00EC1F64" w:rsidP="00A0011E">
            <w:pPr>
              <w:spacing w:line="276" w:lineRule="auto"/>
            </w:pPr>
            <w:r w:rsidRPr="00544005">
              <w:rPr>
                <w:sz w:val="22"/>
                <w:szCs w:val="22"/>
              </w:rPr>
              <w:t>Конструктивные элементы здания</w:t>
            </w:r>
          </w:p>
        </w:tc>
        <w:tc>
          <w:tcPr>
            <w:tcW w:w="5459" w:type="dxa"/>
          </w:tcPr>
          <w:p w:rsidR="00EC1F64" w:rsidRPr="008B71A3" w:rsidRDefault="00EC1F64" w:rsidP="00A0011E">
            <w:pPr>
              <w:spacing w:line="276" w:lineRule="auto"/>
              <w:jc w:val="both"/>
            </w:pPr>
          </w:p>
          <w:p w:rsidR="00EC1F64" w:rsidRPr="008B71A3" w:rsidRDefault="00EC1F64" w:rsidP="00EC1F64">
            <w:pPr>
              <w:pStyle w:val="a8"/>
              <w:numPr>
                <w:ilvl w:val="1"/>
                <w:numId w:val="9"/>
              </w:numPr>
              <w:spacing w:line="276" w:lineRule="auto"/>
              <w:jc w:val="both"/>
            </w:pPr>
            <w:r w:rsidRPr="008B71A3">
              <w:t>Бутовая каменная кладка стен покоящаяся непосредственно на скале - фундаменты отсутствуют</w:t>
            </w:r>
            <w:proofErr w:type="gramStart"/>
            <w:r w:rsidRPr="008B71A3">
              <w:t>.</w:t>
            </w:r>
            <w:proofErr w:type="gramEnd"/>
            <w:r w:rsidRPr="008B71A3">
              <w:t xml:space="preserve"> (</w:t>
            </w:r>
            <w:proofErr w:type="gramStart"/>
            <w:r w:rsidRPr="008B71A3">
              <w:t>в</w:t>
            </w:r>
            <w:proofErr w:type="gramEnd"/>
            <w:r w:rsidRPr="008B71A3">
              <w:t xml:space="preserve"> уровне 1-го яруса)</w:t>
            </w:r>
          </w:p>
          <w:p w:rsidR="00EC1F64" w:rsidRPr="008B71A3" w:rsidRDefault="00EC1F64" w:rsidP="00EC1F64">
            <w:pPr>
              <w:pStyle w:val="a8"/>
              <w:numPr>
                <w:ilvl w:val="1"/>
                <w:numId w:val="9"/>
              </w:numPr>
              <w:spacing w:line="276" w:lineRule="auto"/>
              <w:jc w:val="both"/>
            </w:pPr>
            <w:r w:rsidRPr="008B71A3">
              <w:t>Стены основного объема</w:t>
            </w:r>
            <w:r>
              <w:t>, включая м</w:t>
            </w:r>
            <w:r w:rsidRPr="00BE58FC">
              <w:t xml:space="preserve">атериал кладки: три нижних яруса (1, 2 ярусы и 2 </w:t>
            </w:r>
            <w:proofErr w:type="spellStart"/>
            <w:r w:rsidRPr="00BE58FC">
              <w:t>полуярус</w:t>
            </w:r>
            <w:proofErr w:type="spellEnd"/>
            <w:r w:rsidRPr="00BE58FC">
              <w:t xml:space="preserve"> по схеме ярусов) – каменные, средние и верхние (с 3 по 7 ярус по схеме) – выложенные в кирпиче.</w:t>
            </w:r>
          </w:p>
          <w:p w:rsidR="00EC1F64" w:rsidRDefault="00EC1F64" w:rsidP="00EC1F64">
            <w:pPr>
              <w:pStyle w:val="a8"/>
              <w:numPr>
                <w:ilvl w:val="1"/>
                <w:numId w:val="9"/>
              </w:numPr>
              <w:spacing w:line="276" w:lineRule="auto"/>
              <w:jc w:val="both"/>
            </w:pPr>
            <w:r w:rsidRPr="008B71A3">
              <w:t>Внутристенные и пространственные связи из полосового железа</w:t>
            </w:r>
            <w:proofErr w:type="gramStart"/>
            <w:r w:rsidRPr="008B71A3">
              <w:t>.</w:t>
            </w:r>
            <w:proofErr w:type="gramEnd"/>
            <w:r w:rsidRPr="008B71A3">
              <w:t xml:space="preserve"> (</w:t>
            </w:r>
            <w:proofErr w:type="gramStart"/>
            <w:r w:rsidRPr="008B71A3">
              <w:t>в</w:t>
            </w:r>
            <w:proofErr w:type="gramEnd"/>
            <w:r w:rsidRPr="008B71A3">
              <w:t xml:space="preserve"> уровне  2 яруса, 2 </w:t>
            </w:r>
            <w:proofErr w:type="spellStart"/>
            <w:r w:rsidRPr="008B71A3">
              <w:t>полуяруса</w:t>
            </w:r>
            <w:proofErr w:type="spellEnd"/>
            <w:r w:rsidRPr="008B71A3">
              <w:t>, 3 и 4 ярусов, всего - 24 связи)</w:t>
            </w:r>
            <w:r>
              <w:t>.</w:t>
            </w:r>
          </w:p>
          <w:p w:rsidR="00EC1F64" w:rsidRPr="008B71A3" w:rsidRDefault="00EC1F64" w:rsidP="00EC1F64">
            <w:pPr>
              <w:pStyle w:val="a8"/>
              <w:numPr>
                <w:ilvl w:val="1"/>
                <w:numId w:val="9"/>
              </w:numPr>
              <w:spacing w:line="276" w:lineRule="auto"/>
              <w:jc w:val="both"/>
            </w:pPr>
            <w:r>
              <w:t xml:space="preserve">Тромпы в уровне второго промежуточного </w:t>
            </w:r>
            <w:proofErr w:type="spellStart"/>
            <w:r>
              <w:t>полуяруса</w:t>
            </w:r>
            <w:proofErr w:type="spellEnd"/>
            <w:r>
              <w:t>, имеющие вид арки с конической внутренней поверхностью</w:t>
            </w:r>
          </w:p>
          <w:p w:rsidR="00EC1F64" w:rsidRPr="008B71A3" w:rsidRDefault="00EC1F64" w:rsidP="00EC1F64">
            <w:pPr>
              <w:pStyle w:val="a8"/>
              <w:numPr>
                <w:ilvl w:val="1"/>
                <w:numId w:val="9"/>
              </w:numPr>
              <w:spacing w:line="276" w:lineRule="auto"/>
              <w:jc w:val="both"/>
            </w:pPr>
            <w:r w:rsidRPr="008B71A3">
              <w:lastRenderedPageBreak/>
              <w:t>Деревянные связи из бруса на металлических затяжках, устроенные в верхней и нижней части круглых проёмов с расположенными в них часами</w:t>
            </w:r>
            <w:proofErr w:type="gramStart"/>
            <w:r w:rsidRPr="008B71A3">
              <w:t>.</w:t>
            </w:r>
            <w:proofErr w:type="gramEnd"/>
            <w:r w:rsidRPr="008B71A3">
              <w:t xml:space="preserve"> (</w:t>
            </w:r>
            <w:proofErr w:type="gramStart"/>
            <w:r w:rsidRPr="008B71A3">
              <w:t>в</w:t>
            </w:r>
            <w:proofErr w:type="gramEnd"/>
            <w:r w:rsidRPr="008B71A3">
              <w:t xml:space="preserve"> уровне 6 яруса, всего – 8 связей)</w:t>
            </w:r>
          </w:p>
          <w:p w:rsidR="00EC1F64" w:rsidRPr="008B71A3" w:rsidRDefault="00EC1F64" w:rsidP="00EC1F64">
            <w:pPr>
              <w:pStyle w:val="a8"/>
              <w:numPr>
                <w:ilvl w:val="1"/>
                <w:numId w:val="9"/>
              </w:numPr>
              <w:spacing w:line="276" w:lineRule="auto"/>
              <w:jc w:val="both"/>
            </w:pPr>
            <w:r w:rsidRPr="008B71A3">
              <w:t xml:space="preserve">Деревянный связевой брус в </w:t>
            </w:r>
            <w:proofErr w:type="gramStart"/>
            <w:r w:rsidRPr="008B71A3">
              <w:t>уровне</w:t>
            </w:r>
            <w:proofErr w:type="gramEnd"/>
            <w:r w:rsidRPr="008B71A3">
              <w:t xml:space="preserve"> пяты арочных проёмов яруса звона.</w:t>
            </w:r>
          </w:p>
          <w:p w:rsidR="00EC1F64" w:rsidRPr="008B71A3" w:rsidRDefault="00EC1F64" w:rsidP="00EC1F64">
            <w:pPr>
              <w:pStyle w:val="a8"/>
              <w:numPr>
                <w:ilvl w:val="1"/>
                <w:numId w:val="9"/>
              </w:numPr>
              <w:spacing w:line="276" w:lineRule="auto"/>
              <w:jc w:val="both"/>
            </w:pPr>
            <w:r>
              <w:t xml:space="preserve">Конструктивная схема </w:t>
            </w:r>
            <w:r w:rsidRPr="008B71A3">
              <w:t>стропильной системы и материал изготовления (деревянная на металлических затяжках).</w:t>
            </w:r>
          </w:p>
        </w:tc>
        <w:tc>
          <w:tcPr>
            <w:tcW w:w="3001" w:type="dxa"/>
          </w:tcPr>
          <w:p w:rsidR="00EC1F64" w:rsidRDefault="00391B40" w:rsidP="00707639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1571625" cy="1181100"/>
                  <wp:effectExtent l="0" t="0" r="9525" b="0"/>
                  <wp:docPr id="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F64" w:rsidRDefault="00EC1F64" w:rsidP="00707639">
            <w:pPr>
              <w:rPr>
                <w:sz w:val="16"/>
                <w:szCs w:val="16"/>
                <w:lang w:val="en-US"/>
              </w:rPr>
            </w:pPr>
          </w:p>
          <w:p w:rsidR="00EC1F64" w:rsidRDefault="00EC1F64" w:rsidP="00707639">
            <w:pPr>
              <w:rPr>
                <w:sz w:val="16"/>
                <w:szCs w:val="16"/>
                <w:lang w:val="en-US"/>
              </w:rPr>
            </w:pPr>
          </w:p>
          <w:p w:rsidR="00EC1F64" w:rsidRDefault="00391B40" w:rsidP="00707639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600200" cy="1171575"/>
                  <wp:effectExtent l="0" t="0" r="0" b="9525"/>
                  <wp:docPr id="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F64" w:rsidRDefault="00EC1F64" w:rsidP="00707639">
            <w:pPr>
              <w:rPr>
                <w:sz w:val="16"/>
                <w:szCs w:val="16"/>
                <w:lang w:val="en-US"/>
              </w:rPr>
            </w:pPr>
          </w:p>
          <w:p w:rsidR="00EC1F64" w:rsidRDefault="00391B40" w:rsidP="00707639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1533525" cy="1152525"/>
                  <wp:effectExtent l="0" t="0" r="9525" b="9525"/>
                  <wp:docPr id="1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F64" w:rsidRDefault="00EC1F64" w:rsidP="00707639">
            <w:pPr>
              <w:rPr>
                <w:sz w:val="16"/>
                <w:szCs w:val="16"/>
                <w:lang w:val="en-US"/>
              </w:rPr>
            </w:pPr>
          </w:p>
          <w:p w:rsidR="00EC1F64" w:rsidRDefault="00391B40" w:rsidP="00707639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533525" cy="1152525"/>
                  <wp:effectExtent l="0" t="0" r="9525" b="9525"/>
                  <wp:docPr id="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F64" w:rsidRDefault="00EC1F64" w:rsidP="00707639">
            <w:pPr>
              <w:rPr>
                <w:sz w:val="16"/>
                <w:szCs w:val="16"/>
                <w:lang w:val="en-US"/>
              </w:rPr>
            </w:pPr>
          </w:p>
          <w:p w:rsidR="00EC1F64" w:rsidRDefault="00EC1F64" w:rsidP="00707639">
            <w:pPr>
              <w:rPr>
                <w:sz w:val="16"/>
                <w:szCs w:val="16"/>
                <w:lang w:val="en-US"/>
              </w:rPr>
            </w:pPr>
          </w:p>
          <w:p w:rsidR="00EC1F64" w:rsidRDefault="00391B40" w:rsidP="00707639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533525" cy="1152525"/>
                  <wp:effectExtent l="0" t="0" r="9525" b="9525"/>
                  <wp:docPr id="1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F64" w:rsidRPr="00EC1F64" w:rsidRDefault="00EC1F64" w:rsidP="00707639">
            <w:pPr>
              <w:rPr>
                <w:sz w:val="16"/>
                <w:szCs w:val="16"/>
                <w:lang w:val="en-US"/>
              </w:rPr>
            </w:pPr>
          </w:p>
        </w:tc>
      </w:tr>
      <w:tr w:rsidR="00EC1F64" w:rsidTr="00E964F4">
        <w:tc>
          <w:tcPr>
            <w:tcW w:w="356" w:type="dxa"/>
          </w:tcPr>
          <w:p w:rsidR="00EC1F64" w:rsidRDefault="00EC1F64"/>
          <w:p w:rsidR="00EC1F64" w:rsidRPr="00831DEA" w:rsidRDefault="00EC1F64">
            <w:r w:rsidRPr="00831DEA">
              <w:rPr>
                <w:sz w:val="22"/>
                <w:szCs w:val="22"/>
              </w:rPr>
              <w:t>4</w:t>
            </w:r>
          </w:p>
        </w:tc>
        <w:tc>
          <w:tcPr>
            <w:tcW w:w="1912" w:type="dxa"/>
          </w:tcPr>
          <w:p w:rsidR="00EC1F64" w:rsidRDefault="00EC1F64" w:rsidP="00A0011E">
            <w:pPr>
              <w:spacing w:line="276" w:lineRule="auto"/>
              <w:rPr>
                <w:sz w:val="20"/>
                <w:szCs w:val="20"/>
              </w:rPr>
            </w:pPr>
          </w:p>
          <w:p w:rsidR="00EC1F64" w:rsidRPr="0066748B" w:rsidRDefault="00EC1F64" w:rsidP="00A0011E">
            <w:pPr>
              <w:spacing w:line="276" w:lineRule="auto"/>
            </w:pPr>
            <w:r w:rsidRPr="0066748B">
              <w:rPr>
                <w:sz w:val="22"/>
                <w:szCs w:val="22"/>
              </w:rPr>
              <w:t xml:space="preserve">Объемно- </w:t>
            </w:r>
          </w:p>
          <w:p w:rsidR="00EC1F64" w:rsidRPr="0066748B" w:rsidRDefault="00EC1F64" w:rsidP="00A0011E">
            <w:pPr>
              <w:spacing w:line="276" w:lineRule="auto"/>
            </w:pPr>
            <w:r w:rsidRPr="0066748B">
              <w:rPr>
                <w:sz w:val="22"/>
                <w:szCs w:val="22"/>
              </w:rPr>
              <w:t>планировочное</w:t>
            </w:r>
          </w:p>
          <w:p w:rsidR="00EC1F64" w:rsidRPr="0066748B" w:rsidRDefault="00EC1F64" w:rsidP="00A0011E">
            <w:pPr>
              <w:spacing w:line="276" w:lineRule="auto"/>
            </w:pPr>
            <w:r w:rsidRPr="0066748B">
              <w:rPr>
                <w:sz w:val="22"/>
                <w:szCs w:val="22"/>
              </w:rPr>
              <w:t>решение</w:t>
            </w:r>
          </w:p>
          <w:p w:rsidR="00EC1F64" w:rsidRPr="0066748B" w:rsidRDefault="00EC1F64" w:rsidP="00A0011E">
            <w:pPr>
              <w:spacing w:line="276" w:lineRule="auto"/>
            </w:pPr>
            <w:r w:rsidRPr="0066748B">
              <w:rPr>
                <w:sz w:val="22"/>
                <w:szCs w:val="22"/>
              </w:rPr>
              <w:t>интерьеров</w:t>
            </w:r>
          </w:p>
          <w:p w:rsidR="00EC1F64" w:rsidRPr="00532407" w:rsidRDefault="00EC1F64" w:rsidP="00A0011E">
            <w:pPr>
              <w:spacing w:line="276" w:lineRule="auto"/>
              <w:rPr>
                <w:sz w:val="22"/>
                <w:szCs w:val="22"/>
              </w:rPr>
            </w:pPr>
            <w:r w:rsidRPr="0066748B">
              <w:rPr>
                <w:sz w:val="22"/>
                <w:szCs w:val="22"/>
              </w:rPr>
              <w:t>здания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459" w:type="dxa"/>
          </w:tcPr>
          <w:p w:rsidR="00EC1F64" w:rsidRPr="00AF6BFD" w:rsidRDefault="00EC1F64" w:rsidP="00A0011E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EC1F64" w:rsidRPr="00AF6BFD" w:rsidRDefault="00EC1F64" w:rsidP="00A0011E">
            <w:pPr>
              <w:pStyle w:val="a8"/>
              <w:spacing w:line="276" w:lineRule="auto"/>
              <w:ind w:left="340"/>
              <w:jc w:val="both"/>
            </w:pPr>
            <w:r w:rsidRPr="00AF6BFD">
              <w:t>Историческое объемно-планировочное решение интерьеров здания в габаритах стен, включая:</w:t>
            </w:r>
          </w:p>
          <w:p w:rsidR="00EC1F64" w:rsidRPr="00AF6BFD" w:rsidRDefault="00EC1F64" w:rsidP="00EC1F64">
            <w:pPr>
              <w:pStyle w:val="a8"/>
              <w:numPr>
                <w:ilvl w:val="1"/>
                <w:numId w:val="5"/>
              </w:numPr>
              <w:spacing w:line="276" w:lineRule="auto"/>
              <w:jc w:val="both"/>
            </w:pPr>
            <w:r w:rsidRPr="00AF6BFD">
              <w:t xml:space="preserve">Центральную шахту часового механизма и местоположение самого часового механизма; </w:t>
            </w:r>
          </w:p>
          <w:p w:rsidR="00EC1F64" w:rsidRPr="00AF6BFD" w:rsidRDefault="00EC1F64" w:rsidP="00EC1F64">
            <w:pPr>
              <w:pStyle w:val="a8"/>
              <w:numPr>
                <w:ilvl w:val="1"/>
                <w:numId w:val="5"/>
              </w:numPr>
              <w:spacing w:line="276" w:lineRule="auto"/>
              <w:jc w:val="both"/>
            </w:pPr>
            <w:proofErr w:type="gramStart"/>
            <w:r w:rsidRPr="00AF6BFD">
              <w:t>Устройство многомаршевой открытой деревянной лестницы на тетивах на всех ярусах по историческим отметкам (вторая пол.</w:t>
            </w:r>
            <w:proofErr w:type="gramEnd"/>
            <w:r w:rsidRPr="00AF6BFD">
              <w:t xml:space="preserve"> </w:t>
            </w:r>
            <w:proofErr w:type="gramStart"/>
            <w:r w:rsidRPr="00AF6BFD">
              <w:t>XIX в.)</w:t>
            </w:r>
            <w:proofErr w:type="gramEnd"/>
          </w:p>
          <w:p w:rsidR="00EC1F64" w:rsidRPr="00AF6BFD" w:rsidRDefault="00EC1F64" w:rsidP="00A0011E">
            <w:pPr>
              <w:spacing w:line="276" w:lineRule="auto"/>
              <w:jc w:val="both"/>
              <w:rPr>
                <w:i/>
                <w:color w:val="FF0000"/>
              </w:rPr>
            </w:pPr>
          </w:p>
        </w:tc>
        <w:tc>
          <w:tcPr>
            <w:tcW w:w="3001" w:type="dxa"/>
          </w:tcPr>
          <w:p w:rsidR="00EC1F64" w:rsidRDefault="00EC1F64">
            <w:pPr>
              <w:rPr>
                <w:sz w:val="16"/>
                <w:szCs w:val="16"/>
                <w:lang w:val="en-US"/>
              </w:rPr>
            </w:pPr>
          </w:p>
          <w:p w:rsidR="00EC1F64" w:rsidRDefault="00EC1F64">
            <w:pPr>
              <w:rPr>
                <w:sz w:val="16"/>
                <w:szCs w:val="16"/>
                <w:lang w:val="en-US"/>
              </w:rPr>
            </w:pPr>
          </w:p>
          <w:p w:rsidR="00EC1F64" w:rsidRDefault="00391B40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533525" cy="1152525"/>
                  <wp:effectExtent l="0" t="0" r="9525" b="9525"/>
                  <wp:docPr id="1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F64" w:rsidRDefault="00EC1F64">
            <w:pPr>
              <w:rPr>
                <w:sz w:val="16"/>
                <w:szCs w:val="16"/>
                <w:lang w:val="en-US"/>
              </w:rPr>
            </w:pPr>
          </w:p>
          <w:p w:rsidR="00EC1F64" w:rsidRDefault="00391B40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533525" cy="1152525"/>
                  <wp:effectExtent l="0" t="0" r="9525" b="9525"/>
                  <wp:docPr id="14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F64" w:rsidRPr="00EC1F64" w:rsidRDefault="00EC1F64">
            <w:pPr>
              <w:rPr>
                <w:sz w:val="16"/>
                <w:szCs w:val="16"/>
                <w:lang w:val="en-US"/>
              </w:rPr>
            </w:pPr>
          </w:p>
        </w:tc>
      </w:tr>
      <w:tr w:rsidR="00EC1F64" w:rsidTr="00E964F4">
        <w:trPr>
          <w:trHeight w:val="1055"/>
        </w:trPr>
        <w:tc>
          <w:tcPr>
            <w:tcW w:w="356" w:type="dxa"/>
          </w:tcPr>
          <w:p w:rsidR="00EC1F64" w:rsidRDefault="00EC1F64"/>
          <w:p w:rsidR="00EC1F64" w:rsidRPr="00831DEA" w:rsidRDefault="00EC1F64">
            <w:r w:rsidRPr="00831DEA">
              <w:rPr>
                <w:sz w:val="22"/>
                <w:szCs w:val="22"/>
              </w:rPr>
              <w:t>5</w:t>
            </w:r>
          </w:p>
        </w:tc>
        <w:tc>
          <w:tcPr>
            <w:tcW w:w="1912" w:type="dxa"/>
          </w:tcPr>
          <w:p w:rsidR="00EC1F64" w:rsidRDefault="00EC1F64" w:rsidP="00A0011E">
            <w:pPr>
              <w:rPr>
                <w:sz w:val="20"/>
                <w:szCs w:val="20"/>
              </w:rPr>
            </w:pPr>
          </w:p>
          <w:p w:rsidR="00EC1F64" w:rsidRPr="00544005" w:rsidRDefault="00EC1F64" w:rsidP="00A0011E">
            <w:r w:rsidRPr="00544005">
              <w:rPr>
                <w:sz w:val="22"/>
                <w:szCs w:val="22"/>
              </w:rPr>
              <w:t>Архитектурно-художественное решение</w:t>
            </w:r>
          </w:p>
          <w:p w:rsidR="00EC1F64" w:rsidRPr="00831DEA" w:rsidRDefault="00EC1F64" w:rsidP="00A0011E">
            <w:r w:rsidRPr="00544005">
              <w:rPr>
                <w:sz w:val="22"/>
                <w:szCs w:val="22"/>
              </w:rPr>
              <w:t>фасадов</w:t>
            </w:r>
          </w:p>
        </w:tc>
        <w:tc>
          <w:tcPr>
            <w:tcW w:w="5459" w:type="dxa"/>
          </w:tcPr>
          <w:p w:rsidR="00EC1F64" w:rsidRPr="00AF6BFD" w:rsidRDefault="00EC1F64" w:rsidP="00EC1F64">
            <w:pPr>
              <w:pStyle w:val="a8"/>
              <w:numPr>
                <w:ilvl w:val="1"/>
                <w:numId w:val="11"/>
              </w:numPr>
              <w:spacing w:line="276" w:lineRule="auto"/>
              <w:jc w:val="both"/>
            </w:pPr>
            <w:r w:rsidRPr="00AF6BFD">
              <w:t xml:space="preserve">Материал отделки фасадных поверхностей 1, 2 яруса и 2 </w:t>
            </w:r>
            <w:proofErr w:type="spellStart"/>
            <w:r w:rsidRPr="00AF6BFD">
              <w:t>полуяруса</w:t>
            </w:r>
            <w:proofErr w:type="spellEnd"/>
            <w:r w:rsidRPr="00AF6BFD">
              <w:t xml:space="preserve"> на первоначальный период XV в. – бутовая каменная кладка с заполнением швов известковым раствором с последующей затиркой швов и обработкой известковым молочком (уточняется по результатам вскрытия в ходе ремонтно-реставрационных работ).</w:t>
            </w:r>
          </w:p>
          <w:p w:rsidR="00EC1F64" w:rsidRPr="00AF6BFD" w:rsidRDefault="00EC1F64" w:rsidP="00EC1F64">
            <w:pPr>
              <w:pStyle w:val="a8"/>
              <w:numPr>
                <w:ilvl w:val="1"/>
                <w:numId w:val="11"/>
              </w:numPr>
              <w:spacing w:line="276" w:lineRule="auto"/>
              <w:jc w:val="both"/>
            </w:pPr>
            <w:r w:rsidRPr="00AF6BFD">
              <w:t>Обработка кирпичной кладки наружных стен</w:t>
            </w:r>
            <w:r w:rsidRPr="00AF6BFD">
              <w:rPr>
                <w:color w:val="0070C0"/>
              </w:rPr>
              <w:t xml:space="preserve"> </w:t>
            </w:r>
            <w:r w:rsidRPr="00AF6BFD">
              <w:t>3 и 4 ярусов</w:t>
            </w:r>
            <w:r w:rsidRPr="00AF6BFD">
              <w:rPr>
                <w:color w:val="0070C0"/>
              </w:rPr>
              <w:t xml:space="preserve"> – </w:t>
            </w:r>
            <w:r w:rsidRPr="00AF6BFD">
              <w:t>на период XVII в. – известковая обмазка.</w:t>
            </w:r>
          </w:p>
          <w:p w:rsidR="00EC1F64" w:rsidRPr="00AF6BFD" w:rsidRDefault="00EC1F64" w:rsidP="00EC1F64">
            <w:pPr>
              <w:pStyle w:val="a8"/>
              <w:numPr>
                <w:ilvl w:val="1"/>
                <w:numId w:val="11"/>
              </w:numPr>
              <w:spacing w:line="276" w:lineRule="auto"/>
              <w:jc w:val="both"/>
              <w:rPr>
                <w:i/>
                <w:color w:val="FF0000"/>
              </w:rPr>
            </w:pPr>
            <w:r w:rsidRPr="00AF6BFD">
              <w:lastRenderedPageBreak/>
              <w:t>Обработка кирпичной кладки наружных стен 5, 6 и 7 ярусов – на период кон. XVIII в. – штукатурный намёт сложным раствором.</w:t>
            </w:r>
          </w:p>
          <w:p w:rsidR="00EC1F64" w:rsidRPr="00AF6BFD" w:rsidRDefault="00EC1F64" w:rsidP="00EC1F64">
            <w:pPr>
              <w:pStyle w:val="a8"/>
              <w:numPr>
                <w:ilvl w:val="1"/>
                <w:numId w:val="11"/>
              </w:numPr>
              <w:spacing w:line="276" w:lineRule="auto"/>
              <w:jc w:val="both"/>
            </w:pPr>
            <w:r w:rsidRPr="00AF6BFD">
              <w:t>Колонны с капителями и базами верхнего, седьмого яруса (всег</w:t>
            </w:r>
            <w:proofErr w:type="gramStart"/>
            <w:r w:rsidRPr="00AF6BFD">
              <w:t>о-</w:t>
            </w:r>
            <w:proofErr w:type="gramEnd"/>
            <w:r w:rsidRPr="00AF6BFD">
              <w:t xml:space="preserve"> восемь) – местоположение, форма, характер обработки поверхностей (штукатурка с примесью блестящих частиц в виде стекла).</w:t>
            </w:r>
          </w:p>
          <w:p w:rsidR="00EC1F64" w:rsidRPr="00AF6BFD" w:rsidRDefault="00EC1F64" w:rsidP="00EC1F64">
            <w:pPr>
              <w:pStyle w:val="a8"/>
              <w:numPr>
                <w:ilvl w:val="1"/>
                <w:numId w:val="11"/>
              </w:numPr>
              <w:spacing w:line="276" w:lineRule="auto"/>
              <w:jc w:val="both"/>
            </w:pPr>
            <w:proofErr w:type="gramStart"/>
            <w:r w:rsidRPr="00AF6BFD">
              <w:t>Балюстрада в уровне часов (6 ярус) и ограждение арочных проёмов яруса звона (7 ярус) в виде точёных фигурных балясин из дерева и поручня из доски</w:t>
            </w:r>
            <w:r>
              <w:t xml:space="preserve"> (воссозданы при реставрации конца 1970-х гг.)</w:t>
            </w:r>
            <w:r w:rsidRPr="00AF6BFD">
              <w:t>.</w:t>
            </w:r>
            <w:proofErr w:type="gramEnd"/>
          </w:p>
          <w:p w:rsidR="00EC1F64" w:rsidRPr="00AF6BFD" w:rsidRDefault="00EC1F64" w:rsidP="00EC1F64">
            <w:pPr>
              <w:pStyle w:val="a8"/>
              <w:numPr>
                <w:ilvl w:val="1"/>
                <w:numId w:val="11"/>
              </w:numPr>
              <w:spacing w:line="276" w:lineRule="auto"/>
              <w:jc w:val="both"/>
            </w:pPr>
            <w:r w:rsidRPr="00AF6BFD">
              <w:t>Дверной проём: местоположение (в центральной части северного  фасада в уровне первого яруса), форма (прямоугольная, с арочным завершением), характер изготовления (с устройством наружных четвертей и устроенными в них подставами), материал откосов (кирпичная кладка на известковом растворе).</w:t>
            </w:r>
          </w:p>
          <w:p w:rsidR="00EC1F64" w:rsidRPr="00AF6BFD" w:rsidRDefault="00EC1F64" w:rsidP="00EC1F64">
            <w:pPr>
              <w:pStyle w:val="a8"/>
              <w:numPr>
                <w:ilvl w:val="1"/>
                <w:numId w:val="11"/>
              </w:numPr>
              <w:spacing w:line="276" w:lineRule="auto"/>
              <w:jc w:val="both"/>
            </w:pPr>
            <w:r w:rsidRPr="00AF6BFD">
              <w:t xml:space="preserve">Оконные проёмы всех ярусов: шесть </w:t>
            </w:r>
            <w:proofErr w:type="gramStart"/>
            <w:r w:rsidRPr="00AF6BFD">
              <w:t>–н</w:t>
            </w:r>
            <w:proofErr w:type="gramEnd"/>
            <w:r w:rsidRPr="00AF6BFD">
              <w:t xml:space="preserve">а 2 ярусе (в том числе – пять заложенных в посл. трети </w:t>
            </w:r>
            <w:r w:rsidRPr="00AF6BFD">
              <w:rPr>
                <w:lang w:val="en-US"/>
              </w:rPr>
              <w:t>XVII</w:t>
            </w:r>
            <w:r w:rsidRPr="00AF6BFD">
              <w:t xml:space="preserve"> в.), десять – на 2 </w:t>
            </w:r>
            <w:proofErr w:type="spellStart"/>
            <w:r w:rsidRPr="00AF6BFD">
              <w:t>полуярусе</w:t>
            </w:r>
            <w:proofErr w:type="spellEnd"/>
            <w:r w:rsidRPr="00AF6BFD">
              <w:t xml:space="preserve">(в том числе – шесть заложенных в посл. трети </w:t>
            </w:r>
            <w:r w:rsidRPr="00AF6BFD">
              <w:rPr>
                <w:lang w:val="en-US"/>
              </w:rPr>
              <w:t>XVII</w:t>
            </w:r>
            <w:r w:rsidRPr="00AF6BFD">
              <w:t xml:space="preserve"> в.), десять – на 3 ярусе (в том числе – два заложенных во второй пол. </w:t>
            </w:r>
            <w:r w:rsidRPr="00AF6BFD">
              <w:rPr>
                <w:lang w:val="en-US"/>
              </w:rPr>
              <w:t>XX</w:t>
            </w:r>
            <w:r w:rsidRPr="00AF6BFD">
              <w:t>в.), четыре – на 4 ярусе, два – на 5 ярусе (с арочным завершением, с устроенными наружными четвертями и скосом на фаску наружных углов откосов, выполненными в кирпичной кладке на известковом растворе), включая их местоположение и характер обработки на первоначальный период устройства XVII в. (известковая обмазка)</w:t>
            </w:r>
          </w:p>
          <w:p w:rsidR="00EC1F64" w:rsidRPr="00AF6BFD" w:rsidRDefault="00EC1F64" w:rsidP="00EC1F64">
            <w:pPr>
              <w:pStyle w:val="a8"/>
              <w:numPr>
                <w:ilvl w:val="1"/>
                <w:numId w:val="11"/>
              </w:numPr>
              <w:spacing w:line="276" w:lineRule="auto"/>
              <w:jc w:val="both"/>
            </w:pPr>
            <w:r w:rsidRPr="00AF6BFD">
              <w:t xml:space="preserve">Проёмы яруса звона – местоположение, форма и характер оформления: карнизные полочки в уровне пяты и замковые камни в завершении. </w:t>
            </w:r>
          </w:p>
          <w:p w:rsidR="00EC1F64" w:rsidRPr="00AF6BFD" w:rsidRDefault="00EC1F64" w:rsidP="00EC1F64">
            <w:pPr>
              <w:pStyle w:val="a8"/>
              <w:numPr>
                <w:ilvl w:val="1"/>
                <w:numId w:val="11"/>
              </w:numPr>
              <w:spacing w:line="276" w:lineRule="auto"/>
              <w:jc w:val="both"/>
            </w:pPr>
            <w:r w:rsidRPr="00AF6BFD">
              <w:t xml:space="preserve">Венчающие карнизы объёмов XVII – XVIII вв. – местоположение, габариты, характер профилировки и обработки. </w:t>
            </w:r>
          </w:p>
          <w:p w:rsidR="00EC1F64" w:rsidRPr="00AF6BFD" w:rsidRDefault="00EC1F64" w:rsidP="00EC1F64">
            <w:pPr>
              <w:pStyle w:val="a8"/>
              <w:numPr>
                <w:ilvl w:val="1"/>
                <w:numId w:val="11"/>
              </w:numPr>
              <w:spacing w:line="276" w:lineRule="auto"/>
              <w:jc w:val="both"/>
            </w:pPr>
            <w:r w:rsidRPr="00AF6BFD">
              <w:t>Схема устройства (картинная кровля) и материал (медь) кровельного покрытия.</w:t>
            </w:r>
          </w:p>
        </w:tc>
        <w:tc>
          <w:tcPr>
            <w:tcW w:w="3001" w:type="dxa"/>
          </w:tcPr>
          <w:p w:rsidR="00EC1F64" w:rsidRDefault="00391B40" w:rsidP="00E11ADB">
            <w:pPr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00200" cy="1943100"/>
                  <wp:effectExtent l="0" t="0" r="0" b="0"/>
                  <wp:docPr id="1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F64" w:rsidRDefault="00EC1F64" w:rsidP="00E11ADB">
            <w:pPr>
              <w:rPr>
                <w:lang w:val="en-US"/>
              </w:rPr>
            </w:pPr>
          </w:p>
          <w:p w:rsidR="00EC1F64" w:rsidRPr="00EC1F64" w:rsidRDefault="00391B40" w:rsidP="00E11ADB">
            <w:pPr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28775" cy="2247900"/>
                  <wp:effectExtent l="0" t="0" r="9525" b="0"/>
                  <wp:docPr id="1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F64" w:rsidTr="00E964F4">
        <w:trPr>
          <w:trHeight w:val="1055"/>
        </w:trPr>
        <w:tc>
          <w:tcPr>
            <w:tcW w:w="356" w:type="dxa"/>
          </w:tcPr>
          <w:p w:rsidR="00EC1F64" w:rsidRDefault="00EC1F64"/>
          <w:p w:rsidR="00EC1F64" w:rsidRDefault="00EC1F64" w:rsidP="00046DF4">
            <w:r>
              <w:t>6</w:t>
            </w:r>
          </w:p>
        </w:tc>
        <w:tc>
          <w:tcPr>
            <w:tcW w:w="1912" w:type="dxa"/>
          </w:tcPr>
          <w:p w:rsidR="00EC1F64" w:rsidRDefault="00EC1F64" w:rsidP="00A0011E">
            <w:pPr>
              <w:rPr>
                <w:sz w:val="20"/>
                <w:szCs w:val="20"/>
              </w:rPr>
            </w:pPr>
            <w:r w:rsidRPr="00BE58FC">
              <w:t>Декоративно-художественная отделка интерьеров</w:t>
            </w:r>
          </w:p>
        </w:tc>
        <w:tc>
          <w:tcPr>
            <w:tcW w:w="5459" w:type="dxa"/>
          </w:tcPr>
          <w:p w:rsidR="00EC1F64" w:rsidRPr="00BE58FC" w:rsidRDefault="00EC1F64" w:rsidP="00EC1F64">
            <w:pPr>
              <w:pStyle w:val="a8"/>
              <w:numPr>
                <w:ilvl w:val="1"/>
                <w:numId w:val="12"/>
              </w:numPr>
              <w:spacing w:line="276" w:lineRule="auto"/>
              <w:jc w:val="both"/>
            </w:pPr>
            <w:r w:rsidRPr="00BE58FC">
              <w:t xml:space="preserve">Обработку кирпичной кладки стен в интерьере на период XVII в. </w:t>
            </w:r>
            <w:r>
              <w:t xml:space="preserve">– </w:t>
            </w:r>
            <w:r w:rsidRPr="00BE58FC">
              <w:t xml:space="preserve">известковая </w:t>
            </w:r>
            <w:r>
              <w:t>штукатурка</w:t>
            </w:r>
            <w:r w:rsidRPr="00BE58FC">
              <w:t>;</w:t>
            </w:r>
          </w:p>
          <w:p w:rsidR="00EC1F64" w:rsidRPr="00BE58FC" w:rsidRDefault="00EC1F64" w:rsidP="00EC1F64">
            <w:pPr>
              <w:pStyle w:val="a8"/>
              <w:numPr>
                <w:ilvl w:val="1"/>
                <w:numId w:val="12"/>
              </w:numPr>
              <w:spacing w:line="276" w:lineRule="auto"/>
              <w:jc w:val="both"/>
            </w:pPr>
            <w:r w:rsidRPr="00BE58FC">
              <w:t>Обработку каменной кладки стен в интерьере на первоначальный период XV в</w:t>
            </w:r>
            <w:r w:rsidRPr="001A6EC1">
              <w:t>. –</w:t>
            </w:r>
            <w:r>
              <w:t xml:space="preserve"> </w:t>
            </w:r>
            <w:r w:rsidRPr="000173E2">
              <w:t xml:space="preserve">известковая </w:t>
            </w:r>
            <w:r>
              <w:t>штукатурка</w:t>
            </w:r>
            <w:r w:rsidRPr="001A6EC1">
              <w:t xml:space="preserve"> (</w:t>
            </w:r>
            <w:r w:rsidRPr="000173E2">
              <w:t>требует уточнения по результатам вскрытий в ходе ремонтно-реставрационных работ)</w:t>
            </w:r>
          </w:p>
        </w:tc>
        <w:tc>
          <w:tcPr>
            <w:tcW w:w="3001" w:type="dxa"/>
          </w:tcPr>
          <w:p w:rsidR="00EC1F64" w:rsidRDefault="00391B40" w:rsidP="0010048F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533525" cy="1152525"/>
                  <wp:effectExtent l="0" t="0" r="9525" b="9525"/>
                  <wp:docPr id="1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F64" w:rsidRDefault="00EC1F64" w:rsidP="0010048F">
            <w:pPr>
              <w:rPr>
                <w:sz w:val="16"/>
                <w:szCs w:val="16"/>
                <w:lang w:val="en-US"/>
              </w:rPr>
            </w:pPr>
          </w:p>
          <w:p w:rsidR="00EC1F64" w:rsidRPr="00EC1F64" w:rsidRDefault="00391B40" w:rsidP="0010048F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533525" cy="1152525"/>
                  <wp:effectExtent l="0" t="0" r="9525" b="9525"/>
                  <wp:docPr id="1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F64" w:rsidTr="00E964F4">
        <w:trPr>
          <w:trHeight w:val="1055"/>
        </w:trPr>
        <w:tc>
          <w:tcPr>
            <w:tcW w:w="356" w:type="dxa"/>
          </w:tcPr>
          <w:p w:rsidR="00EC1F64" w:rsidRPr="00EC1F64" w:rsidRDefault="00EC1F64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912" w:type="dxa"/>
          </w:tcPr>
          <w:p w:rsidR="00EC1F64" w:rsidRPr="00BE58FC" w:rsidRDefault="00EC1F64" w:rsidP="00A0011E">
            <w:r w:rsidRPr="00BE58FC">
              <w:t>Элементы декоративно-прикладного искусства</w:t>
            </w:r>
          </w:p>
        </w:tc>
        <w:tc>
          <w:tcPr>
            <w:tcW w:w="5459" w:type="dxa"/>
          </w:tcPr>
          <w:p w:rsidR="00EC1F64" w:rsidRPr="00BE58FC" w:rsidRDefault="00EC1F64" w:rsidP="00EC1F64">
            <w:pPr>
              <w:pStyle w:val="a8"/>
              <w:numPr>
                <w:ilvl w:val="1"/>
                <w:numId w:val="13"/>
              </w:numPr>
              <w:spacing w:line="276" w:lineRule="auto"/>
              <w:jc w:val="both"/>
            </w:pPr>
            <w:r>
              <w:t>К</w:t>
            </w:r>
            <w:r w:rsidRPr="00BE58FC">
              <w:t>олокол яруса звона: местоположение, материал, форма и характер изготовления.</w:t>
            </w:r>
          </w:p>
        </w:tc>
        <w:tc>
          <w:tcPr>
            <w:tcW w:w="3001" w:type="dxa"/>
          </w:tcPr>
          <w:p w:rsidR="00EC1F64" w:rsidRPr="00EE57AF" w:rsidRDefault="00391B40" w:rsidP="0010048F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533525" cy="1152525"/>
                  <wp:effectExtent l="0" t="0" r="9525" b="9525"/>
                  <wp:docPr id="1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F64" w:rsidTr="00E964F4">
        <w:trPr>
          <w:trHeight w:val="1055"/>
        </w:trPr>
        <w:tc>
          <w:tcPr>
            <w:tcW w:w="356" w:type="dxa"/>
          </w:tcPr>
          <w:p w:rsidR="00EC1F64" w:rsidRPr="00EC1F64" w:rsidRDefault="00EC1F64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912" w:type="dxa"/>
          </w:tcPr>
          <w:p w:rsidR="00EC1F64" w:rsidRPr="00BE58FC" w:rsidRDefault="00EC1F64" w:rsidP="00A0011E">
            <w:r>
              <w:t>Инженерное оборудование и механизмы</w:t>
            </w:r>
          </w:p>
        </w:tc>
        <w:tc>
          <w:tcPr>
            <w:tcW w:w="5459" w:type="dxa"/>
          </w:tcPr>
          <w:p w:rsidR="00EC1F64" w:rsidRDefault="00EC1F64" w:rsidP="00A0011E">
            <w:pPr>
              <w:spacing w:line="276" w:lineRule="auto"/>
              <w:jc w:val="both"/>
            </w:pPr>
            <w:r>
              <w:t>8.1</w:t>
            </w:r>
            <w:r>
              <w:tab/>
              <w:t>Часовой механизм внутри деревянного короба, его местоположение на 6 ярусе, материал и характер изготовления.</w:t>
            </w:r>
          </w:p>
          <w:p w:rsidR="00EC1F64" w:rsidRDefault="00EC1F64" w:rsidP="00A0011E">
            <w:pPr>
              <w:spacing w:line="276" w:lineRule="auto"/>
              <w:jc w:val="both"/>
            </w:pPr>
            <w:r>
              <w:t>8.2</w:t>
            </w:r>
            <w:r>
              <w:tab/>
              <w:t xml:space="preserve">Циферблаты (четыре) часов на южном, северном, западном и восточном </w:t>
            </w:r>
            <w:proofErr w:type="gramStart"/>
            <w:r>
              <w:t>фасадах</w:t>
            </w:r>
            <w:proofErr w:type="gramEnd"/>
            <w:r>
              <w:t xml:space="preserve"> в уровне 6 яруса, их местоположение, материал изготовления (металл), материал отделки стрелок и цифр (позолота)</w:t>
            </w:r>
          </w:p>
        </w:tc>
        <w:tc>
          <w:tcPr>
            <w:tcW w:w="3001" w:type="dxa"/>
          </w:tcPr>
          <w:p w:rsidR="00EC1F64" w:rsidRPr="002E688A" w:rsidRDefault="00EC1F64" w:rsidP="0010048F">
            <w:pPr>
              <w:rPr>
                <w:sz w:val="16"/>
                <w:szCs w:val="16"/>
              </w:rPr>
            </w:pPr>
          </w:p>
          <w:p w:rsidR="00EC1F64" w:rsidRDefault="00391B40" w:rsidP="0010048F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295400" cy="1724025"/>
                  <wp:effectExtent l="0" t="0" r="0" b="9525"/>
                  <wp:docPr id="2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F64" w:rsidRDefault="00EC1F64" w:rsidP="0010048F">
            <w:pPr>
              <w:rPr>
                <w:sz w:val="16"/>
                <w:szCs w:val="16"/>
                <w:lang w:val="en-US"/>
              </w:rPr>
            </w:pPr>
          </w:p>
          <w:p w:rsidR="00EC1F64" w:rsidRPr="00EC1F64" w:rsidRDefault="00391B40" w:rsidP="0010048F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24025" cy="1143000"/>
                  <wp:effectExtent l="0" t="0" r="9525" b="0"/>
                  <wp:docPr id="2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5C5" w:rsidRDefault="006965C5"/>
    <w:p w:rsidR="006965C5" w:rsidRDefault="006965C5"/>
    <w:sectPr w:rsidR="006965C5" w:rsidSect="00D14278">
      <w:footerReference w:type="default" r:id="rId29"/>
      <w:pgSz w:w="11906" w:h="16838"/>
      <w:pgMar w:top="1134" w:right="567" w:bottom="1134" w:left="1134" w:header="709" w:footer="709" w:gutter="0"/>
      <w:pgNumType w:start="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007" w:rsidRDefault="00742007" w:rsidP="00FE0195">
      <w:r>
        <w:separator/>
      </w:r>
    </w:p>
  </w:endnote>
  <w:endnote w:type="continuationSeparator" w:id="0">
    <w:p w:rsidR="00742007" w:rsidRDefault="00742007" w:rsidP="00FE0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195" w:rsidRDefault="00FE0195">
    <w:pPr>
      <w:pStyle w:val="ab"/>
      <w:jc w:val="right"/>
    </w:pPr>
  </w:p>
  <w:p w:rsidR="00FE0195" w:rsidRDefault="00FE019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007" w:rsidRDefault="00742007" w:rsidP="00FE0195">
      <w:r>
        <w:separator/>
      </w:r>
    </w:p>
  </w:footnote>
  <w:footnote w:type="continuationSeparator" w:id="0">
    <w:p w:rsidR="00742007" w:rsidRDefault="00742007" w:rsidP="00FE01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0308"/>
    <w:multiLevelType w:val="hybridMultilevel"/>
    <w:tmpl w:val="85B29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F50B3"/>
    <w:multiLevelType w:val="multilevel"/>
    <w:tmpl w:val="462EE84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2D473F6F"/>
    <w:multiLevelType w:val="hybridMultilevel"/>
    <w:tmpl w:val="0BCAC482"/>
    <w:lvl w:ilvl="0" w:tplc="2BC458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11F2F6A"/>
    <w:multiLevelType w:val="multilevel"/>
    <w:tmpl w:val="03E22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37282F8F"/>
    <w:multiLevelType w:val="multilevel"/>
    <w:tmpl w:val="D0340B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599521C"/>
    <w:multiLevelType w:val="hybridMultilevel"/>
    <w:tmpl w:val="7682F0B6"/>
    <w:lvl w:ilvl="0" w:tplc="5178EA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5DC5A20"/>
    <w:multiLevelType w:val="hybridMultilevel"/>
    <w:tmpl w:val="E2B4BA9A"/>
    <w:lvl w:ilvl="0" w:tplc="73DE7D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B013204"/>
    <w:multiLevelType w:val="multilevel"/>
    <w:tmpl w:val="6476638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hanging="3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7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571B757C"/>
    <w:multiLevelType w:val="multilevel"/>
    <w:tmpl w:val="D05859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4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5E373E37"/>
    <w:multiLevelType w:val="hybridMultilevel"/>
    <w:tmpl w:val="86BE9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1C7D38"/>
    <w:multiLevelType w:val="multilevel"/>
    <w:tmpl w:val="A476D1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6BB729CC"/>
    <w:multiLevelType w:val="multilevel"/>
    <w:tmpl w:val="ABA2EEA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6F817F54"/>
    <w:multiLevelType w:val="multilevel"/>
    <w:tmpl w:val="5B3C9E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7CC72FCB"/>
    <w:multiLevelType w:val="multilevel"/>
    <w:tmpl w:val="8D1AB35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10"/>
  </w:num>
  <w:num w:numId="8">
    <w:abstractNumId w:val="8"/>
  </w:num>
  <w:num w:numId="9">
    <w:abstractNumId w:val="12"/>
  </w:num>
  <w:num w:numId="10">
    <w:abstractNumId w:val="1"/>
  </w:num>
  <w:num w:numId="11">
    <w:abstractNumId w:val="7"/>
  </w:num>
  <w:num w:numId="12">
    <w:abstractNumId w:val="11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C9"/>
    <w:rsid w:val="00021754"/>
    <w:rsid w:val="0003662A"/>
    <w:rsid w:val="00046DF4"/>
    <w:rsid w:val="00086C60"/>
    <w:rsid w:val="0009248B"/>
    <w:rsid w:val="000940A9"/>
    <w:rsid w:val="00095F18"/>
    <w:rsid w:val="000D304A"/>
    <w:rsid w:val="000F5AFE"/>
    <w:rsid w:val="0010048F"/>
    <w:rsid w:val="0010122C"/>
    <w:rsid w:val="00157581"/>
    <w:rsid w:val="001622F5"/>
    <w:rsid w:val="00183D30"/>
    <w:rsid w:val="0019739F"/>
    <w:rsid w:val="001A5775"/>
    <w:rsid w:val="001D641D"/>
    <w:rsid w:val="001F4DCF"/>
    <w:rsid w:val="00217E02"/>
    <w:rsid w:val="00250B7D"/>
    <w:rsid w:val="0026039F"/>
    <w:rsid w:val="00262741"/>
    <w:rsid w:val="00266C33"/>
    <w:rsid w:val="00277B02"/>
    <w:rsid w:val="00286759"/>
    <w:rsid w:val="002A7244"/>
    <w:rsid w:val="002D101E"/>
    <w:rsid w:val="002D274D"/>
    <w:rsid w:val="002D5D4D"/>
    <w:rsid w:val="002E688A"/>
    <w:rsid w:val="002F6810"/>
    <w:rsid w:val="00315655"/>
    <w:rsid w:val="00324EE1"/>
    <w:rsid w:val="00330B46"/>
    <w:rsid w:val="0033330F"/>
    <w:rsid w:val="00334904"/>
    <w:rsid w:val="00337CAD"/>
    <w:rsid w:val="003410ED"/>
    <w:rsid w:val="0034726A"/>
    <w:rsid w:val="0036003D"/>
    <w:rsid w:val="00372CEF"/>
    <w:rsid w:val="00375850"/>
    <w:rsid w:val="00385B91"/>
    <w:rsid w:val="00387F06"/>
    <w:rsid w:val="00391B40"/>
    <w:rsid w:val="00397AFD"/>
    <w:rsid w:val="003A5E4C"/>
    <w:rsid w:val="003B0F47"/>
    <w:rsid w:val="003C406D"/>
    <w:rsid w:val="003D5DC2"/>
    <w:rsid w:val="004058E2"/>
    <w:rsid w:val="004236E6"/>
    <w:rsid w:val="00447396"/>
    <w:rsid w:val="004B19EB"/>
    <w:rsid w:val="004D72EB"/>
    <w:rsid w:val="004F4126"/>
    <w:rsid w:val="005139C9"/>
    <w:rsid w:val="00533EAC"/>
    <w:rsid w:val="00544005"/>
    <w:rsid w:val="00562B5E"/>
    <w:rsid w:val="005745C1"/>
    <w:rsid w:val="00595F1D"/>
    <w:rsid w:val="005A18CE"/>
    <w:rsid w:val="005B3CC8"/>
    <w:rsid w:val="005B4B94"/>
    <w:rsid w:val="005B7AA0"/>
    <w:rsid w:val="005C76C4"/>
    <w:rsid w:val="005D300D"/>
    <w:rsid w:val="005E6771"/>
    <w:rsid w:val="005F1F5C"/>
    <w:rsid w:val="005F7F68"/>
    <w:rsid w:val="006015E4"/>
    <w:rsid w:val="006155F2"/>
    <w:rsid w:val="00620F7C"/>
    <w:rsid w:val="00634E70"/>
    <w:rsid w:val="00635EA7"/>
    <w:rsid w:val="00637E37"/>
    <w:rsid w:val="00660E9E"/>
    <w:rsid w:val="0066641C"/>
    <w:rsid w:val="006965C5"/>
    <w:rsid w:val="006B1B93"/>
    <w:rsid w:val="006D1AC4"/>
    <w:rsid w:val="006F2C9F"/>
    <w:rsid w:val="006F4376"/>
    <w:rsid w:val="00700714"/>
    <w:rsid w:val="00707639"/>
    <w:rsid w:val="00742007"/>
    <w:rsid w:val="00744614"/>
    <w:rsid w:val="00753A28"/>
    <w:rsid w:val="007B11CB"/>
    <w:rsid w:val="007C6A5C"/>
    <w:rsid w:val="007C6D58"/>
    <w:rsid w:val="007D0E7C"/>
    <w:rsid w:val="007F3293"/>
    <w:rsid w:val="00800DD7"/>
    <w:rsid w:val="00804FCC"/>
    <w:rsid w:val="00806EE6"/>
    <w:rsid w:val="00831DEA"/>
    <w:rsid w:val="0085351C"/>
    <w:rsid w:val="008731C0"/>
    <w:rsid w:val="00873ABE"/>
    <w:rsid w:val="00877EC6"/>
    <w:rsid w:val="00897DC1"/>
    <w:rsid w:val="008A2FB7"/>
    <w:rsid w:val="008D175C"/>
    <w:rsid w:val="0091584C"/>
    <w:rsid w:val="00935875"/>
    <w:rsid w:val="00955DE4"/>
    <w:rsid w:val="00955FAD"/>
    <w:rsid w:val="0098111B"/>
    <w:rsid w:val="009A2463"/>
    <w:rsid w:val="009D20AB"/>
    <w:rsid w:val="009F2B9F"/>
    <w:rsid w:val="00A0011E"/>
    <w:rsid w:val="00A06BA9"/>
    <w:rsid w:val="00A30AC5"/>
    <w:rsid w:val="00A3386A"/>
    <w:rsid w:val="00A54E6C"/>
    <w:rsid w:val="00AB15EE"/>
    <w:rsid w:val="00AC2C44"/>
    <w:rsid w:val="00AD0519"/>
    <w:rsid w:val="00B225D9"/>
    <w:rsid w:val="00B30333"/>
    <w:rsid w:val="00B36897"/>
    <w:rsid w:val="00B47BE4"/>
    <w:rsid w:val="00B51623"/>
    <w:rsid w:val="00B70B40"/>
    <w:rsid w:val="00B74C81"/>
    <w:rsid w:val="00B84125"/>
    <w:rsid w:val="00B92A57"/>
    <w:rsid w:val="00BD783B"/>
    <w:rsid w:val="00BF4BE1"/>
    <w:rsid w:val="00C06FF4"/>
    <w:rsid w:val="00C159C7"/>
    <w:rsid w:val="00C15E82"/>
    <w:rsid w:val="00C41A00"/>
    <w:rsid w:val="00C702BD"/>
    <w:rsid w:val="00C83BF0"/>
    <w:rsid w:val="00C93A12"/>
    <w:rsid w:val="00C94082"/>
    <w:rsid w:val="00C9442E"/>
    <w:rsid w:val="00CA4FE2"/>
    <w:rsid w:val="00CC4C7F"/>
    <w:rsid w:val="00CC64FA"/>
    <w:rsid w:val="00CD5656"/>
    <w:rsid w:val="00D01E20"/>
    <w:rsid w:val="00D14278"/>
    <w:rsid w:val="00D27366"/>
    <w:rsid w:val="00D625F3"/>
    <w:rsid w:val="00D70620"/>
    <w:rsid w:val="00D75A07"/>
    <w:rsid w:val="00D84C8B"/>
    <w:rsid w:val="00DB630F"/>
    <w:rsid w:val="00DC37DA"/>
    <w:rsid w:val="00DC3D48"/>
    <w:rsid w:val="00DE1A57"/>
    <w:rsid w:val="00DE1C71"/>
    <w:rsid w:val="00DE5BB8"/>
    <w:rsid w:val="00DF1DF8"/>
    <w:rsid w:val="00DF59E0"/>
    <w:rsid w:val="00E11ADB"/>
    <w:rsid w:val="00E27BF4"/>
    <w:rsid w:val="00E67D99"/>
    <w:rsid w:val="00E75FEE"/>
    <w:rsid w:val="00E82EA5"/>
    <w:rsid w:val="00E964F4"/>
    <w:rsid w:val="00EB4685"/>
    <w:rsid w:val="00EC1F64"/>
    <w:rsid w:val="00EC2BF8"/>
    <w:rsid w:val="00EC5FBB"/>
    <w:rsid w:val="00ED787F"/>
    <w:rsid w:val="00EE57AF"/>
    <w:rsid w:val="00EF3278"/>
    <w:rsid w:val="00F04599"/>
    <w:rsid w:val="00F26ED7"/>
    <w:rsid w:val="00F4029B"/>
    <w:rsid w:val="00F47405"/>
    <w:rsid w:val="00F82B7C"/>
    <w:rsid w:val="00F91F65"/>
    <w:rsid w:val="00FB4606"/>
    <w:rsid w:val="00FC792F"/>
    <w:rsid w:val="00FD46E6"/>
    <w:rsid w:val="00FE0195"/>
    <w:rsid w:val="00FE0531"/>
    <w:rsid w:val="00FE05A7"/>
    <w:rsid w:val="00FE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9C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F4376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Основной текст Знак"/>
    <w:link w:val="a5"/>
    <w:uiPriority w:val="99"/>
    <w:locked/>
    <w:rsid w:val="008D175C"/>
    <w:rPr>
      <w:rFonts w:ascii="Calibri" w:hAnsi="Calibri" w:cs="Calibri"/>
      <w:sz w:val="24"/>
      <w:szCs w:val="24"/>
      <w:lang w:eastAsia="ru-RU"/>
    </w:rPr>
  </w:style>
  <w:style w:type="paragraph" w:styleId="a5">
    <w:name w:val="Body Text"/>
    <w:basedOn w:val="a"/>
    <w:link w:val="a4"/>
    <w:uiPriority w:val="99"/>
    <w:rsid w:val="008D175C"/>
    <w:pPr>
      <w:jc w:val="center"/>
    </w:pPr>
    <w:rPr>
      <w:rFonts w:ascii="Calibri" w:eastAsia="Calibri" w:hAnsi="Calibri"/>
    </w:rPr>
  </w:style>
  <w:style w:type="character" w:customStyle="1" w:styleId="BodyTextChar1">
    <w:name w:val="Body Text Char1"/>
    <w:uiPriority w:val="99"/>
    <w:semiHidden/>
    <w:locked/>
    <w:rsid w:val="0010122C"/>
    <w:rPr>
      <w:rFonts w:ascii="Times New Roman" w:hAnsi="Times New Roman" w:cs="Times New Roman"/>
      <w:sz w:val="24"/>
      <w:szCs w:val="24"/>
    </w:rPr>
  </w:style>
  <w:style w:type="character" w:customStyle="1" w:styleId="1">
    <w:name w:val="Основной текст Знак1"/>
    <w:uiPriority w:val="99"/>
    <w:semiHidden/>
    <w:locked/>
    <w:rsid w:val="008D175C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B225D9"/>
    <w:rPr>
      <w:rFonts w:ascii="Tahoma" w:eastAsia="Calibri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B225D9"/>
    <w:rPr>
      <w:rFonts w:ascii="Tahom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99"/>
    <w:qFormat/>
    <w:rsid w:val="00C15E82"/>
    <w:pPr>
      <w:ind w:left="720"/>
    </w:pPr>
  </w:style>
  <w:style w:type="paragraph" w:styleId="a9">
    <w:name w:val="header"/>
    <w:basedOn w:val="a"/>
    <w:link w:val="aa"/>
    <w:uiPriority w:val="99"/>
    <w:unhideWhenUsed/>
    <w:rsid w:val="00FE01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FE0195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FE019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FE0195"/>
    <w:rPr>
      <w:rFonts w:ascii="Times New Roman" w:eastAsia="Times New Roman" w:hAnsi="Times New Roman"/>
      <w:sz w:val="24"/>
      <w:szCs w:val="24"/>
    </w:rPr>
  </w:style>
  <w:style w:type="paragraph" w:styleId="ad">
    <w:name w:val="Body Text Indent"/>
    <w:basedOn w:val="a"/>
    <w:link w:val="ae"/>
    <w:uiPriority w:val="99"/>
    <w:semiHidden/>
    <w:unhideWhenUsed/>
    <w:rsid w:val="008731C0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semiHidden/>
    <w:rsid w:val="008731C0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9C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F4376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Основной текст Знак"/>
    <w:link w:val="a5"/>
    <w:uiPriority w:val="99"/>
    <w:locked/>
    <w:rsid w:val="008D175C"/>
    <w:rPr>
      <w:rFonts w:ascii="Calibri" w:hAnsi="Calibri" w:cs="Calibri"/>
      <w:sz w:val="24"/>
      <w:szCs w:val="24"/>
      <w:lang w:eastAsia="ru-RU"/>
    </w:rPr>
  </w:style>
  <w:style w:type="paragraph" w:styleId="a5">
    <w:name w:val="Body Text"/>
    <w:basedOn w:val="a"/>
    <w:link w:val="a4"/>
    <w:uiPriority w:val="99"/>
    <w:rsid w:val="008D175C"/>
    <w:pPr>
      <w:jc w:val="center"/>
    </w:pPr>
    <w:rPr>
      <w:rFonts w:ascii="Calibri" w:eastAsia="Calibri" w:hAnsi="Calibri"/>
    </w:rPr>
  </w:style>
  <w:style w:type="character" w:customStyle="1" w:styleId="BodyTextChar1">
    <w:name w:val="Body Text Char1"/>
    <w:uiPriority w:val="99"/>
    <w:semiHidden/>
    <w:locked/>
    <w:rsid w:val="0010122C"/>
    <w:rPr>
      <w:rFonts w:ascii="Times New Roman" w:hAnsi="Times New Roman" w:cs="Times New Roman"/>
      <w:sz w:val="24"/>
      <w:szCs w:val="24"/>
    </w:rPr>
  </w:style>
  <w:style w:type="character" w:customStyle="1" w:styleId="1">
    <w:name w:val="Основной текст Знак1"/>
    <w:uiPriority w:val="99"/>
    <w:semiHidden/>
    <w:locked/>
    <w:rsid w:val="008D175C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B225D9"/>
    <w:rPr>
      <w:rFonts w:ascii="Tahoma" w:eastAsia="Calibri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B225D9"/>
    <w:rPr>
      <w:rFonts w:ascii="Tahom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99"/>
    <w:qFormat/>
    <w:rsid w:val="00C15E82"/>
    <w:pPr>
      <w:ind w:left="720"/>
    </w:pPr>
  </w:style>
  <w:style w:type="paragraph" w:styleId="a9">
    <w:name w:val="header"/>
    <w:basedOn w:val="a"/>
    <w:link w:val="aa"/>
    <w:uiPriority w:val="99"/>
    <w:unhideWhenUsed/>
    <w:rsid w:val="00FE01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FE0195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FE019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FE0195"/>
    <w:rPr>
      <w:rFonts w:ascii="Times New Roman" w:eastAsia="Times New Roman" w:hAnsi="Times New Roman"/>
      <w:sz w:val="24"/>
      <w:szCs w:val="24"/>
    </w:rPr>
  </w:style>
  <w:style w:type="paragraph" w:styleId="ad">
    <w:name w:val="Body Text Indent"/>
    <w:basedOn w:val="a"/>
    <w:link w:val="ae"/>
    <w:uiPriority w:val="99"/>
    <w:semiHidden/>
    <w:unhideWhenUsed/>
    <w:rsid w:val="008731C0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semiHidden/>
    <w:rsid w:val="008731C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09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2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1089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Орлова</cp:lastModifiedBy>
  <cp:revision>2</cp:revision>
  <cp:lastPrinted>2016-06-06T11:28:00Z</cp:lastPrinted>
  <dcterms:created xsi:type="dcterms:W3CDTF">2016-06-06T11:28:00Z</dcterms:created>
  <dcterms:modified xsi:type="dcterms:W3CDTF">2016-06-06T11:28:00Z</dcterms:modified>
</cp:coreProperties>
</file>