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»____________2016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выявленного объекта культурного наследия</w:t>
      </w:r>
    </w:p>
    <w:p w:rsidR="00B86E0A" w:rsidRPr="00BC5A79" w:rsidRDefault="009D3983" w:rsidP="00BC5A7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«Церковь Казанской иконы Божией Матери, 1913-1914 гг.</w:t>
      </w:r>
      <w:r w:rsidR="00590539">
        <w:rPr>
          <w:rFonts w:ascii="Times New Roman" w:eastAsia="Calibri" w:hAnsi="Times New Roman" w:cs="Times New Roman"/>
          <w:b/>
          <w:bCs/>
          <w:sz w:val="28"/>
          <w:szCs w:val="28"/>
        </w:rPr>
        <w:t>»                     (архитекторы</w:t>
      </w:r>
      <w:r w:rsidR="00BC5A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М.В. Красовский 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В.П.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Апышков</w:t>
      </w:r>
      <w:proofErr w:type="spellEnd"/>
      <w:r w:rsidR="00BC5A79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03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местонахождение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r w:rsidR="00C7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Гатчинский</w:t>
      </w:r>
      <w:r w:rsid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</w:t>
      </w:r>
      <w:r w:rsidR="00C7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В</w:t>
      </w:r>
      <w:r w:rsidR="00ED0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ырица, </w:t>
      </w:r>
      <w:r w:rsidR="00BC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62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Кировский проспект</w:t>
      </w:r>
      <w:r w:rsidR="00ED0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C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7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86E0A" w:rsidRPr="00CC1086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  <w:r w:rsid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качестве объекта культурного наследия регионального значения</w:t>
      </w:r>
      <w:r w:rsidRP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границ территории и </w:t>
      </w:r>
      <w:r w:rsidR="0089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охраны объекта культурного наследия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Федерального закона от 25 июня              2002 года № 73-ФЗ «Об объектах культурного наследия (памятниках истории и культуры) народов Российской Федерации», на основании акта государственной историко-культурной экспертизы, выполненно</w:t>
      </w:r>
      <w:r w:rsid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ОАО «Межрегиональный центр независимой историко-культурной экспертизы» (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аттестованный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Петрочинина</w:t>
      </w:r>
      <w:proofErr w:type="spell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 Министерства культуры Российской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27 мая 2014 года № 899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C76EFB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="009D3983" w:rsidRPr="009D3983">
        <w:rPr>
          <w:rFonts w:ascii="Times New Roman" w:eastAsia="Calibri" w:hAnsi="Times New Roman" w:cs="Times New Roman"/>
          <w:bCs/>
          <w:sz w:val="28"/>
          <w:szCs w:val="28"/>
        </w:rPr>
        <w:t>«Церковь Казанской иконы Божией Матери, 1913-1914 гг.</w:t>
      </w:r>
      <w:r w:rsidR="00BC5A7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9D3983"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90539">
        <w:rPr>
          <w:rFonts w:ascii="Times New Roman" w:eastAsia="Calibri" w:hAnsi="Times New Roman" w:cs="Times New Roman"/>
          <w:bCs/>
          <w:sz w:val="28"/>
          <w:szCs w:val="28"/>
        </w:rPr>
        <w:t xml:space="preserve">(архитекторы                  </w:t>
      </w:r>
      <w:r w:rsidR="00BC5A79">
        <w:rPr>
          <w:rFonts w:ascii="Times New Roman" w:eastAsia="Calibri" w:hAnsi="Times New Roman" w:cs="Times New Roman"/>
          <w:bCs/>
          <w:sz w:val="28"/>
          <w:szCs w:val="28"/>
        </w:rPr>
        <w:t xml:space="preserve"> М.В. Красовский и</w:t>
      </w:r>
      <w:r w:rsidR="009D3983"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В.П. </w:t>
      </w:r>
      <w:proofErr w:type="spellStart"/>
      <w:r w:rsidR="009D3983" w:rsidRPr="009D3983">
        <w:rPr>
          <w:rFonts w:ascii="Times New Roman" w:eastAsia="Calibri" w:hAnsi="Times New Roman" w:cs="Times New Roman"/>
          <w:bCs/>
          <w:sz w:val="28"/>
          <w:szCs w:val="28"/>
        </w:rPr>
        <w:t>Апышков</w:t>
      </w:r>
      <w:proofErr w:type="spellEnd"/>
      <w:r w:rsidR="00BC5A79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наименованием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EFB" w:rsidRPr="00C76EFB">
        <w:rPr>
          <w:rFonts w:ascii="Times New Roman" w:eastAsia="Calibri" w:hAnsi="Times New Roman" w:cs="Times New Roman"/>
          <w:bCs/>
          <w:sz w:val="28"/>
          <w:szCs w:val="28"/>
        </w:rPr>
        <w:t>«Церковь Казанской икон</w:t>
      </w:r>
      <w:r w:rsidR="00C76EFB">
        <w:rPr>
          <w:rFonts w:ascii="Times New Roman" w:eastAsia="Calibri" w:hAnsi="Times New Roman" w:cs="Times New Roman"/>
          <w:bCs/>
          <w:sz w:val="28"/>
          <w:szCs w:val="28"/>
        </w:rPr>
        <w:t xml:space="preserve">ы Божией Матери, 1914 </w:t>
      </w:r>
      <w:r w:rsidR="00C76EFB" w:rsidRPr="00C76EFB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C76E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 </w:t>
      </w:r>
      <w:r w:rsid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6EFB"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Вырица, ул. Кировский проспект, 49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1A" w:rsidRPr="00120774" w:rsidRDefault="0040381A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 объекта культурного наследия регионального значения </w:t>
      </w:r>
      <w:r w:rsidR="00C76EFB" w:rsidRPr="00C76EFB">
        <w:rPr>
          <w:rFonts w:ascii="Times New Roman" w:eastAsia="Calibri" w:hAnsi="Times New Roman" w:cs="Times New Roman"/>
          <w:bCs/>
          <w:sz w:val="28"/>
          <w:szCs w:val="28"/>
        </w:rPr>
        <w:t>«Церковь Казанской икон</w:t>
      </w:r>
      <w:r w:rsidR="00C76EFB">
        <w:rPr>
          <w:rFonts w:ascii="Times New Roman" w:eastAsia="Calibri" w:hAnsi="Times New Roman" w:cs="Times New Roman"/>
          <w:bCs/>
          <w:sz w:val="28"/>
          <w:szCs w:val="28"/>
        </w:rPr>
        <w:t xml:space="preserve">ы Божией Матери, 1914 </w:t>
      </w:r>
      <w:r w:rsidR="00C76EFB" w:rsidRPr="00C76EFB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C76E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0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местонахождение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76EFB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 w:rsid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</w:t>
      </w:r>
      <w:r w:rsidR="00C76EFB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76EFB"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Вырица, </w:t>
      </w:r>
      <w:r w:rsidR="009D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6EFB"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Кировский проспект, 49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 к настоящему приказу.</w:t>
      </w:r>
    </w:p>
    <w:p w:rsidR="0040381A" w:rsidRPr="00CB2246" w:rsidRDefault="0089066F" w:rsidP="00CB224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0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охраны объекта культурного наследия регионального значения </w:t>
      </w:r>
      <w:r w:rsidR="00C76EFB" w:rsidRPr="00C76EFB">
        <w:rPr>
          <w:rFonts w:ascii="Times New Roman" w:eastAsia="Calibri" w:hAnsi="Times New Roman" w:cs="Times New Roman"/>
          <w:bCs/>
          <w:sz w:val="28"/>
          <w:szCs w:val="28"/>
        </w:rPr>
        <w:t>«Церковь Казанской икон</w:t>
      </w:r>
      <w:r w:rsidR="00C76EFB">
        <w:rPr>
          <w:rFonts w:ascii="Times New Roman" w:eastAsia="Calibri" w:hAnsi="Times New Roman" w:cs="Times New Roman"/>
          <w:bCs/>
          <w:sz w:val="28"/>
          <w:szCs w:val="28"/>
        </w:rPr>
        <w:t xml:space="preserve">ы Божией Матери, 1914 </w:t>
      </w:r>
      <w:r w:rsidR="00C76EFB" w:rsidRPr="00C76EFB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C76E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0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76EFB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 w:rsid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</w:t>
      </w:r>
      <w:r w:rsidR="00C76EFB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76EFB"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Вырица, </w:t>
      </w:r>
      <w:r w:rsidR="009D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6EFB"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Кировский проспект, 49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 приложению № 2.</w:t>
      </w:r>
    </w:p>
    <w:p w:rsidR="00CB2246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объект культурного наследия </w:t>
      </w:r>
      <w:r w:rsidR="00BC5A79" w:rsidRPr="009D3983">
        <w:rPr>
          <w:rFonts w:ascii="Times New Roman" w:eastAsia="Calibri" w:hAnsi="Times New Roman" w:cs="Times New Roman"/>
          <w:bCs/>
          <w:sz w:val="28"/>
          <w:szCs w:val="28"/>
        </w:rPr>
        <w:t>«Церковь Казанской иконы Божией Матери, 1913-1914 гг.</w:t>
      </w:r>
      <w:r w:rsidR="00BC5A7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C5A79"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5A79">
        <w:rPr>
          <w:rFonts w:ascii="Times New Roman" w:eastAsia="Calibri" w:hAnsi="Times New Roman" w:cs="Times New Roman"/>
          <w:bCs/>
          <w:sz w:val="28"/>
          <w:szCs w:val="28"/>
        </w:rPr>
        <w:t>(арх. М.В. Красовский и</w:t>
      </w:r>
      <w:r w:rsidR="00BC5A79"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5A79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BC5A79"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В.П. </w:t>
      </w:r>
      <w:proofErr w:type="spellStart"/>
      <w:r w:rsidR="00BC5A79" w:rsidRPr="009D3983">
        <w:rPr>
          <w:rFonts w:ascii="Times New Roman" w:eastAsia="Calibri" w:hAnsi="Times New Roman" w:cs="Times New Roman"/>
          <w:bCs/>
          <w:sz w:val="28"/>
          <w:szCs w:val="28"/>
        </w:rPr>
        <w:t>Апышков</w:t>
      </w:r>
      <w:proofErr w:type="spellEnd"/>
      <w:r w:rsidR="00BC5A7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76EFB" w:rsidRPr="00C76E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 Ленинградской области от 01 декабря 2015 года № 01-03/15-63</w:t>
      </w:r>
      <w:r w:rsid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ED0413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Пункт 9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>постановки на первичный учет вновь выявленных памятников от 2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сентября 1985 года № 6-1, пункт 3 акта регистрации вновь выявленных объектов Гатчинского района, представляющих научную, художественную или иную культурную ценность, от 27 июля 200</w:t>
      </w:r>
      <w:r w:rsidR="009D39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398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20-д 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CB2246" w:rsidRDefault="00CB2246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объекте культурного наследия регионального значения </w:t>
      </w:r>
      <w:r w:rsidR="001C094F" w:rsidRPr="00C76EFB">
        <w:rPr>
          <w:rFonts w:ascii="Times New Roman" w:eastAsia="Calibri" w:hAnsi="Times New Roman" w:cs="Times New Roman"/>
          <w:bCs/>
          <w:sz w:val="28"/>
          <w:szCs w:val="28"/>
        </w:rPr>
        <w:t>«Церковь Казанской икон</w:t>
      </w:r>
      <w:r w:rsidR="001C094F">
        <w:rPr>
          <w:rFonts w:ascii="Times New Roman" w:eastAsia="Calibri" w:hAnsi="Times New Roman" w:cs="Times New Roman"/>
          <w:bCs/>
          <w:sz w:val="28"/>
          <w:szCs w:val="28"/>
        </w:rPr>
        <w:t xml:space="preserve">ы Божией Матери, 1914 </w:t>
      </w:r>
      <w:r w:rsidR="001C094F" w:rsidRPr="00C76EFB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1C094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E621A">
        <w:rPr>
          <w:rFonts w:ascii="Times New Roman" w:eastAsia="Calibri" w:hAnsi="Times New Roman" w:cs="Times New Roman"/>
          <w:bCs/>
          <w:sz w:val="28"/>
          <w:szCs w:val="28"/>
        </w:rPr>
        <w:t xml:space="preserve"> в единый государственный </w:t>
      </w:r>
      <w:r w:rsidR="00FE62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объектов культурного наследия (памятников истории и культуры) народов Российской Федерации</w:t>
      </w:r>
      <w:r w:rsidR="00FE6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6E0A" w:rsidRPr="00B86E0A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983" w:rsidRPr="00B86E0A" w:rsidRDefault="009D3983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2016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094F" w:rsidRDefault="009745E0" w:rsidP="009745E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территории 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  <w:r w:rsidR="001C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74EF" w:rsidRDefault="007D1AA5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9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C094F" w:rsidRPr="001C094F">
        <w:rPr>
          <w:rFonts w:ascii="Times New Roman" w:eastAsia="Calibri" w:hAnsi="Times New Roman" w:cs="Times New Roman"/>
          <w:b/>
          <w:bCs/>
          <w:sz w:val="28"/>
          <w:szCs w:val="28"/>
        </w:rPr>
        <w:t>«Церковь Казанской иконы Божией Матери, 1914 г.»</w:t>
      </w:r>
      <w:r w:rsidR="00120774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1061B" w:rsidRDefault="009745E0" w:rsidP="00280AA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="00120774"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094F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 w:rsidR="001C0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</w:t>
      </w:r>
      <w:r w:rsidR="001C094F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094F"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Вырица, </w:t>
      </w:r>
      <w:r w:rsidR="001C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094F"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Кировский проспект, 49</w:t>
      </w:r>
    </w:p>
    <w:p w:rsidR="00DF1524" w:rsidRDefault="00DF1524" w:rsidP="00280AA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1B" w:rsidRPr="00DF1524" w:rsidRDefault="00DF1524" w:rsidP="00DF152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0F1B9F" wp14:editId="10A377F5">
            <wp:extent cx="6019800" cy="7077075"/>
            <wp:effectExtent l="0" t="0" r="0" b="9525"/>
            <wp:docPr id="2" name="Рисунок 2" descr="U:\Отдел по осуществлению полномочий ЛО\Смирнова А\Страницы из 06 Вырица Каза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Отдел по осуществлению полномочий ЛО\Смирнова А\Страницы из 06 Вырица Казанс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426" cy="708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CE74EF" w:rsidP="00CE74E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Описание границ территории 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7D1AA5" w:rsidRDefault="007D1AA5" w:rsidP="007D1AA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94F">
        <w:rPr>
          <w:rFonts w:ascii="Times New Roman" w:eastAsia="Calibri" w:hAnsi="Times New Roman" w:cs="Times New Roman"/>
          <w:b/>
          <w:bCs/>
          <w:sz w:val="28"/>
          <w:szCs w:val="28"/>
        </w:rPr>
        <w:t>«Церковь Казанской иконы Божией Матери, 1914 г.»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D1AA5" w:rsidRPr="00CE74EF" w:rsidRDefault="007D1AA5" w:rsidP="007D1AA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Вырица,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Кировский проспект, 49</w:t>
      </w:r>
    </w:p>
    <w:p w:rsidR="00B86E0A" w:rsidRPr="00CE74EF" w:rsidRDefault="00B86E0A" w:rsidP="0012077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5E0" w:rsidRPr="009745E0" w:rsidRDefault="009745E0" w:rsidP="0012077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расположена на </w:t>
      </w:r>
      <w:r w:rsidR="007D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восточном углу земельного участка № 47:23:0603008:5. </w:t>
      </w:r>
      <w:proofErr w:type="gramStart"/>
      <w:r w:rsidR="007D1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точки 1 до точки 2 на юго-восток по границе земельного участка Церкви Казанской иконы Божией Матери (нет кадастрового номера) – 75,30 м; далее от точки 2 до точки 3 на юго-запад по границе земельного участка Церкви казанской иконы Божией Матери – 58,70 м; далее от точки 3 до точки 4 на северо-запад – 45,40 м;</w:t>
      </w:r>
      <w:proofErr w:type="gramEnd"/>
      <w:r w:rsidR="007D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на север от точки 4 до точки 5 – 6,00 м; далее до точки 6 на север северо-запад до границы земельного участка № 47:23:0603008:5 – 28,20 м; далее по границе земельного участка:                 № 47:23:0603008:5 до точки 1 на северо-восток – 55,90 м</w:t>
      </w:r>
      <w:r w:rsidR="00333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E0A" w:rsidRPr="00B86E0A" w:rsidRDefault="00B86E0A" w:rsidP="0071061B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E621A" w:rsidRPr="00B86E0A" w:rsidRDefault="00FE621A" w:rsidP="00FE621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Координаты поворотных точек границ территории</w:t>
      </w:r>
    </w:p>
    <w:p w:rsidR="006C187E" w:rsidRDefault="00CE74EF" w:rsidP="006C187E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  <w:r w:rsidR="006C187E" w:rsidRPr="001C094F">
        <w:rPr>
          <w:rFonts w:ascii="Times New Roman" w:eastAsia="Calibri" w:hAnsi="Times New Roman" w:cs="Times New Roman"/>
          <w:b/>
          <w:bCs/>
          <w:sz w:val="28"/>
          <w:szCs w:val="28"/>
        </w:rPr>
        <w:t>«Церковь Казанской иконы Божией Матери, 1914 г.»</w:t>
      </w:r>
      <w:r w:rsidR="006C187E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6C187E" w:rsidRPr="00CE74EF" w:rsidRDefault="006C187E" w:rsidP="006C187E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Вырица,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Кировский проспект, 49</w:t>
      </w:r>
    </w:p>
    <w:p w:rsidR="003336F7" w:rsidRDefault="003336F7" w:rsidP="006C187E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336F7" w:rsidTr="004D7786">
        <w:tc>
          <w:tcPr>
            <w:tcW w:w="3285" w:type="dxa"/>
            <w:vMerge w:val="restart"/>
          </w:tcPr>
          <w:p w:rsidR="003336F7" w:rsidRPr="003336F7" w:rsidRDefault="003336F7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(номер) характерной точки</w:t>
            </w:r>
          </w:p>
        </w:tc>
        <w:tc>
          <w:tcPr>
            <w:tcW w:w="6570" w:type="dxa"/>
            <w:gridSpan w:val="2"/>
          </w:tcPr>
          <w:p w:rsidR="003336F7" w:rsidRPr="003336F7" w:rsidRDefault="003336F7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характерных точек в местной системе координат (МСК-47, зона 2)*</w:t>
            </w:r>
          </w:p>
        </w:tc>
      </w:tr>
      <w:tr w:rsidR="003336F7" w:rsidTr="003336F7">
        <w:tc>
          <w:tcPr>
            <w:tcW w:w="3285" w:type="dxa"/>
            <w:vMerge/>
          </w:tcPr>
          <w:p w:rsidR="003336F7" w:rsidRDefault="003336F7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3336F7" w:rsidRPr="003336F7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(Х)</w:t>
            </w:r>
          </w:p>
        </w:tc>
        <w:tc>
          <w:tcPr>
            <w:tcW w:w="3285" w:type="dxa"/>
          </w:tcPr>
          <w:p w:rsidR="003336F7" w:rsidRPr="00DD79BD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336F7" w:rsidTr="003336F7">
        <w:tc>
          <w:tcPr>
            <w:tcW w:w="3285" w:type="dxa"/>
          </w:tcPr>
          <w:p w:rsidR="003336F7" w:rsidRPr="003336F7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1</w:t>
            </w:r>
          </w:p>
        </w:tc>
        <w:tc>
          <w:tcPr>
            <w:tcW w:w="3285" w:type="dxa"/>
          </w:tcPr>
          <w:p w:rsidR="003336F7" w:rsidRPr="003336F7" w:rsidRDefault="00BC5A79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2213241.53</w:t>
            </w:r>
          </w:p>
        </w:tc>
        <w:tc>
          <w:tcPr>
            <w:tcW w:w="3285" w:type="dxa"/>
          </w:tcPr>
          <w:p w:rsidR="003336F7" w:rsidRPr="003336F7" w:rsidRDefault="00BC5A79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376862.74</w:t>
            </w:r>
          </w:p>
        </w:tc>
      </w:tr>
      <w:tr w:rsidR="003336F7" w:rsidTr="003336F7">
        <w:tc>
          <w:tcPr>
            <w:tcW w:w="3285" w:type="dxa"/>
          </w:tcPr>
          <w:p w:rsidR="003336F7" w:rsidRPr="003336F7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2</w:t>
            </w:r>
          </w:p>
        </w:tc>
        <w:tc>
          <w:tcPr>
            <w:tcW w:w="3285" w:type="dxa"/>
          </w:tcPr>
          <w:p w:rsidR="003336F7" w:rsidRPr="003336F7" w:rsidRDefault="00BC5A79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2213296.46</w:t>
            </w:r>
          </w:p>
        </w:tc>
        <w:tc>
          <w:tcPr>
            <w:tcW w:w="3285" w:type="dxa"/>
          </w:tcPr>
          <w:p w:rsidR="003336F7" w:rsidRPr="003336F7" w:rsidRDefault="00BC5A79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376810.96</w:t>
            </w:r>
          </w:p>
        </w:tc>
      </w:tr>
      <w:tr w:rsidR="003336F7" w:rsidTr="003336F7">
        <w:tc>
          <w:tcPr>
            <w:tcW w:w="3285" w:type="dxa"/>
          </w:tcPr>
          <w:p w:rsidR="003336F7" w:rsidRPr="003336F7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3</w:t>
            </w:r>
          </w:p>
        </w:tc>
        <w:tc>
          <w:tcPr>
            <w:tcW w:w="3285" w:type="dxa"/>
          </w:tcPr>
          <w:p w:rsidR="003336F7" w:rsidRPr="003336F7" w:rsidRDefault="00BC5A79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2213256.56</w:t>
            </w:r>
          </w:p>
        </w:tc>
        <w:tc>
          <w:tcPr>
            <w:tcW w:w="3285" w:type="dxa"/>
          </w:tcPr>
          <w:p w:rsidR="003336F7" w:rsidRPr="003336F7" w:rsidRDefault="00BC5A79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376767.67</w:t>
            </w:r>
          </w:p>
        </w:tc>
      </w:tr>
      <w:tr w:rsidR="003336F7" w:rsidTr="003336F7">
        <w:tc>
          <w:tcPr>
            <w:tcW w:w="3285" w:type="dxa"/>
          </w:tcPr>
          <w:p w:rsidR="003336F7" w:rsidRPr="003336F7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4</w:t>
            </w:r>
          </w:p>
        </w:tc>
        <w:tc>
          <w:tcPr>
            <w:tcW w:w="3285" w:type="dxa"/>
          </w:tcPr>
          <w:p w:rsidR="003336F7" w:rsidRPr="003336F7" w:rsidRDefault="00BC5A79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2213222.09</w:t>
            </w:r>
          </w:p>
        </w:tc>
        <w:tc>
          <w:tcPr>
            <w:tcW w:w="3285" w:type="dxa"/>
          </w:tcPr>
          <w:p w:rsidR="003336F7" w:rsidRPr="003336F7" w:rsidRDefault="00BC5A79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376797.41</w:t>
            </w:r>
          </w:p>
        </w:tc>
      </w:tr>
      <w:tr w:rsidR="00DD79BD" w:rsidTr="003336F7">
        <w:tc>
          <w:tcPr>
            <w:tcW w:w="3285" w:type="dxa"/>
          </w:tcPr>
          <w:p w:rsidR="00DD79BD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5</w:t>
            </w:r>
          </w:p>
        </w:tc>
        <w:tc>
          <w:tcPr>
            <w:tcW w:w="3285" w:type="dxa"/>
          </w:tcPr>
          <w:p w:rsidR="00DD79BD" w:rsidRDefault="00BC5A79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2213222.6</w:t>
            </w:r>
          </w:p>
        </w:tc>
        <w:tc>
          <w:tcPr>
            <w:tcW w:w="3285" w:type="dxa"/>
          </w:tcPr>
          <w:p w:rsidR="00DD79BD" w:rsidRDefault="00BC5A79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376803.42</w:t>
            </w:r>
          </w:p>
        </w:tc>
      </w:tr>
      <w:tr w:rsidR="00DD79BD" w:rsidTr="003336F7">
        <w:tc>
          <w:tcPr>
            <w:tcW w:w="3285" w:type="dxa"/>
          </w:tcPr>
          <w:p w:rsidR="00DD79BD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6</w:t>
            </w:r>
          </w:p>
        </w:tc>
        <w:tc>
          <w:tcPr>
            <w:tcW w:w="3285" w:type="dxa"/>
          </w:tcPr>
          <w:p w:rsidR="00DD79BD" w:rsidRDefault="00280AA9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2213202.06</w:t>
            </w:r>
          </w:p>
        </w:tc>
        <w:tc>
          <w:tcPr>
            <w:tcW w:w="3285" w:type="dxa"/>
          </w:tcPr>
          <w:p w:rsidR="00DD79BD" w:rsidRDefault="00280AA9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376822.90</w:t>
            </w:r>
          </w:p>
        </w:tc>
      </w:tr>
    </w:tbl>
    <w:p w:rsidR="003336F7" w:rsidRPr="00CE74EF" w:rsidRDefault="00CE74EF" w:rsidP="00CE74E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E7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 характерных точек границы территории объекта культурного наследия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в местной системе координат (Ленинградская область МСК-47, зона 2)</w:t>
      </w:r>
    </w:p>
    <w:p w:rsidR="005C48F7" w:rsidRDefault="005C48F7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E23A4" w:rsidRDefault="004E23A4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Правовой режим использования земельных участков в границах территории объекта культурного наследия </w:t>
      </w:r>
      <w:r w:rsidRPr="001C09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«Церковь Казанской иконы Божией Матери, 1914 г.»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4E23A4" w:rsidRPr="00280AA9" w:rsidRDefault="004E23A4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Вырица,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Кировский проспект, 49</w:t>
      </w:r>
    </w:p>
    <w:p w:rsidR="006C187E" w:rsidRDefault="006C187E" w:rsidP="004E23A4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E23A4" w:rsidRDefault="004E23A4" w:rsidP="004E23A4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Правовой режим использования земельных участков в границах территории предусматривает:</w:t>
      </w:r>
    </w:p>
    <w:p w:rsidR="004E23A4" w:rsidRDefault="004E23A4" w:rsidP="004E23A4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Сохранение объекта культурного наследия – проведение работ, направленных на обеспечение физической сохранности объекта культурного наследия. </w:t>
      </w:r>
    </w:p>
    <w:p w:rsidR="004E23A4" w:rsidRDefault="004E23A4" w:rsidP="004E23A4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Выполнение требований Федерального закона от 25.06.2002 № 73-ФЗ «Об объектах культурного наследия (памятниках истории и культуры) народов Российской Федерации» в части установленных ограничений к осуществлению хозяйственной деятельности в границах территории объекта культурного наследия. </w:t>
      </w:r>
    </w:p>
    <w:p w:rsidR="004E23A4" w:rsidRDefault="004E23A4" w:rsidP="004E23A4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На данной территории запрещается:</w:t>
      </w:r>
    </w:p>
    <w:p w:rsidR="004E23A4" w:rsidRDefault="004E23A4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ведение хозяйственной деятельности на территории объекта культурного наследия, не связанной с сохранением объекта культурного наследия, в том числе размещение вывесок, рекламы, навесов, киосков, автостоянок;</w:t>
      </w:r>
    </w:p>
    <w:p w:rsidR="004E23A4" w:rsidRDefault="004E23A4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строительство объектов капитального строительства и увеличение объёмно-пространственных характеристик существующих на территории памятника объектов капитального строительства, не являющихся объектами культурного наследия</w:t>
      </w:r>
      <w:r w:rsidR="007A32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7A328D" w:rsidRDefault="007A328D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проведение земляных, строительных, мелиоративных и иных работ, не связанных с работами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7A328D" w:rsidRDefault="007A328D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строительство временных зданий и сооружений;</w:t>
      </w:r>
    </w:p>
    <w:p w:rsidR="007A328D" w:rsidRDefault="007A328D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самовольные посадки (порубки) деревьев и кустарников;</w:t>
      </w:r>
    </w:p>
    <w:p w:rsidR="007A328D" w:rsidRDefault="007A328D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использование пиротехнических средств и фейерверков;</w:t>
      </w:r>
    </w:p>
    <w:p w:rsidR="007A328D" w:rsidRPr="004E23A4" w:rsidRDefault="007A328D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создание разрушающих вибрационных нагрузок динамическим воздействием на грунты в зоне их взаимодействия с памятниками.</w:t>
      </w:r>
    </w:p>
    <w:p w:rsidR="00280AA9" w:rsidRDefault="007A328D" w:rsidP="007A328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На данной территории разрешается:</w:t>
      </w:r>
    </w:p>
    <w:p w:rsidR="007A328D" w:rsidRDefault="007A328D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проектирование и проведение работ по сохранению объекта культурного наследия, не нарушающих целостности территории, ценных насаждений и предмета охраны объекта культурного наследия;</w:t>
      </w:r>
    </w:p>
    <w:p w:rsidR="007A328D" w:rsidRDefault="007A328D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проведение работ по благоустройству земельного участка, расположенного в границах территории объекта культурного наследия, с учётом вида использования данной территории и формирования условий благоприятного зрительного восприятия объекта культурного наследия: разбивка дорожек, озеленение территории, разбивка цветников;</w:t>
      </w:r>
    </w:p>
    <w:p w:rsidR="007A328D" w:rsidRDefault="007A328D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на основании комплексных историко-градостроительных, архивных, б</w:t>
      </w:r>
      <w:r w:rsidR="00E178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отанических и т.д. исследований;</w:t>
      </w:r>
    </w:p>
    <w:p w:rsidR="007A328D" w:rsidRDefault="007A328D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E178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установка информационных знаков размером не более 0,8 х 1,2 в местах, не мешающих обзору объектов культурного наследия;</w:t>
      </w:r>
    </w:p>
    <w:p w:rsidR="005D1809" w:rsidRPr="007A328D" w:rsidRDefault="00E178BF" w:rsidP="007A32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применение при благоустройстве и оборудовании территории традиционных материалов: (дерево, камень, кирпич) в покрытиях, малых архитектурных формах, исключая контрастные сочетания и яркую цветовую гамму.</w:t>
      </w:r>
    </w:p>
    <w:p w:rsidR="007A328D" w:rsidRDefault="007A328D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7" w:rsidRDefault="005C48F7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7" w:rsidRDefault="005C48F7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7" w:rsidRDefault="005C48F7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7" w:rsidRDefault="005C48F7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524" w:rsidRDefault="00DF1524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CE74E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B86E0A" w:rsidRDefault="00B86E0A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 2016 г. № ______</w:t>
      </w:r>
    </w:p>
    <w:p w:rsidR="005C48F7" w:rsidRDefault="005C48F7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7" w:rsidRPr="005C48F7" w:rsidRDefault="005C48F7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771064" w:rsidP="00120774">
      <w:pPr>
        <w:tabs>
          <w:tab w:val="left" w:pos="550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охраны</w:t>
      </w:r>
    </w:p>
    <w:p w:rsidR="00280AA9" w:rsidRDefault="00771064" w:rsidP="00280AA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  <w:r w:rsidR="00280AA9" w:rsidRPr="001C094F">
        <w:rPr>
          <w:rFonts w:ascii="Times New Roman" w:eastAsia="Calibri" w:hAnsi="Times New Roman" w:cs="Times New Roman"/>
          <w:b/>
          <w:bCs/>
          <w:sz w:val="28"/>
          <w:szCs w:val="28"/>
        </w:rPr>
        <w:t>Церковь Казанской иконы Божией Матери, 1914 г.»</w:t>
      </w:r>
      <w:r w:rsidR="00280AA9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1061B" w:rsidRDefault="00280AA9" w:rsidP="00280AA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Вырица,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Кировский проспект, 49</w:t>
      </w:r>
    </w:p>
    <w:p w:rsidR="005C48F7" w:rsidRDefault="005C48F7" w:rsidP="00771064">
      <w:pPr>
        <w:tabs>
          <w:tab w:val="left" w:pos="550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Градостроительные характеристики:</w:t>
      </w: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на пересечении Кировск</w:t>
      </w:r>
      <w:r w:rsidR="00C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проспекта и улицы </w:t>
      </w:r>
      <w:proofErr w:type="spellStart"/>
      <w:r w:rsidR="00CA4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Ракеевской</w:t>
      </w:r>
      <w:proofErr w:type="spellEnd"/>
      <w:r w:rsidR="00CA4B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Градостроительная роль Церкви Казанской иконы Божией Матери в композиционно-пространственной структуре окружающего городского ландшафта, природные особенности местности;</w:t>
      </w: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Композиционная значимость (роль) памятника в структуре исторического поселения – высотная и композиционная доминанта;</w:t>
      </w: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Характерные точки визуального восприятия памятника и композиционно взаимосвязанного с ними природного окружения.</w:t>
      </w: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Архитектурные характеристики:</w:t>
      </w: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Объёмно-пространственная композиция и силуэтные характеристики сохранившихся объёмов:</w:t>
      </w:r>
    </w:p>
    <w:p w:rsidR="005C48F7" w:rsidRDefault="005C48F7" w:rsidP="005C48F7">
      <w:pPr>
        <w:pStyle w:val="a6"/>
        <w:numPr>
          <w:ilvl w:val="0"/>
          <w:numId w:val="10"/>
        </w:num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Крестообразное в плане, вытянутое здание, со сложной объёмной композицией;</w:t>
      </w:r>
    </w:p>
    <w:p w:rsidR="005C48F7" w:rsidRDefault="005C48F7" w:rsidP="005C48F7">
      <w:pPr>
        <w:pStyle w:val="a6"/>
        <w:numPr>
          <w:ilvl w:val="0"/>
          <w:numId w:val="10"/>
        </w:num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объём типа восьмерика на четверике, завершённый высоким шатром и главкой;</w:t>
      </w:r>
    </w:p>
    <w:p w:rsidR="005C48F7" w:rsidRDefault="005C48F7" w:rsidP="005C48F7">
      <w:pPr>
        <w:pStyle w:val="a6"/>
        <w:numPr>
          <w:ilvl w:val="0"/>
          <w:numId w:val="10"/>
        </w:num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Объёмы, примыкающие с трёх сторон к центральному объёму: боковые приделы с юга и севера и объём трапезной с запада;</w:t>
      </w:r>
    </w:p>
    <w:p w:rsidR="005C48F7" w:rsidRDefault="005C48F7" w:rsidP="005C48F7">
      <w:pPr>
        <w:pStyle w:val="a6"/>
        <w:numPr>
          <w:ilvl w:val="0"/>
          <w:numId w:val="10"/>
        </w:num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пятигранные апсиды с восточной стороны, центральная повышенная;</w:t>
      </w:r>
    </w:p>
    <w:p w:rsidR="005C48F7" w:rsidRDefault="005C48F7" w:rsidP="005C48F7">
      <w:pPr>
        <w:pStyle w:val="a6"/>
        <w:numPr>
          <w:ilvl w:val="0"/>
          <w:numId w:val="10"/>
        </w:num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 ярусная, кубовидная колокольня со звонницей под двухскатной кровлей с западной стороны;</w:t>
      </w:r>
    </w:p>
    <w:p w:rsidR="005C48F7" w:rsidRDefault="005C48F7" w:rsidP="005C48F7">
      <w:pPr>
        <w:pStyle w:val="a6"/>
        <w:numPr>
          <w:ilvl w:val="0"/>
          <w:numId w:val="10"/>
        </w:num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Объёмы одноэтажных галерей, примыкающие к трапезной с севера и юга;</w:t>
      </w:r>
    </w:p>
    <w:p w:rsidR="005C48F7" w:rsidRDefault="005C48F7" w:rsidP="005C48F7">
      <w:pPr>
        <w:pStyle w:val="a6"/>
        <w:numPr>
          <w:ilvl w:val="0"/>
          <w:numId w:val="10"/>
        </w:num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парадных крыльца;</w:t>
      </w:r>
    </w:p>
    <w:p w:rsidR="005C48F7" w:rsidRDefault="005C48F7" w:rsidP="005C48F7">
      <w:pPr>
        <w:pStyle w:val="a6"/>
        <w:numPr>
          <w:ilvl w:val="0"/>
          <w:numId w:val="10"/>
        </w:num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Объёмные и высотные показатели здания (параметрические данные, их соотношение, максимальная высота);</w:t>
      </w: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Местоположение, форма оконных и дверных проёмов, продухов и др. на нач. ХХ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числе;</w:t>
      </w: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Композиция и оформление фасадов на нач. ХХ в.;</w:t>
      </w: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Стены бревенчатые, рубленные «с остатком» в основных объёмах;</w:t>
      </w: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Облицовка цоколя колотым гранитом;</w:t>
      </w: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Пространственно-планировочная структура интерьеров в пределах капитальных стен на нач. ХХ в.;</w:t>
      </w:r>
    </w:p>
    <w:p w:rsid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Конструктивные и материаловедческие характеристики:</w:t>
      </w:r>
    </w:p>
    <w:p w:rsidR="005C48F7" w:rsidRPr="005C48F7" w:rsidRDefault="005C48F7" w:rsidP="005C48F7">
      <w:pPr>
        <w:tabs>
          <w:tab w:val="left" w:pos="550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стен: дерево.</w:t>
      </w:r>
    </w:p>
    <w:p w:rsidR="0071061B" w:rsidRPr="00B86E0A" w:rsidRDefault="0071061B" w:rsidP="0071061B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FDF" w:rsidRDefault="00477FDF" w:rsidP="00120774">
      <w:pPr>
        <w:ind w:right="141"/>
      </w:pPr>
    </w:p>
    <w:p w:rsidR="0071061B" w:rsidRDefault="0071061B" w:rsidP="00120774">
      <w:pPr>
        <w:ind w:right="141"/>
        <w:rPr>
          <w:noProof/>
          <w:lang w:eastAsia="ru-RU"/>
        </w:rPr>
      </w:pPr>
    </w:p>
    <w:p w:rsidR="00223438" w:rsidRDefault="00223438" w:rsidP="00120774">
      <w:pPr>
        <w:ind w:right="141"/>
        <w:rPr>
          <w:noProof/>
          <w:lang w:eastAsia="ru-RU"/>
        </w:rPr>
      </w:pPr>
    </w:p>
    <w:p w:rsidR="00223438" w:rsidRDefault="00223438" w:rsidP="00120774">
      <w:pPr>
        <w:ind w:right="141"/>
        <w:rPr>
          <w:noProof/>
          <w:lang w:eastAsia="ru-RU"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9762D9" w:rsidRPr="00223438" w:rsidRDefault="009762D9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Сектор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E0EA2"/>
    <w:rsid w:val="00120774"/>
    <w:rsid w:val="001C094F"/>
    <w:rsid w:val="00223438"/>
    <w:rsid w:val="00280AA9"/>
    <w:rsid w:val="003336F7"/>
    <w:rsid w:val="0040381A"/>
    <w:rsid w:val="00477FDF"/>
    <w:rsid w:val="004E23A4"/>
    <w:rsid w:val="00590539"/>
    <w:rsid w:val="005C48F7"/>
    <w:rsid w:val="005D1809"/>
    <w:rsid w:val="006248A9"/>
    <w:rsid w:val="006C187E"/>
    <w:rsid w:val="0071061B"/>
    <w:rsid w:val="00771064"/>
    <w:rsid w:val="007A328D"/>
    <w:rsid w:val="007D1AA5"/>
    <w:rsid w:val="0089066F"/>
    <w:rsid w:val="00931BD8"/>
    <w:rsid w:val="00950ABF"/>
    <w:rsid w:val="009745E0"/>
    <w:rsid w:val="009762D9"/>
    <w:rsid w:val="009D3983"/>
    <w:rsid w:val="00B35864"/>
    <w:rsid w:val="00B86E0A"/>
    <w:rsid w:val="00BC5A79"/>
    <w:rsid w:val="00C76EFB"/>
    <w:rsid w:val="00CA134E"/>
    <w:rsid w:val="00CA4B0D"/>
    <w:rsid w:val="00CB2246"/>
    <w:rsid w:val="00CC1086"/>
    <w:rsid w:val="00CE74EF"/>
    <w:rsid w:val="00DD79BD"/>
    <w:rsid w:val="00DF1524"/>
    <w:rsid w:val="00E178BF"/>
    <w:rsid w:val="00ED0413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9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11</cp:revision>
  <cp:lastPrinted>2016-07-20T13:11:00Z</cp:lastPrinted>
  <dcterms:created xsi:type="dcterms:W3CDTF">2016-04-11T10:27:00Z</dcterms:created>
  <dcterms:modified xsi:type="dcterms:W3CDTF">2016-07-20T13:29:00Z</dcterms:modified>
</cp:coreProperties>
</file>