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8BF" w:rsidRPr="00C628BF" w:rsidRDefault="00C628BF" w:rsidP="00C628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8B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</w:t>
      </w:r>
    </w:p>
    <w:p w:rsidR="00C628BF" w:rsidRPr="00C628BF" w:rsidRDefault="00C628BF" w:rsidP="00C628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C628BF" w:rsidRPr="00C628BF" w:rsidRDefault="00C628BF" w:rsidP="00C628BF">
      <w:pPr>
        <w:tabs>
          <w:tab w:val="right" w:pos="7655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C628B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0F5C95" wp14:editId="795F9505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8BF" w:rsidRPr="00C628BF" w:rsidRDefault="00C628BF" w:rsidP="00C628BF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C628BF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C628BF" w:rsidRPr="00C628BF" w:rsidRDefault="00C628BF" w:rsidP="00C628BF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30"/>
          <w:sz w:val="28"/>
          <w:szCs w:val="28"/>
          <w:lang w:eastAsia="x-none"/>
        </w:rPr>
      </w:pPr>
      <w:r w:rsidRPr="00C628BF">
        <w:rPr>
          <w:rFonts w:ascii="Times New Roman" w:eastAsia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 w:rsidRPr="00C628BF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>ПО КУЛЬТУРЕ ЛЕНИНГРАДСКОЙ ОБЛАСТИ</w:t>
      </w:r>
    </w:p>
    <w:p w:rsidR="00C628BF" w:rsidRPr="00C628BF" w:rsidRDefault="00C628BF" w:rsidP="00C628BF">
      <w:pPr>
        <w:pBdr>
          <w:bottom w:val="doub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C628BF" w:rsidRPr="00C628BF" w:rsidRDefault="00C628BF" w:rsidP="00C628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80"/>
          <w:sz w:val="24"/>
          <w:szCs w:val="24"/>
          <w:lang w:eastAsia="ru-RU"/>
        </w:rPr>
      </w:pPr>
    </w:p>
    <w:p w:rsidR="00C628BF" w:rsidRPr="00C628BF" w:rsidRDefault="00C628BF" w:rsidP="00C628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C628BF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ПРИКАЗ</w:t>
      </w:r>
    </w:p>
    <w:p w:rsidR="00C628BF" w:rsidRPr="00C628BF" w:rsidRDefault="00C628BF" w:rsidP="00C628BF">
      <w:pPr>
        <w:tabs>
          <w:tab w:val="right" w:pos="9356"/>
        </w:tabs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C628BF" w:rsidRPr="00C628BF" w:rsidRDefault="00C628BF" w:rsidP="00C628BF">
      <w:pPr>
        <w:tabs>
          <w:tab w:val="right" w:pos="9356"/>
        </w:tabs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C628B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«___</w:t>
      </w:r>
      <w:r w:rsidRPr="00C628BF">
        <w:rPr>
          <w:rFonts w:ascii="Times New Roman" w:eastAsia="Times New Roman" w:hAnsi="Times New Roman" w:cs="Times New Roman"/>
          <w:sz w:val="28"/>
          <w:szCs w:val="28"/>
          <w:lang w:eastAsia="ru-RU"/>
        </w:rPr>
        <w:t>»____________2016 г.</w:t>
      </w:r>
      <w:r w:rsidRPr="00C628B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</w:t>
      </w:r>
      <w:r w:rsidR="00CA0E7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</w:t>
      </w:r>
      <w:r w:rsidRPr="00C628B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№_______________</w:t>
      </w:r>
    </w:p>
    <w:p w:rsidR="00C628BF" w:rsidRPr="00C628BF" w:rsidRDefault="00C628BF" w:rsidP="00C628BF">
      <w:pPr>
        <w:tabs>
          <w:tab w:val="right" w:pos="9356"/>
        </w:tabs>
        <w:spacing w:after="0" w:line="240" w:lineRule="auto"/>
        <w:jc w:val="right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C628BF" w:rsidRPr="00C628BF" w:rsidRDefault="00C628BF" w:rsidP="00C628BF">
      <w:pPr>
        <w:tabs>
          <w:tab w:val="right" w:pos="9356"/>
        </w:tabs>
        <w:spacing w:after="0" w:line="240" w:lineRule="auto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C628B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г. Санкт-Петербург</w:t>
      </w:r>
    </w:p>
    <w:p w:rsidR="00C628BF" w:rsidRPr="00C628BF" w:rsidRDefault="00C628BF" w:rsidP="00C628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C628BF" w:rsidRPr="00C628BF" w:rsidRDefault="00C628BF" w:rsidP="00C628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C628BF" w:rsidRPr="00C628BF" w:rsidRDefault="00C628BF" w:rsidP="00C628BF">
      <w:pPr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2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включении выявленного объекта культурного наследия</w:t>
      </w:r>
    </w:p>
    <w:p w:rsidR="00C628BF" w:rsidRPr="00C628BF" w:rsidRDefault="00C628BF" w:rsidP="00C628BF">
      <w:pPr>
        <w:autoSpaceDE w:val="0"/>
        <w:autoSpaceDN w:val="0"/>
        <w:adjustRightInd w:val="0"/>
        <w:spacing w:after="0" w:line="240" w:lineRule="auto"/>
        <w:ind w:right="-12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2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Жилой дом </w:t>
      </w:r>
      <w:r w:rsidR="00CA37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– бывший дом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 лавкой </w:t>
      </w:r>
      <w:r w:rsidR="00CA37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купцов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Нестеровых</w:t>
      </w:r>
      <w:r w:rsidRPr="00C62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», </w:t>
      </w:r>
      <w:proofErr w:type="gramStart"/>
      <w:r w:rsidRPr="00C62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расположенного</w:t>
      </w:r>
      <w:proofErr w:type="gramEnd"/>
      <w:r w:rsidRPr="00C62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адресу: Ленинградская обл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асть,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Волховский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район,</w:t>
      </w:r>
      <w:r w:rsidRPr="00C62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A37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</w:t>
      </w:r>
      <w:r w:rsidRPr="00C62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г. Новая Ладо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га, проспект Карла Маркса, д. 26</w:t>
      </w:r>
      <w:r w:rsidRPr="00C62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/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</w:t>
      </w:r>
      <w:r w:rsidRPr="00C62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</w:p>
    <w:p w:rsidR="00C628BF" w:rsidRPr="00CA0E71" w:rsidRDefault="00C628BF" w:rsidP="00C628BF">
      <w:pPr>
        <w:autoSpaceDE w:val="0"/>
        <w:autoSpaceDN w:val="0"/>
        <w:adjustRightInd w:val="0"/>
        <w:spacing w:after="0" w:line="240" w:lineRule="auto"/>
        <w:ind w:right="-12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A0E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единый государственный реестр объектов культурного наследия (памятников истории и культуры) народов Российской Федерации,</w:t>
      </w:r>
    </w:p>
    <w:p w:rsidR="00C628BF" w:rsidRPr="00C628BF" w:rsidRDefault="00C628BF" w:rsidP="00C628BF">
      <w:pPr>
        <w:autoSpaceDE w:val="0"/>
        <w:autoSpaceDN w:val="0"/>
        <w:adjustRightInd w:val="0"/>
        <w:spacing w:after="0" w:line="240" w:lineRule="auto"/>
        <w:ind w:right="-12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2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 утверждении границ территории и </w:t>
      </w:r>
      <w:r w:rsidR="00CA0E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установлении </w:t>
      </w:r>
      <w:r w:rsidRPr="00C62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предмета охраны объекта культурного наследия</w:t>
      </w:r>
    </w:p>
    <w:p w:rsidR="00C628BF" w:rsidRPr="00C628BF" w:rsidRDefault="00C628BF" w:rsidP="00C628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A0E71" w:rsidRPr="00CA0E71" w:rsidRDefault="00CA0E71" w:rsidP="00CA0E71">
      <w:pPr>
        <w:autoSpaceDE w:val="0"/>
        <w:autoSpaceDN w:val="0"/>
        <w:adjustRightInd w:val="0"/>
        <w:ind w:left="-567" w:right="-285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A0E71">
        <w:rPr>
          <w:rFonts w:ascii="Times New Roman" w:hAnsi="Times New Roman" w:cs="Times New Roman"/>
          <w:sz w:val="28"/>
          <w:szCs w:val="28"/>
        </w:rPr>
        <w:t xml:space="preserve">В соответствии со ст. 3.1, 9.2, 18, 33 Федерального закона от 25 июня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0E71">
        <w:rPr>
          <w:rFonts w:ascii="Times New Roman" w:hAnsi="Times New Roman" w:cs="Times New Roman"/>
          <w:sz w:val="28"/>
          <w:szCs w:val="28"/>
        </w:rPr>
        <w:t xml:space="preserve">2002 года № 73-ФЗ «Об объектах культурного наследия (памятниках истории и культуры) народов Российской Федерации», на основании акта государственной историко-культурной экспертизы, выполненного ОАО «Межрегиональный центр независимой историко-культурной экспертизы» (аттестованный эксперт Борисенко Е.П.), </w:t>
      </w:r>
    </w:p>
    <w:p w:rsidR="00CA0E71" w:rsidRPr="00CA0E71" w:rsidRDefault="00CA0E71" w:rsidP="00CA0E71">
      <w:pPr>
        <w:autoSpaceDE w:val="0"/>
        <w:autoSpaceDN w:val="0"/>
        <w:adjustRightInd w:val="0"/>
        <w:ind w:left="-567" w:right="-285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CA0E71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CA0E71">
        <w:rPr>
          <w:rFonts w:ascii="Times New Roman" w:hAnsi="Times New Roman" w:cs="Times New Roman"/>
          <w:b/>
          <w:sz w:val="28"/>
          <w:szCs w:val="28"/>
        </w:rPr>
        <w:t xml:space="preserve"> р и к а з ы в а ю :</w:t>
      </w:r>
    </w:p>
    <w:p w:rsidR="00CA0E71" w:rsidRPr="00CA0E71" w:rsidRDefault="00CA0E71" w:rsidP="00CA0E71">
      <w:pPr>
        <w:numPr>
          <w:ilvl w:val="0"/>
          <w:numId w:val="12"/>
        </w:numPr>
        <w:tabs>
          <w:tab w:val="clear" w:pos="1260"/>
          <w:tab w:val="num" w:pos="-540"/>
        </w:tabs>
        <w:autoSpaceDE w:val="0"/>
        <w:autoSpaceDN w:val="0"/>
        <w:adjustRightInd w:val="0"/>
        <w:spacing w:after="0" w:line="240" w:lineRule="auto"/>
        <w:ind w:left="-567" w:righ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A0E71">
        <w:rPr>
          <w:rFonts w:ascii="Times New Roman" w:hAnsi="Times New Roman" w:cs="Times New Roman"/>
          <w:sz w:val="28"/>
          <w:szCs w:val="28"/>
        </w:rPr>
        <w:t xml:space="preserve">Включить выявленный объект культурного наследия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регионального значения </w:t>
      </w:r>
      <w:r w:rsidRPr="00CA0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«Жилой </w:t>
      </w:r>
      <w:proofErr w:type="gramStart"/>
      <w:r w:rsidRPr="00CA0E7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 – б</w:t>
      </w:r>
      <w:proofErr w:type="gramEnd"/>
      <w:r w:rsidRPr="00CA0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дом с лавкой купцов Нестеровых, 2-ая пол. </w:t>
      </w:r>
      <w:r w:rsidRPr="00CA0E7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XIX</w:t>
      </w:r>
      <w:r w:rsidRPr="00CA0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proofErr w:type="gramStart"/>
      <w:r w:rsidRPr="00CA0E71">
        <w:rPr>
          <w:rFonts w:ascii="Times New Roman" w:eastAsia="Times New Roman" w:hAnsi="Times New Roman" w:cs="Times New Roman"/>
          <w:sz w:val="28"/>
          <w:szCs w:val="28"/>
          <w:lang w:eastAsia="ru-RU"/>
        </w:rPr>
        <w:t>.»</w:t>
      </w:r>
      <w:proofErr w:type="gramEnd"/>
      <w:r w:rsidRPr="00CA0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расположенного по адресу: Ленинградская область, </w:t>
      </w:r>
      <w:proofErr w:type="spellStart"/>
      <w:r w:rsidRPr="00CA0E7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Волховский</w:t>
      </w:r>
      <w:proofErr w:type="spellEnd"/>
      <w:r w:rsidRPr="00CA0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CA0E71">
        <w:rPr>
          <w:rFonts w:ascii="Times New Roman" w:eastAsia="Times New Roman" w:hAnsi="Times New Roman" w:cs="Times New Roman"/>
          <w:sz w:val="28"/>
          <w:szCs w:val="28"/>
          <w:lang w:eastAsia="ru-RU"/>
        </w:rPr>
        <w:t>г. Новая Ладога, проспект Карла Маркса, д. 26/12</w:t>
      </w:r>
      <w:r w:rsidRPr="00CA0E71">
        <w:rPr>
          <w:rFonts w:ascii="Times New Roman" w:hAnsi="Times New Roman" w:cs="Times New Roman"/>
          <w:sz w:val="28"/>
          <w:szCs w:val="28"/>
        </w:rPr>
        <w:t>.</w:t>
      </w:r>
    </w:p>
    <w:p w:rsidR="00CA0E71" w:rsidRPr="00CA0E71" w:rsidRDefault="00CA0E71" w:rsidP="00CA0E71">
      <w:pPr>
        <w:numPr>
          <w:ilvl w:val="0"/>
          <w:numId w:val="12"/>
        </w:numPr>
        <w:tabs>
          <w:tab w:val="clear" w:pos="1260"/>
          <w:tab w:val="num" w:pos="-540"/>
        </w:tabs>
        <w:autoSpaceDE w:val="0"/>
        <w:autoSpaceDN w:val="0"/>
        <w:adjustRightInd w:val="0"/>
        <w:spacing w:after="0" w:line="240" w:lineRule="auto"/>
        <w:ind w:left="-567" w:righ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A0E71">
        <w:rPr>
          <w:rFonts w:ascii="Times New Roman" w:hAnsi="Times New Roman" w:cs="Times New Roman"/>
          <w:sz w:val="28"/>
          <w:szCs w:val="28"/>
        </w:rPr>
        <w:t xml:space="preserve">Утвердить границы территории объекта культурного наследия регионального значения </w:t>
      </w:r>
      <w:r w:rsidRPr="00CA0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«Жилой </w:t>
      </w:r>
      <w:proofErr w:type="gramStart"/>
      <w:r w:rsidRPr="00CA0E7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 – б</w:t>
      </w:r>
      <w:proofErr w:type="gramEnd"/>
      <w:r w:rsidRPr="00CA0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дом с лавкой купцов Нестеровых, 2-ая пол. </w:t>
      </w:r>
      <w:r w:rsidRPr="00CA0E7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XIX</w:t>
      </w:r>
      <w:r w:rsidRPr="00CA0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proofErr w:type="gramStart"/>
      <w:r w:rsidRPr="00CA0E71">
        <w:rPr>
          <w:rFonts w:ascii="Times New Roman" w:eastAsia="Times New Roman" w:hAnsi="Times New Roman" w:cs="Times New Roman"/>
          <w:sz w:val="28"/>
          <w:szCs w:val="28"/>
          <w:lang w:eastAsia="ru-RU"/>
        </w:rPr>
        <w:t>.»</w:t>
      </w:r>
      <w:proofErr w:type="gramEnd"/>
      <w:r w:rsidRPr="00CA0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расположенного по адресу: Ленинградская область, </w:t>
      </w:r>
      <w:proofErr w:type="spellStart"/>
      <w:r w:rsidRPr="00CA0E7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Волховский</w:t>
      </w:r>
      <w:proofErr w:type="spellEnd"/>
      <w:r w:rsidRPr="00CA0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район, г. Новая Ладога, проспект Карла Маркса, д. 26/12</w:t>
      </w:r>
      <w:r w:rsidRPr="00CA0E71">
        <w:rPr>
          <w:rFonts w:ascii="Times New Roman" w:hAnsi="Times New Roman" w:cs="Times New Roman"/>
          <w:sz w:val="28"/>
          <w:szCs w:val="28"/>
        </w:rPr>
        <w:t>, согласно приложению № 1 к настоящему приказу.</w:t>
      </w:r>
    </w:p>
    <w:p w:rsidR="00CA0E71" w:rsidRPr="00CA0E71" w:rsidRDefault="00CA0E71" w:rsidP="00CA0E71">
      <w:pPr>
        <w:numPr>
          <w:ilvl w:val="0"/>
          <w:numId w:val="12"/>
        </w:numPr>
        <w:tabs>
          <w:tab w:val="clear" w:pos="1260"/>
          <w:tab w:val="num" w:pos="-540"/>
        </w:tabs>
        <w:autoSpaceDE w:val="0"/>
        <w:autoSpaceDN w:val="0"/>
        <w:adjustRightInd w:val="0"/>
        <w:spacing w:after="0" w:line="240" w:lineRule="auto"/>
        <w:ind w:left="-567" w:righ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A0E71">
        <w:rPr>
          <w:rFonts w:ascii="Times New Roman" w:hAnsi="Times New Roman" w:cs="Times New Roman"/>
          <w:sz w:val="28"/>
          <w:szCs w:val="28"/>
        </w:rPr>
        <w:t xml:space="preserve">Установить предмет охраны объекта культурного наследия регионального значения </w:t>
      </w:r>
      <w:r w:rsidRPr="00CA0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«Жилой </w:t>
      </w:r>
      <w:proofErr w:type="gramStart"/>
      <w:r w:rsidRPr="00CA0E7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 – б</w:t>
      </w:r>
      <w:proofErr w:type="gramEnd"/>
      <w:r w:rsidRPr="00CA0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дом с лавкой купцов Нестеровых, 2-ая пол. </w:t>
      </w:r>
      <w:r w:rsidRPr="00CA0E7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XIX</w:t>
      </w:r>
      <w:r w:rsidRPr="00CA0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proofErr w:type="gramStart"/>
      <w:r w:rsidRPr="00CA0E71">
        <w:rPr>
          <w:rFonts w:ascii="Times New Roman" w:eastAsia="Times New Roman" w:hAnsi="Times New Roman" w:cs="Times New Roman"/>
          <w:sz w:val="28"/>
          <w:szCs w:val="28"/>
          <w:lang w:eastAsia="ru-RU"/>
        </w:rPr>
        <w:t>.»</w:t>
      </w:r>
      <w:proofErr w:type="gramEnd"/>
      <w:r w:rsidRPr="00CA0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CA0E7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расположенного по адресу: Ленинградская область, </w:t>
      </w:r>
      <w:proofErr w:type="spellStart"/>
      <w:r w:rsidRPr="00CA0E71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Волховский</w:t>
      </w:r>
      <w:proofErr w:type="spellEnd"/>
      <w:r w:rsidRPr="00CA0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район, г. Новая Ладога, проспект Карла Маркса, д. 26/12</w:t>
      </w:r>
      <w:r w:rsidRPr="00CA0E71">
        <w:rPr>
          <w:rFonts w:ascii="Times New Roman" w:hAnsi="Times New Roman" w:cs="Times New Roman"/>
          <w:sz w:val="28"/>
        </w:rPr>
        <w:t>,</w:t>
      </w:r>
      <w:r w:rsidRPr="00CA0E71">
        <w:rPr>
          <w:rFonts w:ascii="Times New Roman" w:hAnsi="Times New Roman" w:cs="Times New Roman"/>
          <w:sz w:val="28"/>
          <w:szCs w:val="28"/>
        </w:rPr>
        <w:t xml:space="preserve"> согласно  приложению № 2.</w:t>
      </w:r>
    </w:p>
    <w:p w:rsidR="00CA0E71" w:rsidRPr="00CA0E71" w:rsidRDefault="00CA0E71" w:rsidP="00CA0E71">
      <w:pPr>
        <w:numPr>
          <w:ilvl w:val="0"/>
          <w:numId w:val="12"/>
        </w:numPr>
        <w:tabs>
          <w:tab w:val="clear" w:pos="1260"/>
          <w:tab w:val="num" w:pos="-540"/>
        </w:tabs>
        <w:autoSpaceDE w:val="0"/>
        <w:autoSpaceDN w:val="0"/>
        <w:adjustRightInd w:val="0"/>
        <w:spacing w:after="0" w:line="240" w:lineRule="auto"/>
        <w:ind w:left="-567" w:righ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A0E71">
        <w:rPr>
          <w:rFonts w:ascii="Times New Roman" w:hAnsi="Times New Roman" w:cs="Times New Roman"/>
          <w:sz w:val="28"/>
          <w:szCs w:val="28"/>
        </w:rPr>
        <w:t xml:space="preserve">Исключить </w:t>
      </w:r>
      <w:bookmarkStart w:id="0" w:name="_GoBack"/>
      <w:bookmarkEnd w:id="0"/>
      <w:r w:rsidRPr="00CA0E71">
        <w:rPr>
          <w:rFonts w:ascii="Times New Roman" w:hAnsi="Times New Roman" w:cs="Times New Roman"/>
          <w:sz w:val="28"/>
          <w:szCs w:val="28"/>
        </w:rPr>
        <w:t xml:space="preserve">объект </w:t>
      </w:r>
      <w:r w:rsidRPr="00CA0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«Жилой дом </w:t>
      </w:r>
      <w:r w:rsidR="00CA37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бывший дом </w:t>
      </w:r>
      <w:r w:rsidRPr="00CA0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лавкой </w:t>
      </w:r>
      <w:r w:rsidR="00CA37C0">
        <w:rPr>
          <w:rFonts w:ascii="Times New Roman" w:eastAsia="Times New Roman" w:hAnsi="Times New Roman" w:cs="Times New Roman"/>
          <w:sz w:val="28"/>
          <w:szCs w:val="28"/>
          <w:lang w:eastAsia="ru-RU"/>
        </w:rPr>
        <w:t>купцов</w:t>
      </w:r>
      <w:r w:rsidRPr="00CA0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Нестеровых»</w:t>
      </w:r>
      <w:r w:rsidRPr="00CA0E71">
        <w:rPr>
          <w:rFonts w:ascii="Times New Roman" w:hAnsi="Times New Roman" w:cs="Times New Roman"/>
          <w:bCs/>
          <w:sz w:val="28"/>
          <w:szCs w:val="28"/>
        </w:rPr>
        <w:t xml:space="preserve"> из перечня выявленных объектов культурного наследия, расположенных на территории Ленинградской области, утвержденного приказом комитета по культуре Ленинградской области от 01 декабря 2015 года № 01-03/15-63.</w:t>
      </w:r>
    </w:p>
    <w:p w:rsidR="00CA0E71" w:rsidRPr="00CA0E71" w:rsidRDefault="00CA0E71" w:rsidP="00CA0E71">
      <w:pPr>
        <w:numPr>
          <w:ilvl w:val="0"/>
          <w:numId w:val="12"/>
        </w:numPr>
        <w:tabs>
          <w:tab w:val="clear" w:pos="1260"/>
          <w:tab w:val="num" w:pos="-540"/>
        </w:tabs>
        <w:autoSpaceDE w:val="0"/>
        <w:autoSpaceDN w:val="0"/>
        <w:adjustRightInd w:val="0"/>
        <w:spacing w:after="0" w:line="240" w:lineRule="auto"/>
        <w:ind w:left="-567" w:righ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A0E71">
        <w:rPr>
          <w:rFonts w:ascii="Times New Roman" w:hAnsi="Times New Roman" w:cs="Times New Roman"/>
          <w:sz w:val="28"/>
          <w:szCs w:val="28"/>
        </w:rPr>
        <w:t xml:space="preserve">Пункт </w:t>
      </w:r>
      <w:r>
        <w:rPr>
          <w:rFonts w:ascii="Times New Roman" w:hAnsi="Times New Roman" w:cs="Times New Roman"/>
          <w:sz w:val="28"/>
          <w:szCs w:val="28"/>
        </w:rPr>
        <w:t>35</w:t>
      </w:r>
      <w:r w:rsidRPr="00CA0E71">
        <w:rPr>
          <w:rFonts w:ascii="Times New Roman" w:hAnsi="Times New Roman" w:cs="Times New Roman"/>
          <w:sz w:val="28"/>
          <w:szCs w:val="28"/>
        </w:rPr>
        <w:t xml:space="preserve"> акта постановки на первичный учет вновь выявленных объектов, представляющих историко-культурную ценность в </w:t>
      </w:r>
      <w:proofErr w:type="spellStart"/>
      <w:r w:rsidRPr="00CA0E71">
        <w:rPr>
          <w:rFonts w:ascii="Times New Roman" w:hAnsi="Times New Roman" w:cs="Times New Roman"/>
          <w:sz w:val="28"/>
          <w:szCs w:val="28"/>
        </w:rPr>
        <w:t>Волховском</w:t>
      </w:r>
      <w:proofErr w:type="spellEnd"/>
      <w:r w:rsidRPr="00CA0E71">
        <w:rPr>
          <w:rFonts w:ascii="Times New Roman" w:hAnsi="Times New Roman" w:cs="Times New Roman"/>
          <w:sz w:val="28"/>
          <w:szCs w:val="28"/>
        </w:rPr>
        <w:t xml:space="preserve"> районе Ленинградской области № 3-2 от 11 мая 1989 года считать утратившим силу.</w:t>
      </w:r>
    </w:p>
    <w:p w:rsidR="00CA0E71" w:rsidRPr="00CA0E71" w:rsidRDefault="00CA0E71" w:rsidP="00CA0E71">
      <w:pPr>
        <w:numPr>
          <w:ilvl w:val="0"/>
          <w:numId w:val="12"/>
        </w:numPr>
        <w:tabs>
          <w:tab w:val="clear" w:pos="1260"/>
          <w:tab w:val="num" w:pos="-540"/>
        </w:tabs>
        <w:autoSpaceDE w:val="0"/>
        <w:autoSpaceDN w:val="0"/>
        <w:adjustRightInd w:val="0"/>
        <w:spacing w:after="0" w:line="240" w:lineRule="auto"/>
        <w:ind w:left="-567" w:righ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A0E71">
        <w:rPr>
          <w:rFonts w:ascii="Times New Roman" w:hAnsi="Times New Roman" w:cs="Times New Roman"/>
          <w:sz w:val="28"/>
          <w:szCs w:val="28"/>
        </w:rPr>
        <w:t xml:space="preserve">Отделу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 обеспечить внесение сведений об установлении границ территории и предмета охраны объекта культурного наследия регионального значения </w:t>
      </w:r>
      <w:r w:rsidRPr="00CA0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«Жилой </w:t>
      </w:r>
      <w:proofErr w:type="gramStart"/>
      <w:r w:rsidRPr="00CA0E7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 – б</w:t>
      </w:r>
      <w:proofErr w:type="gramEnd"/>
      <w:r w:rsidRPr="00CA0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дом с лавкой купцов Нестеровых, 2-ая пол. </w:t>
      </w:r>
      <w:r w:rsidRPr="00CA0E7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XIX</w:t>
      </w:r>
      <w:r w:rsidRPr="00CA0E7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proofErr w:type="gramStart"/>
      <w:r w:rsidRPr="00CA0E71">
        <w:rPr>
          <w:rFonts w:ascii="Times New Roman" w:eastAsia="Times New Roman" w:hAnsi="Times New Roman" w:cs="Times New Roman"/>
          <w:sz w:val="28"/>
          <w:szCs w:val="28"/>
          <w:lang w:eastAsia="ru-RU"/>
        </w:rPr>
        <w:t>.»</w:t>
      </w:r>
      <w:proofErr w:type="gramEnd"/>
      <w:r w:rsidRPr="00CA0E71">
        <w:rPr>
          <w:rFonts w:ascii="Times New Roman" w:hAnsi="Times New Roman" w:cs="Times New Roman"/>
          <w:sz w:val="28"/>
          <w:szCs w:val="28"/>
        </w:rPr>
        <w:t xml:space="preserve"> в единый государственный реестр объектов культурного наследия (памятников истории и культуры) народов Российской Федерации.</w:t>
      </w:r>
    </w:p>
    <w:p w:rsidR="00CA0E71" w:rsidRPr="00CA0E71" w:rsidRDefault="00CA0E71" w:rsidP="00CA0E71">
      <w:pPr>
        <w:numPr>
          <w:ilvl w:val="0"/>
          <w:numId w:val="12"/>
        </w:numPr>
        <w:tabs>
          <w:tab w:val="clear" w:pos="1260"/>
          <w:tab w:val="num" w:pos="-540"/>
        </w:tabs>
        <w:autoSpaceDE w:val="0"/>
        <w:autoSpaceDN w:val="0"/>
        <w:adjustRightInd w:val="0"/>
        <w:spacing w:after="0" w:line="240" w:lineRule="auto"/>
        <w:ind w:left="-567" w:righ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A0E71">
        <w:rPr>
          <w:rFonts w:ascii="Times New Roman" w:hAnsi="Times New Roman" w:cs="Times New Roman"/>
          <w:sz w:val="28"/>
          <w:szCs w:val="28"/>
        </w:rPr>
        <w:t>Настоящий приказ вступает в силу со дня его официального опубликования.</w:t>
      </w:r>
    </w:p>
    <w:p w:rsidR="00CA0E71" w:rsidRPr="00CA0E71" w:rsidRDefault="00CA0E71" w:rsidP="00CA0E71">
      <w:pPr>
        <w:numPr>
          <w:ilvl w:val="0"/>
          <w:numId w:val="12"/>
        </w:numPr>
        <w:tabs>
          <w:tab w:val="clear" w:pos="1260"/>
          <w:tab w:val="num" w:pos="-540"/>
        </w:tabs>
        <w:autoSpaceDE w:val="0"/>
        <w:autoSpaceDN w:val="0"/>
        <w:adjustRightInd w:val="0"/>
        <w:spacing w:after="0" w:line="240" w:lineRule="auto"/>
        <w:ind w:left="-567" w:right="-284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A0E71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CA0E71">
        <w:rPr>
          <w:rFonts w:ascii="Times New Roman" w:hAnsi="Times New Roman" w:cs="Times New Roman"/>
          <w:sz w:val="28"/>
          <w:szCs w:val="28"/>
        </w:rPr>
        <w:t xml:space="preserve"> исполнением настоящего приказа возложить на заместителя начальника департамента государственной охраны, сохранения и использования объектов культурного наследия комитета по культуре Ленинградской области.</w:t>
      </w:r>
    </w:p>
    <w:p w:rsidR="00CA0E71" w:rsidRPr="00CA0E71" w:rsidRDefault="00CA0E71" w:rsidP="00CA0E71">
      <w:pPr>
        <w:autoSpaceDE w:val="0"/>
        <w:autoSpaceDN w:val="0"/>
        <w:adjustRightInd w:val="0"/>
        <w:ind w:left="-567" w:right="-285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CA0E71" w:rsidRPr="00CA0E71" w:rsidRDefault="00CA0E71" w:rsidP="00CA0E71">
      <w:pPr>
        <w:autoSpaceDE w:val="0"/>
        <w:autoSpaceDN w:val="0"/>
        <w:adjustRightInd w:val="0"/>
        <w:spacing w:after="0"/>
        <w:ind w:left="-567" w:right="-285"/>
        <w:jc w:val="both"/>
        <w:rPr>
          <w:rFonts w:ascii="Times New Roman" w:hAnsi="Times New Roman" w:cs="Times New Roman"/>
          <w:sz w:val="28"/>
          <w:szCs w:val="28"/>
        </w:rPr>
      </w:pPr>
      <w:r w:rsidRPr="00CA0E71">
        <w:rPr>
          <w:rFonts w:ascii="Times New Roman" w:hAnsi="Times New Roman" w:cs="Times New Roman"/>
          <w:sz w:val="28"/>
          <w:szCs w:val="28"/>
        </w:rPr>
        <w:t xml:space="preserve">Председатель </w:t>
      </w:r>
    </w:p>
    <w:p w:rsidR="00CA0E71" w:rsidRPr="00CA0E71" w:rsidRDefault="00CA0E71" w:rsidP="00CA0E71">
      <w:pPr>
        <w:autoSpaceDE w:val="0"/>
        <w:autoSpaceDN w:val="0"/>
        <w:adjustRightInd w:val="0"/>
        <w:spacing w:after="0"/>
        <w:ind w:left="-567" w:right="-285"/>
        <w:jc w:val="both"/>
        <w:rPr>
          <w:rFonts w:ascii="Times New Roman" w:hAnsi="Times New Roman" w:cs="Times New Roman"/>
          <w:sz w:val="28"/>
          <w:szCs w:val="28"/>
        </w:rPr>
      </w:pPr>
      <w:r w:rsidRPr="00CA0E71">
        <w:rPr>
          <w:rFonts w:ascii="Times New Roman" w:hAnsi="Times New Roman" w:cs="Times New Roman"/>
          <w:sz w:val="28"/>
          <w:szCs w:val="28"/>
        </w:rPr>
        <w:t>комитета по культуре</w:t>
      </w:r>
      <w:r w:rsidRPr="00CA0E71">
        <w:rPr>
          <w:rFonts w:ascii="Times New Roman" w:hAnsi="Times New Roman" w:cs="Times New Roman"/>
          <w:sz w:val="28"/>
          <w:szCs w:val="28"/>
        </w:rPr>
        <w:tab/>
      </w:r>
      <w:r w:rsidRPr="00CA0E71">
        <w:rPr>
          <w:rFonts w:ascii="Times New Roman" w:hAnsi="Times New Roman" w:cs="Times New Roman"/>
          <w:sz w:val="28"/>
          <w:szCs w:val="28"/>
        </w:rPr>
        <w:tab/>
      </w:r>
      <w:r w:rsidRPr="00CA0E71">
        <w:rPr>
          <w:rFonts w:ascii="Times New Roman" w:hAnsi="Times New Roman" w:cs="Times New Roman"/>
          <w:sz w:val="28"/>
          <w:szCs w:val="28"/>
        </w:rPr>
        <w:tab/>
      </w:r>
      <w:r w:rsidRPr="00CA0E71">
        <w:rPr>
          <w:rFonts w:ascii="Times New Roman" w:hAnsi="Times New Roman" w:cs="Times New Roman"/>
          <w:sz w:val="28"/>
          <w:szCs w:val="28"/>
        </w:rPr>
        <w:tab/>
      </w:r>
      <w:r w:rsidRPr="00CA0E71">
        <w:rPr>
          <w:rFonts w:ascii="Times New Roman" w:hAnsi="Times New Roman" w:cs="Times New Roman"/>
          <w:sz w:val="28"/>
          <w:szCs w:val="28"/>
        </w:rPr>
        <w:tab/>
      </w:r>
      <w:r w:rsidRPr="00CA0E71">
        <w:rPr>
          <w:rFonts w:ascii="Times New Roman" w:hAnsi="Times New Roman" w:cs="Times New Roman"/>
          <w:sz w:val="28"/>
          <w:szCs w:val="28"/>
        </w:rPr>
        <w:tab/>
      </w:r>
      <w:r w:rsidRPr="00CA0E71">
        <w:rPr>
          <w:rFonts w:ascii="Times New Roman" w:hAnsi="Times New Roman" w:cs="Times New Roman"/>
          <w:sz w:val="28"/>
          <w:szCs w:val="28"/>
        </w:rPr>
        <w:tab/>
        <w:t xml:space="preserve">              Е.В. Чайковский</w:t>
      </w:r>
    </w:p>
    <w:p w:rsidR="00C628BF" w:rsidRPr="00C628BF" w:rsidRDefault="00C628BF" w:rsidP="00C628BF">
      <w:pPr>
        <w:autoSpaceDE w:val="0"/>
        <w:autoSpaceDN w:val="0"/>
        <w:adjustRightInd w:val="0"/>
        <w:spacing w:after="0" w:line="240" w:lineRule="auto"/>
        <w:ind w:right="-28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28BF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C628BF" w:rsidRPr="00C628BF" w:rsidRDefault="00C628BF" w:rsidP="00C628B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8B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Приложение 1</w:t>
      </w:r>
    </w:p>
    <w:p w:rsidR="00C628BF" w:rsidRPr="00C628BF" w:rsidRDefault="00C628BF" w:rsidP="00C628B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8BF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Приказу комитета по культуре</w:t>
      </w:r>
    </w:p>
    <w:p w:rsidR="00C628BF" w:rsidRPr="00C628BF" w:rsidRDefault="00C628BF" w:rsidP="00C628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8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Ленинградской области </w:t>
      </w:r>
    </w:p>
    <w:p w:rsidR="00C628BF" w:rsidRPr="00C628BF" w:rsidRDefault="00C628BF" w:rsidP="00C628B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28BF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«__» ________ 2016 г. № ____</w:t>
      </w:r>
    </w:p>
    <w:p w:rsidR="00C628BF" w:rsidRPr="00C628BF" w:rsidRDefault="00C628BF" w:rsidP="00C628B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8BF" w:rsidRPr="00C628BF" w:rsidRDefault="00C628BF" w:rsidP="00C628B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8BF" w:rsidRPr="00C628BF" w:rsidRDefault="00C628BF" w:rsidP="00C628B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8BF" w:rsidRPr="00C628BF" w:rsidRDefault="00C628BF" w:rsidP="00C628BF">
      <w:pPr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2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Границы территории</w:t>
      </w:r>
    </w:p>
    <w:p w:rsidR="00C628BF" w:rsidRPr="00C628BF" w:rsidRDefault="00C628BF" w:rsidP="00C628BF">
      <w:pPr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2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</w:p>
    <w:p w:rsidR="00C628BF" w:rsidRPr="00C628BF" w:rsidRDefault="00C628BF" w:rsidP="00C628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2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Жилой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дом – б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дом с лавкой купцов Нестеровых, 2-ая пол.</w:t>
      </w:r>
      <w:r w:rsidRPr="00C62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628BF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XIX</w:t>
      </w:r>
      <w:r w:rsidRPr="00C62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</w:t>
      </w:r>
      <w:proofErr w:type="gramStart"/>
      <w:r w:rsidRPr="00C62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.»</w:t>
      </w:r>
      <w:proofErr w:type="gramEnd"/>
      <w:r w:rsidRPr="00C62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расположенного по адресу: Ленинградская область, </w:t>
      </w:r>
      <w:proofErr w:type="spellStart"/>
      <w:r w:rsidRPr="00C62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Волховский</w:t>
      </w:r>
      <w:proofErr w:type="spellEnd"/>
      <w:r w:rsidRPr="00C62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район,              г. Новая Ладога, прос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пект Карла Маркса, д. 26</w:t>
      </w:r>
      <w:r w:rsidRPr="00C62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/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</w:t>
      </w:r>
    </w:p>
    <w:p w:rsidR="00C628BF" w:rsidRPr="00C628BF" w:rsidRDefault="00C628BF" w:rsidP="00C628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2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628BF" w:rsidRPr="00C628BF" w:rsidRDefault="00C628BF" w:rsidP="00C628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75449" cy="65055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320" cy="6513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8BF" w:rsidRDefault="00C628BF" w:rsidP="00C628B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628BF" w:rsidRPr="00C628BF" w:rsidRDefault="00C628BF" w:rsidP="00C628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2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Описание границ территории</w:t>
      </w:r>
    </w:p>
    <w:p w:rsidR="00C628BF" w:rsidRPr="00C628BF" w:rsidRDefault="00C628BF" w:rsidP="00C628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2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</w:p>
    <w:p w:rsidR="00C628BF" w:rsidRPr="00C628BF" w:rsidRDefault="00C628BF" w:rsidP="00C628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2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Жилой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дом – б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дом с лавкой купцов Нестеровых, 2-ая пол.</w:t>
      </w:r>
      <w:r w:rsidRPr="00C62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628BF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XIX</w:t>
      </w:r>
      <w:r w:rsidRPr="00C62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</w:t>
      </w:r>
      <w:proofErr w:type="gramStart"/>
      <w:r w:rsidRPr="00C62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.»</w:t>
      </w:r>
      <w:proofErr w:type="gramEnd"/>
      <w:r w:rsidRPr="00C62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расположенного по адресу: Ленинградская область, </w:t>
      </w:r>
      <w:proofErr w:type="spellStart"/>
      <w:r w:rsidRPr="00C62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Волховский</w:t>
      </w:r>
      <w:proofErr w:type="spellEnd"/>
      <w:r w:rsidRPr="00C62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район,              г. Новая Ладога, прос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пект Карла Маркса, д. 26</w:t>
      </w:r>
      <w:r w:rsidRPr="00C62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/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</w:t>
      </w:r>
    </w:p>
    <w:p w:rsidR="00C628BF" w:rsidRPr="00C628BF" w:rsidRDefault="00C628BF" w:rsidP="00E6044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2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60443" w:rsidRDefault="00C628BF" w:rsidP="00CA0E71">
      <w:pPr>
        <w:spacing w:after="0" w:line="240" w:lineRule="auto"/>
        <w:ind w:right="-128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DB90264" wp14:editId="0D9D80A9">
            <wp:extent cx="5785074" cy="2771775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074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E71" w:rsidRPr="00CA0E71" w:rsidRDefault="00CA0E71" w:rsidP="00CA0E71">
      <w:pPr>
        <w:spacing w:after="0" w:line="240" w:lineRule="auto"/>
        <w:ind w:right="-128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628BF" w:rsidRPr="00C628BF" w:rsidRDefault="00C628BF" w:rsidP="00C628BF">
      <w:pPr>
        <w:spacing w:after="0" w:line="240" w:lineRule="auto"/>
        <w:ind w:right="-12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2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Координаты поворотных точек границ территории</w:t>
      </w:r>
    </w:p>
    <w:p w:rsidR="00C628BF" w:rsidRPr="00C628BF" w:rsidRDefault="00C628BF" w:rsidP="00C628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2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</w:p>
    <w:p w:rsidR="00E60443" w:rsidRPr="00C628BF" w:rsidRDefault="00E60443" w:rsidP="00E6044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2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Жилой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дом – б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дом с лавкой купцов Нестеровых, 2-ая пол.</w:t>
      </w:r>
      <w:r w:rsidRPr="00C62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628BF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XIX</w:t>
      </w:r>
      <w:r w:rsidRPr="00C62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</w:t>
      </w:r>
      <w:proofErr w:type="gramStart"/>
      <w:r w:rsidRPr="00C62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.»</w:t>
      </w:r>
      <w:proofErr w:type="gramEnd"/>
      <w:r w:rsidRPr="00C62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расположенного по адресу: Ленинградская область, </w:t>
      </w:r>
      <w:proofErr w:type="spellStart"/>
      <w:r w:rsidRPr="00C62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Волховский</w:t>
      </w:r>
      <w:proofErr w:type="spellEnd"/>
      <w:r w:rsidRPr="00C62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район,              г. Новая Ладога, прос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пект Карла Маркса, д. 26</w:t>
      </w:r>
      <w:r w:rsidRPr="00C62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/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</w:t>
      </w:r>
    </w:p>
    <w:p w:rsidR="00C628BF" w:rsidRPr="00C628BF" w:rsidRDefault="00E60443" w:rsidP="00E6044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28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628BF" w:rsidRPr="00C628BF" w:rsidRDefault="00E60443" w:rsidP="00C628BF">
      <w:pPr>
        <w:spacing w:after="0" w:line="240" w:lineRule="auto"/>
        <w:ind w:right="-12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76516" cy="31146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743" cy="311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8BF" w:rsidRPr="00C628BF" w:rsidRDefault="00E60443" w:rsidP="00C628B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57875" cy="53363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53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8BF" w:rsidRPr="00C628BF" w:rsidRDefault="00C628BF" w:rsidP="00CA0E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28BF" w:rsidRPr="005B532F" w:rsidRDefault="00C628BF" w:rsidP="00C628B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B532F" w:rsidRPr="005B532F" w:rsidRDefault="005B532F" w:rsidP="00CA0E71">
      <w:pPr>
        <w:spacing w:after="0"/>
        <w:ind w:left="-397" w:right="-22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B532F">
        <w:rPr>
          <w:rFonts w:ascii="Times New Roman" w:eastAsia="Calibri" w:hAnsi="Times New Roman" w:cs="Times New Roman"/>
          <w:b/>
          <w:sz w:val="28"/>
          <w:szCs w:val="28"/>
        </w:rPr>
        <w:t>Режим использования территории объекта культурного наследия</w:t>
      </w:r>
    </w:p>
    <w:p w:rsidR="00CA0E71" w:rsidRPr="00C628BF" w:rsidRDefault="00CA0E71" w:rsidP="00CA0E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2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Жилой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дом – б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дом с лавкой купцов Нестеровых, 2-ая пол.</w:t>
      </w:r>
      <w:r w:rsidRPr="00C62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628BF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XIX</w:t>
      </w:r>
      <w:r w:rsidRPr="00C62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</w:t>
      </w:r>
      <w:proofErr w:type="gramStart"/>
      <w:r w:rsidRPr="00C62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.»</w:t>
      </w:r>
      <w:proofErr w:type="gramEnd"/>
      <w:r w:rsidRPr="00C62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расположенного по адресу: Ленинградская область, </w:t>
      </w:r>
      <w:proofErr w:type="spellStart"/>
      <w:r w:rsidRPr="00C62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Волховский</w:t>
      </w:r>
      <w:proofErr w:type="spellEnd"/>
      <w:r w:rsidRPr="00C62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район,              г. Новая Ладога, прос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пект Карла Маркса, д. 26</w:t>
      </w:r>
      <w:r w:rsidRPr="00C628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/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</w:t>
      </w:r>
    </w:p>
    <w:p w:rsidR="005B532F" w:rsidRPr="005B532F" w:rsidRDefault="005B532F" w:rsidP="005B532F">
      <w:pPr>
        <w:autoSpaceDE w:val="0"/>
        <w:autoSpaceDN w:val="0"/>
        <w:adjustRightInd w:val="0"/>
        <w:ind w:left="-397" w:right="-227"/>
        <w:rPr>
          <w:rFonts w:ascii="Times New Roman" w:hAnsi="Times New Roman" w:cs="Times New Roman"/>
          <w:b/>
          <w:sz w:val="28"/>
          <w:szCs w:val="28"/>
        </w:rPr>
      </w:pPr>
    </w:p>
    <w:p w:rsidR="005B532F" w:rsidRPr="005B532F" w:rsidRDefault="005B532F" w:rsidP="005B532F">
      <w:pPr>
        <w:autoSpaceDE w:val="0"/>
        <w:autoSpaceDN w:val="0"/>
        <w:adjustRightInd w:val="0"/>
        <w:ind w:left="-397" w:right="-227"/>
        <w:jc w:val="both"/>
        <w:rPr>
          <w:rFonts w:ascii="Times New Roman" w:hAnsi="Times New Roman" w:cs="Times New Roman"/>
          <w:sz w:val="28"/>
          <w:szCs w:val="28"/>
        </w:rPr>
      </w:pPr>
      <w:r w:rsidRPr="005B532F"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gramStart"/>
      <w:r w:rsidRPr="005B532F">
        <w:rPr>
          <w:rFonts w:ascii="Times New Roman" w:hAnsi="Times New Roman" w:cs="Times New Roman"/>
          <w:sz w:val="28"/>
          <w:szCs w:val="28"/>
        </w:rPr>
        <w:t>Режим использования земельного участка в границах территории объекта культурного наследия предусматривает сохранение объекта культурного наследия – проведение работ, направленных на обеспечение физической сохранности объекта культурного наследия, а так же выполнение требований Федерального закона от 25.06.2002 № 73-ФЗ «Об объектах культурного наследия (памятниках истории и культуры) народов Российской Федерации в части установленных ограничений к осуществлению хозяйственной деятельности в границах территории объекта культурного наследия.</w:t>
      </w:r>
      <w:proofErr w:type="gramEnd"/>
    </w:p>
    <w:p w:rsidR="005B532F" w:rsidRPr="005B532F" w:rsidRDefault="005B532F" w:rsidP="005B532F">
      <w:pPr>
        <w:autoSpaceDE w:val="0"/>
        <w:autoSpaceDN w:val="0"/>
        <w:adjustRightInd w:val="0"/>
        <w:ind w:left="-397" w:right="-227"/>
        <w:jc w:val="both"/>
        <w:rPr>
          <w:rFonts w:ascii="Times New Roman" w:hAnsi="Times New Roman" w:cs="Times New Roman"/>
          <w:sz w:val="28"/>
          <w:szCs w:val="28"/>
        </w:rPr>
      </w:pPr>
    </w:p>
    <w:p w:rsidR="005B532F" w:rsidRPr="005B532F" w:rsidRDefault="005B532F" w:rsidP="005B532F">
      <w:pPr>
        <w:autoSpaceDE w:val="0"/>
        <w:autoSpaceDN w:val="0"/>
        <w:adjustRightInd w:val="0"/>
        <w:ind w:left="-397" w:right="-22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B532F">
        <w:rPr>
          <w:rFonts w:ascii="Times New Roman" w:hAnsi="Times New Roman" w:cs="Times New Roman"/>
          <w:sz w:val="28"/>
          <w:szCs w:val="28"/>
          <w:u w:val="single"/>
        </w:rPr>
        <w:t>На данной территории запрещается:</w:t>
      </w:r>
    </w:p>
    <w:p w:rsidR="005B532F" w:rsidRPr="005B532F" w:rsidRDefault="005B532F" w:rsidP="005B532F">
      <w:pPr>
        <w:pStyle w:val="a5"/>
        <w:numPr>
          <w:ilvl w:val="0"/>
          <w:numId w:val="11"/>
        </w:numPr>
        <w:autoSpaceDE w:val="0"/>
        <w:autoSpaceDN w:val="0"/>
        <w:adjustRightInd w:val="0"/>
        <w:ind w:left="-397" w:right="-227"/>
        <w:jc w:val="both"/>
        <w:rPr>
          <w:sz w:val="28"/>
          <w:szCs w:val="28"/>
        </w:rPr>
      </w:pPr>
      <w:r w:rsidRPr="005B532F">
        <w:rPr>
          <w:sz w:val="28"/>
          <w:szCs w:val="28"/>
        </w:rPr>
        <w:t>ведение хозяйственной деятельности, не связанной с сохранением объекта культурного наследия, в том числе размещение вывесок, рекламы, навесов;</w:t>
      </w:r>
    </w:p>
    <w:p w:rsidR="005B532F" w:rsidRPr="005B532F" w:rsidRDefault="005B532F" w:rsidP="005B532F">
      <w:pPr>
        <w:pStyle w:val="a5"/>
        <w:numPr>
          <w:ilvl w:val="0"/>
          <w:numId w:val="11"/>
        </w:numPr>
        <w:autoSpaceDE w:val="0"/>
        <w:autoSpaceDN w:val="0"/>
        <w:adjustRightInd w:val="0"/>
        <w:ind w:left="-397" w:right="-227"/>
        <w:jc w:val="both"/>
        <w:rPr>
          <w:sz w:val="28"/>
          <w:szCs w:val="28"/>
        </w:rPr>
      </w:pPr>
      <w:r w:rsidRPr="005B532F">
        <w:rPr>
          <w:sz w:val="28"/>
          <w:szCs w:val="28"/>
        </w:rPr>
        <w:t>проведение земляных, строительных, мелиоративных и иных работ, не связанных с работами по сохранению объектов культурного наследия или его отдельных элементов, сохранением историко-градостроительной или природной среды объекта культурного наследия; строительство временных зданий и сооружений, не связанных с жизнедеятельностью здания, искажающих восприятие объекта культурного наследия;</w:t>
      </w:r>
    </w:p>
    <w:p w:rsidR="005B532F" w:rsidRPr="005B532F" w:rsidRDefault="005B532F" w:rsidP="005B532F">
      <w:pPr>
        <w:pStyle w:val="a5"/>
        <w:numPr>
          <w:ilvl w:val="0"/>
          <w:numId w:val="11"/>
        </w:numPr>
        <w:autoSpaceDE w:val="0"/>
        <w:autoSpaceDN w:val="0"/>
        <w:adjustRightInd w:val="0"/>
        <w:ind w:left="-397" w:right="-227"/>
        <w:jc w:val="both"/>
        <w:rPr>
          <w:sz w:val="28"/>
          <w:szCs w:val="28"/>
        </w:rPr>
      </w:pPr>
      <w:r w:rsidRPr="005B532F">
        <w:rPr>
          <w:sz w:val="28"/>
          <w:szCs w:val="28"/>
        </w:rPr>
        <w:t>использование пиротехнических средств и фейерверков;</w:t>
      </w:r>
    </w:p>
    <w:p w:rsidR="005B532F" w:rsidRPr="005B532F" w:rsidRDefault="005B532F" w:rsidP="005B532F">
      <w:pPr>
        <w:pStyle w:val="a5"/>
        <w:numPr>
          <w:ilvl w:val="0"/>
          <w:numId w:val="11"/>
        </w:numPr>
        <w:autoSpaceDE w:val="0"/>
        <w:autoSpaceDN w:val="0"/>
        <w:adjustRightInd w:val="0"/>
        <w:ind w:left="-397" w:right="-227"/>
        <w:jc w:val="both"/>
        <w:rPr>
          <w:sz w:val="28"/>
          <w:szCs w:val="28"/>
        </w:rPr>
      </w:pPr>
      <w:r w:rsidRPr="005B532F">
        <w:rPr>
          <w:sz w:val="28"/>
          <w:szCs w:val="28"/>
        </w:rPr>
        <w:t>создание разрушающих вибрационных нагрузок динамическим воздействием на грунты в зоне их взаимодействия с памятником.</w:t>
      </w:r>
    </w:p>
    <w:p w:rsidR="005B532F" w:rsidRPr="005B532F" w:rsidRDefault="005B532F" w:rsidP="005B532F">
      <w:pPr>
        <w:autoSpaceDE w:val="0"/>
        <w:autoSpaceDN w:val="0"/>
        <w:adjustRightInd w:val="0"/>
        <w:ind w:left="-397" w:right="-22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B532F" w:rsidRPr="005B532F" w:rsidRDefault="005B532F" w:rsidP="005B532F">
      <w:pPr>
        <w:autoSpaceDE w:val="0"/>
        <w:autoSpaceDN w:val="0"/>
        <w:adjustRightInd w:val="0"/>
        <w:ind w:left="-397" w:right="-22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B532F">
        <w:rPr>
          <w:rFonts w:ascii="Times New Roman" w:hAnsi="Times New Roman" w:cs="Times New Roman"/>
          <w:sz w:val="28"/>
          <w:szCs w:val="28"/>
          <w:u w:val="single"/>
        </w:rPr>
        <w:t>На данной территории разрешается:</w:t>
      </w:r>
    </w:p>
    <w:p w:rsidR="005B532F" w:rsidRPr="005B532F" w:rsidRDefault="005B532F" w:rsidP="005B532F">
      <w:pPr>
        <w:pStyle w:val="a5"/>
        <w:numPr>
          <w:ilvl w:val="0"/>
          <w:numId w:val="11"/>
        </w:numPr>
        <w:autoSpaceDE w:val="0"/>
        <w:autoSpaceDN w:val="0"/>
        <w:adjustRightInd w:val="0"/>
        <w:ind w:left="-397" w:right="-227"/>
        <w:jc w:val="both"/>
        <w:rPr>
          <w:sz w:val="28"/>
          <w:szCs w:val="28"/>
        </w:rPr>
      </w:pPr>
      <w:r w:rsidRPr="005B532F">
        <w:rPr>
          <w:sz w:val="28"/>
          <w:szCs w:val="28"/>
        </w:rPr>
        <w:t>проектирование и проведение работ по сохранению объекта культурного наследия, не нарушающие целостности территории и предмета охраны объекта культурного наследия;</w:t>
      </w:r>
    </w:p>
    <w:p w:rsidR="005B532F" w:rsidRPr="005B532F" w:rsidRDefault="005B532F" w:rsidP="005B532F">
      <w:pPr>
        <w:pStyle w:val="a5"/>
        <w:numPr>
          <w:ilvl w:val="0"/>
          <w:numId w:val="11"/>
        </w:numPr>
        <w:autoSpaceDE w:val="0"/>
        <w:autoSpaceDN w:val="0"/>
        <w:adjustRightInd w:val="0"/>
        <w:ind w:left="-397" w:right="-227"/>
        <w:jc w:val="both"/>
        <w:rPr>
          <w:sz w:val="28"/>
          <w:szCs w:val="28"/>
        </w:rPr>
      </w:pPr>
      <w:r w:rsidRPr="005B532F">
        <w:rPr>
          <w:sz w:val="28"/>
          <w:szCs w:val="28"/>
        </w:rPr>
        <w:t>проведение работ по приспособлению объекта культурного наследия, не нарушающих предмета охраны;</w:t>
      </w:r>
    </w:p>
    <w:p w:rsidR="005B532F" w:rsidRPr="005B532F" w:rsidRDefault="005B532F" w:rsidP="005B532F">
      <w:pPr>
        <w:pStyle w:val="a5"/>
        <w:numPr>
          <w:ilvl w:val="0"/>
          <w:numId w:val="11"/>
        </w:numPr>
        <w:autoSpaceDE w:val="0"/>
        <w:autoSpaceDN w:val="0"/>
        <w:adjustRightInd w:val="0"/>
        <w:ind w:left="-397" w:right="-227"/>
        <w:jc w:val="both"/>
        <w:rPr>
          <w:sz w:val="28"/>
          <w:szCs w:val="28"/>
        </w:rPr>
      </w:pPr>
      <w:r w:rsidRPr="005B532F">
        <w:rPr>
          <w:sz w:val="28"/>
          <w:szCs w:val="28"/>
        </w:rPr>
        <w:t>проведение работ по благоустройству земельного участка, расположенного в границах территории объекта культурного наследия, с учетом вида использования данной территории и формирования условий благоприятного зрительного восприятия объекта культурного наследия: разбивка дорожек, озеленение территории, разбивка цветников;</w:t>
      </w:r>
    </w:p>
    <w:p w:rsidR="005B532F" w:rsidRPr="005B532F" w:rsidRDefault="005B532F" w:rsidP="005B532F">
      <w:pPr>
        <w:pStyle w:val="a5"/>
        <w:numPr>
          <w:ilvl w:val="0"/>
          <w:numId w:val="11"/>
        </w:numPr>
        <w:autoSpaceDE w:val="0"/>
        <w:autoSpaceDN w:val="0"/>
        <w:adjustRightInd w:val="0"/>
        <w:ind w:left="-397" w:right="-227"/>
        <w:jc w:val="both"/>
        <w:rPr>
          <w:sz w:val="28"/>
          <w:szCs w:val="28"/>
        </w:rPr>
      </w:pPr>
      <w:r w:rsidRPr="005B532F">
        <w:rPr>
          <w:sz w:val="28"/>
          <w:szCs w:val="28"/>
        </w:rPr>
        <w:lastRenderedPageBreak/>
        <w:t>воссоздание утраченных историко-культурных элементов ландшафта и градостроительной среды, в том числе исторических зданий, сооружений и элементов планировки по специально выполненным проектам на основании комплексных историко-градостроительных, архивных, археологических и т.д. исследований;</w:t>
      </w:r>
    </w:p>
    <w:p w:rsidR="005B532F" w:rsidRPr="005B532F" w:rsidRDefault="005B532F" w:rsidP="005B532F">
      <w:pPr>
        <w:pStyle w:val="a5"/>
        <w:numPr>
          <w:ilvl w:val="0"/>
          <w:numId w:val="11"/>
        </w:numPr>
        <w:autoSpaceDE w:val="0"/>
        <w:autoSpaceDN w:val="0"/>
        <w:adjustRightInd w:val="0"/>
        <w:ind w:left="-397" w:right="-227"/>
        <w:jc w:val="both"/>
        <w:rPr>
          <w:sz w:val="28"/>
          <w:szCs w:val="28"/>
        </w:rPr>
      </w:pPr>
      <w:r w:rsidRPr="005B532F">
        <w:rPr>
          <w:sz w:val="28"/>
          <w:szCs w:val="28"/>
        </w:rPr>
        <w:t>установка информационных знаков размером не более 0,8х</w:t>
      </w:r>
      <w:proofErr w:type="gramStart"/>
      <w:r w:rsidRPr="005B532F">
        <w:rPr>
          <w:sz w:val="28"/>
          <w:szCs w:val="28"/>
        </w:rPr>
        <w:t>1</w:t>
      </w:r>
      <w:proofErr w:type="gramEnd"/>
      <w:r w:rsidRPr="005B532F">
        <w:rPr>
          <w:sz w:val="28"/>
          <w:szCs w:val="28"/>
        </w:rPr>
        <w:t>,2м в местах, не мешающих обзору объекта культурного наследия;</w:t>
      </w:r>
    </w:p>
    <w:p w:rsidR="005B532F" w:rsidRPr="005B532F" w:rsidRDefault="005B532F" w:rsidP="005B532F">
      <w:pPr>
        <w:pStyle w:val="a5"/>
        <w:numPr>
          <w:ilvl w:val="0"/>
          <w:numId w:val="11"/>
        </w:numPr>
        <w:autoSpaceDE w:val="0"/>
        <w:autoSpaceDN w:val="0"/>
        <w:adjustRightInd w:val="0"/>
        <w:ind w:left="-397" w:right="-227"/>
        <w:jc w:val="both"/>
        <w:rPr>
          <w:sz w:val="28"/>
          <w:szCs w:val="28"/>
        </w:rPr>
      </w:pPr>
      <w:r w:rsidRPr="005B532F">
        <w:rPr>
          <w:sz w:val="28"/>
          <w:szCs w:val="28"/>
        </w:rPr>
        <w:t xml:space="preserve">применение при благоустройстве и оборудовании территории традиционных материалов – дерево, камень, кирпич, в покрытиях, малых архитектурных формах, исключая контрастные сочетания и яркую цветовую гамму. </w:t>
      </w:r>
    </w:p>
    <w:p w:rsidR="00C628BF" w:rsidRPr="005B532F" w:rsidRDefault="00C628BF" w:rsidP="00C628B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28BF" w:rsidRPr="005B532F" w:rsidRDefault="00C628BF" w:rsidP="00C628B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28BF" w:rsidRPr="005B532F" w:rsidRDefault="00C628BF" w:rsidP="00C628B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28BF" w:rsidRPr="005B532F" w:rsidRDefault="00C628BF" w:rsidP="00C628B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28BF" w:rsidRPr="005B532F" w:rsidRDefault="00C628BF" w:rsidP="00C628B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28BF" w:rsidRPr="005B532F" w:rsidRDefault="00C628BF" w:rsidP="00C628B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28BF" w:rsidRPr="005B532F" w:rsidRDefault="00C628BF" w:rsidP="00C628B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28BF" w:rsidRPr="005B532F" w:rsidRDefault="00C628BF" w:rsidP="00C628B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28BF" w:rsidRPr="005B532F" w:rsidRDefault="00C628BF" w:rsidP="00C628B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28BF" w:rsidRPr="005B532F" w:rsidRDefault="00C628BF" w:rsidP="00C628B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28BF" w:rsidRPr="005B532F" w:rsidRDefault="00C628BF" w:rsidP="00C628B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28BF" w:rsidRPr="005B532F" w:rsidRDefault="00C628BF" w:rsidP="00C628B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28BF" w:rsidRPr="005B532F" w:rsidRDefault="00C628BF" w:rsidP="00C628B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28BF" w:rsidRPr="005B532F" w:rsidRDefault="00C628BF" w:rsidP="00C628B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28BF" w:rsidRPr="005B532F" w:rsidRDefault="00C628BF" w:rsidP="00C628B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0E71" w:rsidRDefault="00C628BF" w:rsidP="00C628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3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</w:t>
      </w:r>
    </w:p>
    <w:p w:rsidR="00CA0E71" w:rsidRDefault="00CA0E71" w:rsidP="00C628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0E71" w:rsidRDefault="00CA0E71" w:rsidP="00C628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0E71" w:rsidRDefault="00CA0E71" w:rsidP="00C628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0E71" w:rsidRDefault="00CA0E71" w:rsidP="00C628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0E71" w:rsidRDefault="00CA0E71" w:rsidP="00C628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0E71" w:rsidRDefault="00CA0E71" w:rsidP="00C628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0E71" w:rsidRDefault="00CA0E71" w:rsidP="00C628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0E71" w:rsidRDefault="00CA0E71" w:rsidP="00C628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0E71" w:rsidRDefault="00CA0E71" w:rsidP="00C628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0E71" w:rsidRDefault="00CA0E71" w:rsidP="00C628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0E71" w:rsidRDefault="00CA0E71" w:rsidP="00C628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0E71" w:rsidRDefault="00CA0E71" w:rsidP="00C628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0E71" w:rsidRDefault="00CA0E71" w:rsidP="00C628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0E71" w:rsidRDefault="00CA0E71" w:rsidP="00C628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0E71" w:rsidRDefault="00CA0E71" w:rsidP="00C628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0E71" w:rsidRDefault="00CA0E71" w:rsidP="00C628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0E71" w:rsidRDefault="00CA0E71" w:rsidP="00C628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28BF" w:rsidRPr="005B532F" w:rsidRDefault="00C628BF" w:rsidP="00C628B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3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</w:t>
      </w:r>
    </w:p>
    <w:p w:rsidR="00C628BF" w:rsidRPr="005B532F" w:rsidRDefault="00C628BF" w:rsidP="00E6044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3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</w:t>
      </w:r>
    </w:p>
    <w:p w:rsidR="00C628BF" w:rsidRPr="005B532F" w:rsidRDefault="00C628BF" w:rsidP="00C628B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32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2</w:t>
      </w:r>
    </w:p>
    <w:p w:rsidR="00C628BF" w:rsidRPr="005B532F" w:rsidRDefault="00C628BF" w:rsidP="00C628B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32F">
        <w:rPr>
          <w:rFonts w:ascii="Times New Roman" w:eastAsia="Times New Roman" w:hAnsi="Times New Roman" w:cs="Times New Roman"/>
          <w:sz w:val="28"/>
          <w:szCs w:val="28"/>
          <w:lang w:eastAsia="ru-RU"/>
        </w:rPr>
        <w:t>к Приказу комитета по культуре</w:t>
      </w:r>
    </w:p>
    <w:p w:rsidR="00C628BF" w:rsidRPr="005B532F" w:rsidRDefault="00C628BF" w:rsidP="00C628B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32F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Ленинградской области</w:t>
      </w:r>
    </w:p>
    <w:p w:rsidR="00C628BF" w:rsidRPr="005B532F" w:rsidRDefault="00C628BF" w:rsidP="00C628B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32F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«__» ______ 2016 г. № ______</w:t>
      </w:r>
    </w:p>
    <w:p w:rsidR="00C628BF" w:rsidRPr="005B532F" w:rsidRDefault="00C628BF" w:rsidP="00C628BF">
      <w:pPr>
        <w:tabs>
          <w:tab w:val="left" w:pos="550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628BF" w:rsidRPr="005B532F" w:rsidRDefault="00CA0E71" w:rsidP="00C628BF">
      <w:pPr>
        <w:tabs>
          <w:tab w:val="left" w:pos="550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</w:t>
      </w:r>
      <w:r w:rsidR="00C628BF" w:rsidRPr="005B53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охраны</w:t>
      </w:r>
    </w:p>
    <w:p w:rsidR="00C628BF" w:rsidRPr="005B532F" w:rsidRDefault="00C628BF" w:rsidP="00C628BF">
      <w:pPr>
        <w:tabs>
          <w:tab w:val="left" w:pos="550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53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</w:p>
    <w:p w:rsidR="00C628BF" w:rsidRPr="005B532F" w:rsidRDefault="00C628BF" w:rsidP="00C628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3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«Бывший дом Марфина, впоследствии богадельня, сер. </w:t>
      </w:r>
      <w:r w:rsidRPr="005B532F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XIX</w:t>
      </w:r>
      <w:r w:rsidRPr="005B53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</w:t>
      </w:r>
      <w:proofErr w:type="gramStart"/>
      <w:r w:rsidRPr="005B53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.»</w:t>
      </w:r>
      <w:proofErr w:type="gramEnd"/>
      <w:r w:rsidRPr="005B53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расположенного по адресу: Ленинградская область, </w:t>
      </w:r>
      <w:proofErr w:type="spellStart"/>
      <w:r w:rsidRPr="005B53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Волховский</w:t>
      </w:r>
      <w:proofErr w:type="spellEnd"/>
      <w:r w:rsidRPr="005B53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район,         г. Новая Ладога, проспект Карла Маркса, д. 24</w:t>
      </w:r>
    </w:p>
    <w:p w:rsidR="00C628BF" w:rsidRPr="005B532F" w:rsidRDefault="00C628BF" w:rsidP="00C628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28BF" w:rsidRPr="005B532F" w:rsidRDefault="00C628BF" w:rsidP="00C628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B53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1. Градостроительные характеристики:</w:t>
      </w:r>
    </w:p>
    <w:p w:rsidR="00C628BF" w:rsidRPr="005B532F" w:rsidRDefault="00E60443" w:rsidP="00C628B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32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Местоположение здания и его роль в композиционно-планиров</w:t>
      </w:r>
      <w:r w:rsidR="00CA0E7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B532F">
        <w:rPr>
          <w:rFonts w:ascii="Times New Roman" w:eastAsia="Times New Roman" w:hAnsi="Times New Roman" w:cs="Times New Roman"/>
          <w:sz w:val="28"/>
          <w:szCs w:val="28"/>
          <w:lang w:eastAsia="ru-RU"/>
        </w:rPr>
        <w:t>чной структуре города;</w:t>
      </w:r>
    </w:p>
    <w:p w:rsidR="00C628BF" w:rsidRPr="005B532F" w:rsidRDefault="00C628BF" w:rsidP="00C628B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3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Объемно-пространственная композиция и силуэтные характеристики </w:t>
      </w:r>
      <w:r w:rsidR="00E60443" w:rsidRPr="005B532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комплекса построек</w:t>
      </w:r>
      <w:r w:rsidRPr="005B532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628BF" w:rsidRPr="005B532F" w:rsidRDefault="00C628BF" w:rsidP="00C628BF">
      <w:pPr>
        <w:numPr>
          <w:ilvl w:val="0"/>
          <w:numId w:val="3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3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прямоугольное в плане </w:t>
      </w:r>
      <w:r w:rsidR="00E60443" w:rsidRPr="005B532F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</w:t>
      </w:r>
      <w:r w:rsidRPr="005B53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этажное здание, перекрытое </w:t>
      </w:r>
      <w:r w:rsidR="00E60443" w:rsidRPr="005B532F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двухскатной</w:t>
      </w:r>
      <w:r w:rsidRPr="005B53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кровл</w:t>
      </w:r>
      <w:r w:rsidR="00E60443" w:rsidRPr="005B532F">
        <w:rPr>
          <w:rFonts w:ascii="Times New Roman" w:eastAsia="Times New Roman" w:hAnsi="Times New Roman" w:cs="Times New Roman"/>
          <w:sz w:val="28"/>
          <w:szCs w:val="28"/>
          <w:lang w:eastAsia="ru-RU"/>
        </w:rPr>
        <w:t>ей, расположенное вдоль проспекта К. Маркса;</w:t>
      </w:r>
    </w:p>
    <w:p w:rsidR="00E60443" w:rsidRPr="005B532F" w:rsidRDefault="00E60443" w:rsidP="00C628BF">
      <w:pPr>
        <w:numPr>
          <w:ilvl w:val="0"/>
          <w:numId w:val="3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32F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одноэтажная хозяйственная постройка, примыкающая с запада к дому, формирующая южную сторону внутреннего двора;</w:t>
      </w:r>
    </w:p>
    <w:p w:rsidR="00C628BF" w:rsidRPr="005B532F" w:rsidRDefault="00C628BF" w:rsidP="00C628BF">
      <w:pPr>
        <w:numPr>
          <w:ilvl w:val="0"/>
          <w:numId w:val="3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32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объёмные и высотные показатели (параметрические данные, их со</w:t>
      </w:r>
      <w:r w:rsidR="00E60443" w:rsidRPr="005B532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отношение, максимальная высота) главного дома и пристройки (если в результате проекта реставрации не будет документально доказано существование над главным домом мезонина);</w:t>
      </w:r>
    </w:p>
    <w:p w:rsidR="00C628BF" w:rsidRPr="005B532F" w:rsidRDefault="00C628BF" w:rsidP="00C628BF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28BF" w:rsidRPr="005B532F" w:rsidRDefault="00C628BF" w:rsidP="00C628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B532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2. Архитектурные характеристики:</w:t>
      </w:r>
    </w:p>
    <w:p w:rsidR="00C628BF" w:rsidRPr="005B532F" w:rsidRDefault="00C628BF" w:rsidP="00C628B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32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Местоположение, форма оконных и дверных проёмов, продухов</w:t>
      </w:r>
      <w:r w:rsidR="00E60443" w:rsidRPr="005B53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том числе и заложенных) главного дома и служебной пристройки</w:t>
      </w:r>
      <w:r w:rsidRPr="005B532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60443" w:rsidRPr="005B532F" w:rsidRDefault="00E60443" w:rsidP="00C628B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32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фронтона северного фасада главного дома;</w:t>
      </w:r>
    </w:p>
    <w:p w:rsidR="00C628BF" w:rsidRPr="005B532F" w:rsidRDefault="00C628BF" w:rsidP="00C628BF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32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Композиция и оформление фасадов:</w:t>
      </w:r>
    </w:p>
    <w:p w:rsidR="00C628BF" w:rsidRPr="005B532F" w:rsidRDefault="00C628BF" w:rsidP="00C628BF">
      <w:pPr>
        <w:numPr>
          <w:ilvl w:val="0"/>
          <w:numId w:val="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32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развитый широкий в</w:t>
      </w:r>
      <w:r w:rsidR="00E60443" w:rsidRPr="005B532F">
        <w:rPr>
          <w:rFonts w:ascii="Times New Roman" w:eastAsia="Times New Roman" w:hAnsi="Times New Roman" w:cs="Times New Roman"/>
          <w:sz w:val="28"/>
          <w:szCs w:val="28"/>
          <w:lang w:eastAsia="ru-RU"/>
        </w:rPr>
        <w:t>енчающий карниз</w:t>
      </w:r>
      <w:r w:rsidRPr="005B532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628BF" w:rsidRPr="005B532F" w:rsidRDefault="00C628BF" w:rsidP="00E60443">
      <w:pPr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32F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 отделки фасадной поверхности</w:t>
      </w:r>
      <w:r w:rsidR="00E60443" w:rsidRPr="005B53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кон. </w:t>
      </w:r>
      <w:r w:rsidR="00E60443" w:rsidRPr="005B532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XIX</w:t>
      </w:r>
      <w:r w:rsidR="00E60443" w:rsidRPr="005B53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</w:t>
      </w:r>
      <w:r w:rsidRPr="005B532F">
        <w:rPr>
          <w:rFonts w:ascii="Times New Roman" w:eastAsia="Times New Roman" w:hAnsi="Times New Roman" w:cs="Times New Roman"/>
          <w:sz w:val="28"/>
          <w:szCs w:val="28"/>
          <w:lang w:eastAsia="ru-RU"/>
        </w:rPr>
        <w:t>: штукатурка, окраска;</w:t>
      </w:r>
    </w:p>
    <w:p w:rsidR="00E60443" w:rsidRPr="005B532F" w:rsidRDefault="00E60443" w:rsidP="00E60443">
      <w:pPr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32F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Строительные конструкции здания и материал: материал капитальных стен (красный кирпич), материал цоколя (известняковые плиты).</w:t>
      </w:r>
    </w:p>
    <w:p w:rsidR="00C628BF" w:rsidRPr="005B532F" w:rsidRDefault="00C628BF" w:rsidP="00C628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28BF" w:rsidRPr="005B532F" w:rsidRDefault="00C628BF" w:rsidP="00C628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53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Предмет охраны может быть уточнен в процессе </w:t>
      </w:r>
      <w:proofErr w:type="gramStart"/>
      <w:r w:rsidRPr="005B532F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историко-культурных</w:t>
      </w:r>
      <w:proofErr w:type="gramEnd"/>
      <w:r w:rsidRPr="005B53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</w:p>
    <w:p w:rsidR="00C628BF" w:rsidRPr="005B532F" w:rsidRDefault="00C628BF" w:rsidP="00C628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B532F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реставрационных исс</w:t>
      </w:r>
      <w:r w:rsidR="00E60443" w:rsidRPr="005B532F">
        <w:rPr>
          <w:rFonts w:ascii="Times New Roman" w:eastAsia="Times New Roman" w:hAnsi="Times New Roman" w:cs="Times New Roman"/>
          <w:sz w:val="28"/>
          <w:szCs w:val="28"/>
          <w:lang w:eastAsia="ru-RU"/>
        </w:rPr>
        <w:t>ледований</w:t>
      </w:r>
      <w:r w:rsidRPr="005B532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C41D5" w:rsidRDefault="00CC41D5"/>
    <w:sectPr w:rsidR="00CC41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2E4C69"/>
    <w:multiLevelType w:val="hybridMultilevel"/>
    <w:tmpl w:val="214496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E35045"/>
    <w:multiLevelType w:val="hybridMultilevel"/>
    <w:tmpl w:val="5EC8B58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4E4804"/>
    <w:multiLevelType w:val="hybridMultilevel"/>
    <w:tmpl w:val="9800E03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D01CFB"/>
    <w:multiLevelType w:val="hybridMultilevel"/>
    <w:tmpl w:val="A86CAD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3D1A43"/>
    <w:multiLevelType w:val="hybridMultilevel"/>
    <w:tmpl w:val="7034DA12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5">
    <w:nsid w:val="486C2C45"/>
    <w:multiLevelType w:val="hybridMultilevel"/>
    <w:tmpl w:val="102CEC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621834"/>
    <w:multiLevelType w:val="hybridMultilevel"/>
    <w:tmpl w:val="74C4F92C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7207253"/>
    <w:multiLevelType w:val="hybridMultilevel"/>
    <w:tmpl w:val="7B0CDD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D5D6467"/>
    <w:multiLevelType w:val="hybridMultilevel"/>
    <w:tmpl w:val="41EA026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DD97F2E"/>
    <w:multiLevelType w:val="hybridMultilevel"/>
    <w:tmpl w:val="DB363D6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19B1BD4"/>
    <w:multiLevelType w:val="hybridMultilevel"/>
    <w:tmpl w:val="A0C04C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5"/>
  </w:num>
  <w:num w:numId="5">
    <w:abstractNumId w:val="1"/>
  </w:num>
  <w:num w:numId="6">
    <w:abstractNumId w:val="9"/>
  </w:num>
  <w:num w:numId="7">
    <w:abstractNumId w:val="10"/>
  </w:num>
  <w:num w:numId="8">
    <w:abstractNumId w:val="8"/>
  </w:num>
  <w:num w:numId="9">
    <w:abstractNumId w:val="0"/>
  </w:num>
  <w:num w:numId="10">
    <w:abstractNumId w:val="7"/>
  </w:num>
  <w:num w:numId="11">
    <w:abstractNumId w:val="6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8BF"/>
    <w:rsid w:val="005B532F"/>
    <w:rsid w:val="00C628BF"/>
    <w:rsid w:val="00CA0E71"/>
    <w:rsid w:val="00CA37C0"/>
    <w:rsid w:val="00CC41D5"/>
    <w:rsid w:val="00E60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2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28B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B532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2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28B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B532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305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1387</Words>
  <Characters>7906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Щербакова</dc:creator>
  <cp:keywords/>
  <dc:description/>
  <cp:lastModifiedBy>Марина Яковлевна Щербакова</cp:lastModifiedBy>
  <cp:revision>4</cp:revision>
  <cp:lastPrinted>2016-07-25T13:37:00Z</cp:lastPrinted>
  <dcterms:created xsi:type="dcterms:W3CDTF">2016-04-11T12:25:00Z</dcterms:created>
  <dcterms:modified xsi:type="dcterms:W3CDTF">2016-07-25T13:37:00Z</dcterms:modified>
</cp:coreProperties>
</file>