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787F4C">
      <w:pPr>
        <w:contextualSpacing/>
        <w:jc w:val="center"/>
        <w:rPr>
          <w:b/>
          <w:sz w:val="28"/>
          <w:szCs w:val="28"/>
        </w:rPr>
      </w:pPr>
      <w:r w:rsidRPr="005268EF">
        <w:rPr>
          <w:b/>
          <w:sz w:val="28"/>
          <w:szCs w:val="28"/>
        </w:rPr>
        <w:t>О</w:t>
      </w:r>
      <w:r w:rsidR="003F0808" w:rsidRPr="005268EF">
        <w:rPr>
          <w:b/>
          <w:sz w:val="28"/>
          <w:szCs w:val="28"/>
        </w:rPr>
        <w:t>б у</w:t>
      </w:r>
      <w:r w:rsidR="00CA13AA">
        <w:rPr>
          <w:b/>
          <w:sz w:val="28"/>
          <w:szCs w:val="28"/>
        </w:rPr>
        <w:t>тверждении</w:t>
      </w:r>
      <w:bookmarkStart w:id="0" w:name="_GoBack"/>
      <w:bookmarkEnd w:id="0"/>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787F4C" w:rsidRPr="00787F4C">
        <w:rPr>
          <w:b/>
          <w:sz w:val="28"/>
          <w:szCs w:val="28"/>
        </w:rPr>
        <w:t>«Братское захоронение советских воинов, погибших в 1939-1940 и</w:t>
      </w:r>
      <w:r w:rsidR="00787F4C">
        <w:rPr>
          <w:b/>
          <w:sz w:val="28"/>
          <w:szCs w:val="28"/>
        </w:rPr>
        <w:t xml:space="preserve"> 1941-44 гг.», расположенного </w:t>
      </w:r>
      <w:r w:rsidR="00787F4C" w:rsidRPr="00787F4C">
        <w:rPr>
          <w:b/>
          <w:sz w:val="28"/>
          <w:szCs w:val="28"/>
        </w:rPr>
        <w:t xml:space="preserve">по адресу: </w:t>
      </w:r>
      <w:proofErr w:type="gramStart"/>
      <w:r w:rsidR="00787F4C" w:rsidRPr="00787F4C">
        <w:rPr>
          <w:b/>
          <w:sz w:val="28"/>
          <w:szCs w:val="28"/>
        </w:rPr>
        <w:t>Ленинградская</w:t>
      </w:r>
      <w:proofErr w:type="gramEnd"/>
      <w:r w:rsidR="00787F4C" w:rsidRPr="00787F4C">
        <w:rPr>
          <w:b/>
          <w:sz w:val="28"/>
          <w:szCs w:val="28"/>
        </w:rPr>
        <w:t xml:space="preserve"> обл., </w:t>
      </w:r>
      <w:proofErr w:type="spellStart"/>
      <w:r w:rsidR="00787F4C" w:rsidRPr="00787F4C">
        <w:rPr>
          <w:b/>
          <w:sz w:val="28"/>
          <w:szCs w:val="28"/>
        </w:rPr>
        <w:t>Приозерский</w:t>
      </w:r>
      <w:proofErr w:type="spellEnd"/>
      <w:r w:rsidR="00787F4C" w:rsidRPr="00787F4C">
        <w:rPr>
          <w:b/>
          <w:sz w:val="28"/>
          <w:szCs w:val="28"/>
        </w:rPr>
        <w:t xml:space="preserve"> р-н, пос. </w:t>
      </w:r>
      <w:proofErr w:type="spellStart"/>
      <w:r w:rsidR="00787F4C" w:rsidRPr="00787F4C">
        <w:rPr>
          <w:b/>
          <w:sz w:val="28"/>
          <w:szCs w:val="28"/>
        </w:rPr>
        <w:t>Пятиречье</w:t>
      </w:r>
      <w:proofErr w:type="spellEnd"/>
      <w:r w:rsidR="00787F4C" w:rsidRPr="00787F4C">
        <w:rPr>
          <w:b/>
          <w:sz w:val="28"/>
          <w:szCs w:val="28"/>
        </w:rPr>
        <w:t xml:space="preserve">, в 23 км к востоку от пос. Сосново, в 400 м к западу от пос. </w:t>
      </w:r>
      <w:proofErr w:type="spellStart"/>
      <w:r w:rsidR="00787F4C" w:rsidRPr="00787F4C">
        <w:rPr>
          <w:b/>
          <w:sz w:val="28"/>
          <w:szCs w:val="28"/>
        </w:rPr>
        <w:t>Пятиречье</w:t>
      </w:r>
      <w:proofErr w:type="spellEnd"/>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245E7A"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1. </w:t>
      </w:r>
      <w:r w:rsidR="00CA13AA" w:rsidRPr="000546FB">
        <w:rPr>
          <w:rFonts w:ascii="Times New Roman" w:hAnsi="Times New Roman" w:cs="Times New Roman"/>
          <w:color w:val="000000" w:themeColor="text1"/>
          <w:sz w:val="28"/>
          <w:szCs w:val="28"/>
        </w:rPr>
        <w:t>У</w:t>
      </w:r>
      <w:r w:rsidR="00CA13AA">
        <w:rPr>
          <w:rFonts w:ascii="Times New Roman" w:hAnsi="Times New Roman" w:cs="Times New Roman"/>
          <w:color w:val="000000" w:themeColor="text1"/>
          <w:sz w:val="28"/>
          <w:szCs w:val="28"/>
        </w:rPr>
        <w:t>твердить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787F4C" w:rsidRPr="00787F4C">
        <w:rPr>
          <w:rFonts w:ascii="Times New Roman" w:hAnsi="Times New Roman" w:cs="Times New Roman"/>
          <w:color w:val="000000" w:themeColor="text1"/>
          <w:sz w:val="28"/>
          <w:szCs w:val="28"/>
        </w:rPr>
        <w:t>«Братское захоронение советских воинов, погибших в 1939-1940 и 1941-44 гг.»</w:t>
      </w:r>
      <w:r w:rsidR="00F164E1">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245E7A">
        <w:rPr>
          <w:rFonts w:ascii="Times New Roman" w:hAnsi="Times New Roman" w:cs="Times New Roman"/>
          <w:color w:val="000000" w:themeColor="text1"/>
          <w:sz w:val="28"/>
          <w:szCs w:val="28"/>
        </w:rPr>
        <w:t xml:space="preserve"> </w:t>
      </w:r>
      <w:r w:rsidR="00245E7A" w:rsidRPr="00245E7A">
        <w:rPr>
          <w:rFonts w:ascii="Times New Roman" w:hAnsi="Times New Roman" w:cs="Times New Roman"/>
          <w:color w:val="000000" w:themeColor="text1"/>
          <w:sz w:val="28"/>
          <w:szCs w:val="28"/>
        </w:rPr>
        <w:t>к настоящему приказу</w:t>
      </w:r>
      <w:r w:rsidRPr="00245E7A">
        <w:rPr>
          <w:rFonts w:ascii="Times New Roman" w:hAnsi="Times New Roman" w:cs="Times New Roman"/>
          <w:color w:val="000000" w:themeColor="text1"/>
          <w:sz w:val="28"/>
          <w:szCs w:val="28"/>
        </w:rPr>
        <w:t>.</w:t>
      </w:r>
    </w:p>
    <w:p w:rsidR="000727A0" w:rsidRPr="00245E7A"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CA13AA" w:rsidRPr="000546FB">
        <w:rPr>
          <w:rFonts w:ascii="Times New Roman" w:hAnsi="Times New Roman" w:cs="Times New Roman"/>
          <w:color w:val="000000" w:themeColor="text1"/>
          <w:sz w:val="28"/>
          <w:szCs w:val="28"/>
        </w:rPr>
        <w:t>У</w:t>
      </w:r>
      <w:r w:rsidR="00CA13AA">
        <w:rPr>
          <w:rFonts w:ascii="Times New Roman" w:hAnsi="Times New Roman" w:cs="Times New Roman"/>
          <w:color w:val="000000" w:themeColor="text1"/>
          <w:sz w:val="28"/>
          <w:szCs w:val="28"/>
        </w:rPr>
        <w:t>твердить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787F4C" w:rsidRPr="00787F4C">
        <w:rPr>
          <w:rFonts w:ascii="Times New Roman" w:hAnsi="Times New Roman" w:cs="Times New Roman"/>
          <w:color w:val="000000" w:themeColor="text1"/>
          <w:sz w:val="28"/>
          <w:szCs w:val="28"/>
        </w:rPr>
        <w:t>«Братское захоронение советских воинов, погибших в 1939-1940 и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245E7A">
        <w:rPr>
          <w:rFonts w:ascii="Times New Roman" w:hAnsi="Times New Roman" w:cs="Times New Roman"/>
          <w:color w:val="000000" w:themeColor="text1"/>
          <w:sz w:val="28"/>
          <w:szCs w:val="28"/>
        </w:rPr>
        <w:t xml:space="preserve"> </w:t>
      </w:r>
      <w:r w:rsidR="00245E7A" w:rsidRPr="00245E7A">
        <w:rPr>
          <w:rFonts w:ascii="Times New Roman" w:hAnsi="Times New Roman" w:cs="Times New Roman"/>
          <w:color w:val="000000" w:themeColor="text1"/>
          <w:sz w:val="28"/>
          <w:szCs w:val="28"/>
        </w:rPr>
        <w:t>к настоящему приказу</w:t>
      </w:r>
      <w:r w:rsidRPr="00245E7A">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143215" w:rsidRDefault="00143215" w:rsidP="00102DF2">
      <w:pPr>
        <w:autoSpaceDE w:val="0"/>
        <w:autoSpaceDN w:val="0"/>
        <w:adjustRightInd w:val="0"/>
      </w:pPr>
    </w:p>
    <w:p w:rsidR="008819DC" w:rsidRDefault="008819DC" w:rsidP="00102DF2">
      <w:pPr>
        <w:autoSpaceDE w:val="0"/>
        <w:autoSpaceDN w:val="0"/>
        <w:adjustRightInd w:val="0"/>
      </w:pPr>
    </w:p>
    <w:p w:rsidR="00787F4C" w:rsidRDefault="00787F4C" w:rsidP="00102DF2">
      <w:pPr>
        <w:autoSpaceDE w:val="0"/>
        <w:autoSpaceDN w:val="0"/>
        <w:adjustRightInd w:val="0"/>
      </w:pPr>
    </w:p>
    <w:p w:rsidR="00787F4C" w:rsidRDefault="00787F4C" w:rsidP="00102DF2">
      <w:pPr>
        <w:autoSpaceDE w:val="0"/>
        <w:autoSpaceDN w:val="0"/>
        <w:adjustRightInd w:val="0"/>
      </w:pPr>
    </w:p>
    <w:p w:rsidR="00787F4C" w:rsidRDefault="00787F4C" w:rsidP="00102DF2">
      <w:pPr>
        <w:autoSpaceDE w:val="0"/>
        <w:autoSpaceDN w:val="0"/>
        <w:adjustRightInd w:val="0"/>
      </w:pPr>
    </w:p>
    <w:p w:rsidR="00787F4C" w:rsidRDefault="00787F4C" w:rsidP="00102DF2">
      <w:pPr>
        <w:autoSpaceDE w:val="0"/>
        <w:autoSpaceDN w:val="0"/>
        <w:adjustRightInd w:val="0"/>
      </w:pPr>
    </w:p>
    <w:p w:rsidR="00787F4C" w:rsidRDefault="00787F4C"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787F4C" w:rsidRPr="00787F4C">
        <w:rPr>
          <w:rFonts w:ascii="Times New Roman" w:hAnsi="Times New Roman" w:cs="Times New Roman"/>
          <w:b/>
          <w:sz w:val="28"/>
          <w:szCs w:val="28"/>
        </w:rPr>
        <w:t>«Братское захоронение советских воинов, погибших в 1939-1940 и 1941-44 гг.»</w:t>
      </w:r>
    </w:p>
    <w:p w:rsidR="000727A0" w:rsidRDefault="000727A0">
      <w:pPr>
        <w:pStyle w:val="ConsPlusNormal"/>
        <w:jc w:val="center"/>
        <w:rPr>
          <w:b/>
        </w:rPr>
      </w:pPr>
      <w:bookmarkStart w:id="1" w:name="P35"/>
      <w:bookmarkEnd w:id="1"/>
    </w:p>
    <w:p w:rsidR="00690EFF" w:rsidRDefault="00690EFF" w:rsidP="00F2674E">
      <w:pPr>
        <w:pStyle w:val="Default"/>
        <w:ind w:firstLine="567"/>
        <w:contextualSpacing/>
        <w:jc w:val="both"/>
        <w:rPr>
          <w:sz w:val="28"/>
          <w:szCs w:val="23"/>
        </w:rPr>
      </w:pPr>
      <w:r>
        <w:rPr>
          <w:sz w:val="28"/>
          <w:szCs w:val="23"/>
        </w:rPr>
        <w:t>Охранная зона (ОЗ)</w:t>
      </w:r>
    </w:p>
    <w:p w:rsidR="00690EFF" w:rsidRPr="00690EFF" w:rsidRDefault="00F2674E" w:rsidP="00690EFF">
      <w:pPr>
        <w:pStyle w:val="Default"/>
        <w:ind w:firstLine="709"/>
        <w:contextualSpacing/>
        <w:jc w:val="both"/>
        <w:rPr>
          <w:sz w:val="28"/>
          <w:szCs w:val="28"/>
        </w:rPr>
      </w:pPr>
      <w:r w:rsidRPr="00F2674E">
        <w:rPr>
          <w:sz w:val="28"/>
          <w:szCs w:val="23"/>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w:t>
      </w:r>
      <w:r w:rsidRPr="00690EFF">
        <w:rPr>
          <w:sz w:val="28"/>
          <w:szCs w:val="28"/>
        </w:rPr>
        <w:t xml:space="preserve">осредственно прилегающие к территории объекта культурного наследия. </w:t>
      </w:r>
    </w:p>
    <w:p w:rsidR="00690EFF" w:rsidRPr="00690EFF" w:rsidRDefault="00690EFF" w:rsidP="00690EFF">
      <w:pPr>
        <w:autoSpaceDE w:val="0"/>
        <w:autoSpaceDN w:val="0"/>
        <w:adjustRightInd w:val="0"/>
        <w:ind w:firstLine="709"/>
        <w:contextualSpacing/>
        <w:jc w:val="both"/>
        <w:rPr>
          <w:rFonts w:eastAsiaTheme="minorHAnsi"/>
          <w:color w:val="000000"/>
          <w:sz w:val="28"/>
          <w:szCs w:val="28"/>
        </w:rPr>
      </w:pPr>
      <w:r w:rsidRPr="00690EFF">
        <w:rPr>
          <w:rFonts w:eastAsiaTheme="minorHAnsi"/>
          <w:color w:val="000000"/>
          <w:sz w:val="28"/>
          <w:szCs w:val="28"/>
        </w:rPr>
        <w:t xml:space="preserve">Проектом зон охраны предлагаются следующие границы ОЗ: </w:t>
      </w:r>
    </w:p>
    <w:p w:rsidR="00690EFF" w:rsidRPr="00690EFF" w:rsidRDefault="00690EFF" w:rsidP="00690EFF">
      <w:pPr>
        <w:pStyle w:val="Default"/>
        <w:ind w:firstLine="709"/>
        <w:contextualSpacing/>
        <w:jc w:val="both"/>
        <w:rPr>
          <w:sz w:val="28"/>
          <w:szCs w:val="28"/>
        </w:rPr>
      </w:pPr>
      <w:proofErr w:type="gramStart"/>
      <w:r w:rsidRPr="00690EFF">
        <w:rPr>
          <w:sz w:val="28"/>
          <w:szCs w:val="28"/>
        </w:rPr>
        <w:t xml:space="preserve">Северная граница ОЗ проходит по южной границе автодороги Сосново – Запорожское – </w:t>
      </w:r>
      <w:proofErr w:type="spellStart"/>
      <w:r w:rsidRPr="00690EFF">
        <w:rPr>
          <w:sz w:val="28"/>
          <w:szCs w:val="28"/>
        </w:rPr>
        <w:t>Пятиречье</w:t>
      </w:r>
      <w:proofErr w:type="spellEnd"/>
      <w:r w:rsidRPr="00690EFF">
        <w:rPr>
          <w:sz w:val="28"/>
          <w:szCs w:val="28"/>
        </w:rPr>
        <w:t>, южная граница проходит параллельно ей на расстоянии 50 м от южной границы территории Объекта, западная граница перпендикулярна южной и северной и проходит на расстоянии 50 м от западной границы территории Объекта, восточная граница проходит параллельно восточной границе территории Объекта на расстоянии 50 м от неё</w:t>
      </w:r>
      <w:proofErr w:type="gramEnd"/>
    </w:p>
    <w:p w:rsidR="00F2674E" w:rsidRPr="00F2674E" w:rsidRDefault="00F2674E" w:rsidP="00690EFF">
      <w:pPr>
        <w:pStyle w:val="Default"/>
        <w:ind w:firstLine="709"/>
        <w:contextualSpacing/>
        <w:jc w:val="both"/>
        <w:rPr>
          <w:sz w:val="28"/>
          <w:szCs w:val="23"/>
        </w:rPr>
      </w:pPr>
      <w:r w:rsidRPr="00690EFF">
        <w:rPr>
          <w:sz w:val="28"/>
          <w:szCs w:val="28"/>
        </w:rPr>
        <w:t>Территория охранной зоны преимущественно покрыта сосновым лесом, что отражает характер естественного ландшафта, в котор</w:t>
      </w:r>
      <w:r w:rsidRPr="00F2674E">
        <w:rPr>
          <w:sz w:val="28"/>
          <w:szCs w:val="23"/>
        </w:rPr>
        <w:t>ом был сформирован Объект. Вдоль южной стороны ограды Объекта под небольшим углом к ней проложена грунтовая лесная дорога, отходящая от автомобильной дороги со стороны пос. Запорожского. Площадь охранной зоны составляет 0,8 га (7980 кв. м).</w:t>
      </w:r>
    </w:p>
    <w:p w:rsidR="008338A1" w:rsidRPr="008338A1" w:rsidRDefault="008819DC" w:rsidP="008338A1">
      <w:pPr>
        <w:jc w:val="both"/>
        <w:rPr>
          <w:bCs/>
          <w:sz w:val="28"/>
          <w:szCs w:val="28"/>
        </w:rPr>
      </w:pPr>
      <w:r w:rsidRPr="008819DC">
        <w:rPr>
          <w:bCs/>
          <w:sz w:val="28"/>
          <w:szCs w:val="28"/>
        </w:rPr>
        <w:t xml:space="preserve">     </w:t>
      </w:r>
      <w:r w:rsidR="008338A1" w:rsidRPr="008338A1">
        <w:rPr>
          <w:bCs/>
          <w:sz w:val="28"/>
          <w:szCs w:val="28"/>
        </w:rPr>
        <w:t>Граница начинается (условно) от точки В</w:t>
      </w:r>
      <w:proofErr w:type="gramStart"/>
      <w:r w:rsidR="008338A1" w:rsidRPr="008338A1">
        <w:rPr>
          <w:bCs/>
          <w:sz w:val="28"/>
          <w:szCs w:val="28"/>
        </w:rPr>
        <w:t>1</w:t>
      </w:r>
      <w:proofErr w:type="gramEnd"/>
      <w:r w:rsidR="008338A1" w:rsidRPr="008338A1">
        <w:rPr>
          <w:bCs/>
          <w:sz w:val="28"/>
          <w:szCs w:val="28"/>
        </w:rPr>
        <w:t xml:space="preserve">, расположенной на южной обочине автомобильной асфальтированной дороги Запорожское – </w:t>
      </w:r>
      <w:proofErr w:type="spellStart"/>
      <w:r w:rsidR="008338A1" w:rsidRPr="008338A1">
        <w:rPr>
          <w:bCs/>
          <w:sz w:val="28"/>
          <w:szCs w:val="28"/>
        </w:rPr>
        <w:t>Пятиречье</w:t>
      </w:r>
      <w:proofErr w:type="spellEnd"/>
      <w:r w:rsidR="008338A1" w:rsidRPr="008338A1">
        <w:rPr>
          <w:bCs/>
          <w:sz w:val="28"/>
          <w:szCs w:val="28"/>
        </w:rPr>
        <w:t xml:space="preserve"> западнее точки А1 границы территории Объекта на 50 м.</w:t>
      </w:r>
    </w:p>
    <w:p w:rsidR="008338A1" w:rsidRPr="008338A1" w:rsidRDefault="008338A1" w:rsidP="008338A1">
      <w:pPr>
        <w:jc w:val="both"/>
        <w:rPr>
          <w:bCs/>
          <w:sz w:val="28"/>
          <w:szCs w:val="28"/>
        </w:rPr>
      </w:pPr>
      <w:r w:rsidRPr="008338A1">
        <w:rPr>
          <w:bCs/>
          <w:sz w:val="28"/>
          <w:szCs w:val="28"/>
        </w:rPr>
        <w:t xml:space="preserve">     От точки В</w:t>
      </w:r>
      <w:proofErr w:type="gramStart"/>
      <w:r w:rsidRPr="008338A1">
        <w:rPr>
          <w:bCs/>
          <w:sz w:val="28"/>
          <w:szCs w:val="28"/>
        </w:rPr>
        <w:t>1</w:t>
      </w:r>
      <w:proofErr w:type="gramEnd"/>
      <w:r w:rsidRPr="008338A1">
        <w:rPr>
          <w:bCs/>
          <w:sz w:val="28"/>
          <w:szCs w:val="28"/>
        </w:rPr>
        <w:t xml:space="preserve"> граница идет по прямой в направлении на восток по южной обочине той же автомобильной дороги на расстояние 140 м до точки В2.</w:t>
      </w:r>
    </w:p>
    <w:p w:rsidR="008338A1" w:rsidRPr="008338A1" w:rsidRDefault="008338A1" w:rsidP="008338A1">
      <w:pPr>
        <w:jc w:val="both"/>
        <w:rPr>
          <w:bCs/>
          <w:sz w:val="28"/>
          <w:szCs w:val="28"/>
        </w:rPr>
      </w:pPr>
      <w:r w:rsidRPr="008338A1">
        <w:rPr>
          <w:bCs/>
          <w:sz w:val="28"/>
          <w:szCs w:val="28"/>
        </w:rPr>
        <w:t xml:space="preserve">     От точки В</w:t>
      </w:r>
      <w:proofErr w:type="gramStart"/>
      <w:r w:rsidRPr="008338A1">
        <w:rPr>
          <w:bCs/>
          <w:sz w:val="28"/>
          <w:szCs w:val="28"/>
        </w:rPr>
        <w:t>2</w:t>
      </w:r>
      <w:proofErr w:type="gramEnd"/>
      <w:r w:rsidRPr="008338A1">
        <w:rPr>
          <w:bCs/>
          <w:sz w:val="28"/>
          <w:szCs w:val="28"/>
        </w:rPr>
        <w:t xml:space="preserve"> граница поворачивает под прямым углом и идет по прямой (параллельно восточной границе территории Объекта) в направлении на юг на расстояние 57 м до точки В3.</w:t>
      </w:r>
    </w:p>
    <w:p w:rsidR="008338A1" w:rsidRPr="008338A1" w:rsidRDefault="008338A1" w:rsidP="008338A1">
      <w:pPr>
        <w:jc w:val="both"/>
        <w:rPr>
          <w:bCs/>
          <w:sz w:val="28"/>
          <w:szCs w:val="28"/>
        </w:rPr>
      </w:pPr>
      <w:r w:rsidRPr="008338A1">
        <w:rPr>
          <w:bCs/>
          <w:sz w:val="28"/>
          <w:szCs w:val="28"/>
        </w:rPr>
        <w:t xml:space="preserve">     От точки В3 граница поворачивает под прямым углом и идет по прямой (параллельно южной границе территории Объекта) в направление на запад на расстояние в 140 м до точки В</w:t>
      </w:r>
      <w:proofErr w:type="gramStart"/>
      <w:r w:rsidRPr="008338A1">
        <w:rPr>
          <w:bCs/>
          <w:sz w:val="28"/>
          <w:szCs w:val="28"/>
        </w:rPr>
        <w:t>4</w:t>
      </w:r>
      <w:proofErr w:type="gramEnd"/>
      <w:r w:rsidRPr="008338A1">
        <w:rPr>
          <w:bCs/>
          <w:sz w:val="28"/>
          <w:szCs w:val="28"/>
        </w:rPr>
        <w:t xml:space="preserve">. </w:t>
      </w:r>
    </w:p>
    <w:p w:rsidR="008338A1" w:rsidRPr="008338A1" w:rsidRDefault="008338A1" w:rsidP="008338A1">
      <w:pPr>
        <w:jc w:val="both"/>
        <w:rPr>
          <w:bCs/>
          <w:sz w:val="28"/>
          <w:szCs w:val="28"/>
        </w:rPr>
      </w:pPr>
      <w:r w:rsidRPr="008338A1">
        <w:rPr>
          <w:bCs/>
          <w:sz w:val="28"/>
          <w:szCs w:val="28"/>
        </w:rPr>
        <w:t xml:space="preserve">     От точки В</w:t>
      </w:r>
      <w:proofErr w:type="gramStart"/>
      <w:r w:rsidRPr="008338A1">
        <w:rPr>
          <w:bCs/>
          <w:sz w:val="28"/>
          <w:szCs w:val="28"/>
        </w:rPr>
        <w:t>4</w:t>
      </w:r>
      <w:proofErr w:type="gramEnd"/>
      <w:r w:rsidRPr="008338A1">
        <w:rPr>
          <w:bCs/>
          <w:sz w:val="28"/>
          <w:szCs w:val="28"/>
        </w:rPr>
        <w:t xml:space="preserve"> граница поворачивает под прямым углом и идет по прямой (параллельно западной границе территории Объекта) в направление на север на расстояние в 57 м до точки В1, где замыкается.</w:t>
      </w:r>
    </w:p>
    <w:p w:rsidR="008338A1" w:rsidRPr="008338A1" w:rsidRDefault="008338A1" w:rsidP="008338A1">
      <w:pPr>
        <w:jc w:val="both"/>
        <w:rPr>
          <w:bCs/>
          <w:sz w:val="28"/>
          <w:szCs w:val="28"/>
        </w:rPr>
      </w:pPr>
    </w:p>
    <w:p w:rsidR="008819DC" w:rsidRDefault="008338A1" w:rsidP="00143215">
      <w:pPr>
        <w:jc w:val="both"/>
        <w:rPr>
          <w:bCs/>
          <w:sz w:val="28"/>
          <w:szCs w:val="28"/>
        </w:rPr>
      </w:pPr>
      <w:r w:rsidRPr="008338A1">
        <w:rPr>
          <w:bCs/>
          <w:sz w:val="28"/>
          <w:szCs w:val="28"/>
        </w:rPr>
        <w:t xml:space="preserve">      Внутренняя граница охранной зоны объекта культурного наследия совпадает </w:t>
      </w:r>
      <w:r w:rsidR="00690EFF">
        <w:rPr>
          <w:bCs/>
          <w:sz w:val="28"/>
          <w:szCs w:val="28"/>
        </w:rPr>
        <w:t>с границей территории памятника.</w:t>
      </w: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787F4C" w:rsidRPr="00787F4C">
        <w:rPr>
          <w:b/>
          <w:bCs/>
          <w:sz w:val="28"/>
          <w:szCs w:val="28"/>
        </w:rPr>
        <w:t>«Братское захоронение советских воинов, погибших в 1939-1940 и 1941-44 гг.»</w:t>
      </w:r>
    </w:p>
    <w:p w:rsidR="00736935" w:rsidRDefault="00736935" w:rsidP="00143215">
      <w:pPr>
        <w:jc w:val="center"/>
        <w:rPr>
          <w:b/>
          <w:bCs/>
          <w:sz w:val="28"/>
          <w:szCs w:val="28"/>
        </w:rPr>
      </w:pPr>
    </w:p>
    <w:tbl>
      <w:tblPr>
        <w:tblpPr w:leftFromText="180" w:rightFromText="180" w:vertAnchor="text" w:horzAnchor="margin" w:tblpY="108"/>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92"/>
        <w:gridCol w:w="2152"/>
        <w:gridCol w:w="1108"/>
        <w:gridCol w:w="1086"/>
      </w:tblGrid>
      <w:tr w:rsidR="008338A1" w:rsidRPr="008338A1" w:rsidTr="0087570E">
        <w:trPr>
          <w:trHeight w:val="660"/>
        </w:trPr>
        <w:tc>
          <w:tcPr>
            <w:tcW w:w="0" w:type="auto"/>
            <w:vMerge w:val="restart"/>
            <w:shd w:val="clear" w:color="auto" w:fill="auto"/>
          </w:tcPr>
          <w:p w:rsidR="008338A1" w:rsidRPr="008338A1" w:rsidRDefault="008338A1" w:rsidP="008338A1">
            <w:pPr>
              <w:rPr>
                <w:lang w:eastAsia="en-US"/>
              </w:rPr>
            </w:pPr>
            <w:r w:rsidRPr="008338A1">
              <w:rPr>
                <w:lang w:eastAsia="en-US"/>
              </w:rPr>
              <w:t>Обозначение</w:t>
            </w:r>
          </w:p>
          <w:p w:rsidR="008338A1" w:rsidRPr="008338A1" w:rsidRDefault="008338A1" w:rsidP="008338A1">
            <w:pPr>
              <w:rPr>
                <w:lang w:eastAsia="en-US"/>
              </w:rPr>
            </w:pPr>
            <w:r w:rsidRPr="008338A1">
              <w:rPr>
                <w:lang w:eastAsia="en-US"/>
              </w:rPr>
              <w:t xml:space="preserve"> (номер)</w:t>
            </w:r>
          </w:p>
          <w:p w:rsidR="008338A1" w:rsidRPr="008338A1" w:rsidRDefault="008338A1" w:rsidP="008338A1">
            <w:pPr>
              <w:rPr>
                <w:lang w:eastAsia="en-US"/>
              </w:rPr>
            </w:pPr>
            <w:r w:rsidRPr="008338A1">
              <w:rPr>
                <w:lang w:eastAsia="en-US"/>
              </w:rPr>
              <w:t xml:space="preserve">характерной </w:t>
            </w:r>
          </w:p>
          <w:p w:rsidR="008338A1" w:rsidRPr="008338A1" w:rsidRDefault="008338A1" w:rsidP="008338A1">
            <w:pPr>
              <w:rPr>
                <w:lang w:val="en-US" w:eastAsia="en-US"/>
              </w:rPr>
            </w:pPr>
            <w:r w:rsidRPr="008338A1">
              <w:rPr>
                <w:lang w:eastAsia="en-US"/>
              </w:rPr>
              <w:t>точки</w:t>
            </w:r>
          </w:p>
        </w:tc>
        <w:tc>
          <w:tcPr>
            <w:tcW w:w="0" w:type="auto"/>
            <w:tcBorders>
              <w:right w:val="nil"/>
            </w:tcBorders>
            <w:shd w:val="clear" w:color="auto" w:fill="auto"/>
          </w:tcPr>
          <w:p w:rsidR="008338A1" w:rsidRPr="008338A1" w:rsidRDefault="008338A1" w:rsidP="008338A1">
            <w:pPr>
              <w:rPr>
                <w:lang w:eastAsia="en-US"/>
              </w:rPr>
            </w:pPr>
            <w:r w:rsidRPr="008338A1">
              <w:rPr>
                <w:lang w:eastAsia="en-US"/>
              </w:rPr>
              <w:t xml:space="preserve">Координаты </w:t>
            </w:r>
            <w:proofErr w:type="gramStart"/>
            <w:r w:rsidRPr="008338A1">
              <w:rPr>
                <w:lang w:eastAsia="en-US"/>
              </w:rPr>
              <w:t>характерных</w:t>
            </w:r>
            <w:proofErr w:type="gramEnd"/>
          </w:p>
          <w:p w:rsidR="008338A1" w:rsidRPr="008338A1" w:rsidRDefault="008338A1" w:rsidP="008338A1">
            <w:pPr>
              <w:rPr>
                <w:lang w:eastAsia="en-US"/>
              </w:rPr>
            </w:pPr>
            <w:r w:rsidRPr="008338A1">
              <w:rPr>
                <w:lang w:eastAsia="en-US"/>
              </w:rPr>
              <w:t xml:space="preserve"> точек во </w:t>
            </w:r>
            <w:proofErr w:type="gramStart"/>
            <w:r w:rsidRPr="008338A1">
              <w:rPr>
                <w:lang w:eastAsia="en-US"/>
              </w:rPr>
              <w:t>Всемирной</w:t>
            </w:r>
            <w:proofErr w:type="gramEnd"/>
            <w:r w:rsidRPr="008338A1">
              <w:rPr>
                <w:lang w:eastAsia="en-US"/>
              </w:rPr>
              <w:t xml:space="preserve"> геодезической </w:t>
            </w:r>
          </w:p>
          <w:p w:rsidR="008338A1" w:rsidRPr="008338A1" w:rsidRDefault="008338A1" w:rsidP="008338A1">
            <w:pPr>
              <w:rPr>
                <w:lang w:val="en-US" w:eastAsia="en-US"/>
              </w:rPr>
            </w:pPr>
            <w:r w:rsidRPr="008338A1">
              <w:rPr>
                <w:lang w:eastAsia="en-US"/>
              </w:rPr>
              <w:t xml:space="preserve">системе координат </w:t>
            </w:r>
            <w:r w:rsidRPr="008338A1">
              <w:rPr>
                <w:lang w:val="en-US" w:eastAsia="en-US"/>
              </w:rPr>
              <w:t>(WGS-84)</w:t>
            </w:r>
          </w:p>
          <w:p w:rsidR="008338A1" w:rsidRPr="008338A1" w:rsidRDefault="008338A1" w:rsidP="008338A1">
            <w:pPr>
              <w:rPr>
                <w:lang w:eastAsia="en-US"/>
              </w:rPr>
            </w:pPr>
            <w:r w:rsidRPr="008338A1">
              <w:rPr>
                <w:lang w:eastAsia="en-US"/>
              </w:rPr>
              <w:t xml:space="preserve"> </w:t>
            </w:r>
          </w:p>
        </w:tc>
        <w:tc>
          <w:tcPr>
            <w:tcW w:w="0" w:type="auto"/>
            <w:tcBorders>
              <w:left w:val="nil"/>
            </w:tcBorders>
            <w:shd w:val="clear" w:color="auto" w:fill="auto"/>
          </w:tcPr>
          <w:p w:rsidR="008338A1" w:rsidRPr="008338A1" w:rsidRDefault="008338A1" w:rsidP="008338A1">
            <w:pPr>
              <w:rPr>
                <w:lang w:eastAsia="en-US"/>
              </w:rPr>
            </w:pPr>
          </w:p>
        </w:tc>
        <w:tc>
          <w:tcPr>
            <w:tcW w:w="2194" w:type="dxa"/>
            <w:gridSpan w:val="2"/>
            <w:shd w:val="clear" w:color="auto" w:fill="auto"/>
          </w:tcPr>
          <w:p w:rsidR="008338A1" w:rsidRPr="008338A1" w:rsidRDefault="008338A1" w:rsidP="008338A1">
            <w:pPr>
              <w:rPr>
                <w:lang w:eastAsia="en-US"/>
              </w:rPr>
            </w:pPr>
            <w:r w:rsidRPr="008338A1">
              <w:rPr>
                <w:lang w:eastAsia="en-US"/>
              </w:rPr>
              <w:t xml:space="preserve">Координаты </w:t>
            </w:r>
            <w:proofErr w:type="gramStart"/>
            <w:r w:rsidRPr="008338A1">
              <w:rPr>
                <w:lang w:eastAsia="en-US"/>
              </w:rPr>
              <w:t>характерных</w:t>
            </w:r>
            <w:proofErr w:type="gramEnd"/>
          </w:p>
          <w:p w:rsidR="008338A1" w:rsidRPr="008338A1" w:rsidRDefault="008338A1" w:rsidP="008338A1">
            <w:pPr>
              <w:rPr>
                <w:lang w:eastAsia="en-US"/>
              </w:rPr>
            </w:pPr>
            <w:r w:rsidRPr="008338A1">
              <w:rPr>
                <w:lang w:eastAsia="en-US"/>
              </w:rPr>
              <w:t>точек</w:t>
            </w:r>
          </w:p>
          <w:p w:rsidR="008338A1" w:rsidRPr="008338A1" w:rsidRDefault="008338A1" w:rsidP="008338A1">
            <w:pPr>
              <w:rPr>
                <w:rFonts w:eastAsia="Calibri"/>
                <w:lang w:eastAsia="en-US"/>
              </w:rPr>
            </w:pPr>
            <w:r w:rsidRPr="008338A1">
              <w:rPr>
                <w:lang w:eastAsia="en-US"/>
              </w:rPr>
              <w:t>в местной системе координат (</w:t>
            </w:r>
            <w:proofErr w:type="gramStart"/>
            <w:r w:rsidRPr="008338A1">
              <w:rPr>
                <w:lang w:eastAsia="en-US"/>
              </w:rPr>
              <w:t>МСК</w:t>
            </w:r>
            <w:proofErr w:type="gramEnd"/>
            <w:r w:rsidRPr="008338A1">
              <w:rPr>
                <w:lang w:eastAsia="en-US"/>
              </w:rPr>
              <w:t>)</w:t>
            </w:r>
          </w:p>
        </w:tc>
      </w:tr>
      <w:tr w:rsidR="008338A1" w:rsidRPr="008338A1" w:rsidTr="0087570E">
        <w:trPr>
          <w:trHeight w:val="600"/>
        </w:trPr>
        <w:tc>
          <w:tcPr>
            <w:tcW w:w="0" w:type="auto"/>
            <w:vMerge/>
            <w:shd w:val="clear" w:color="auto" w:fill="auto"/>
          </w:tcPr>
          <w:p w:rsidR="008338A1" w:rsidRPr="008338A1" w:rsidRDefault="008338A1" w:rsidP="008338A1">
            <w:pPr>
              <w:rPr>
                <w:lang w:eastAsia="en-US"/>
              </w:rPr>
            </w:pPr>
          </w:p>
        </w:tc>
        <w:tc>
          <w:tcPr>
            <w:tcW w:w="0" w:type="auto"/>
            <w:tcBorders>
              <w:right w:val="single" w:sz="4" w:space="0" w:color="auto"/>
            </w:tcBorders>
            <w:shd w:val="clear" w:color="auto" w:fill="auto"/>
          </w:tcPr>
          <w:p w:rsidR="008338A1" w:rsidRPr="008338A1" w:rsidRDefault="008338A1" w:rsidP="008338A1">
            <w:pPr>
              <w:rPr>
                <w:lang w:eastAsia="en-US"/>
              </w:rPr>
            </w:pPr>
            <w:r w:rsidRPr="008338A1">
              <w:rPr>
                <w:lang w:eastAsia="en-US"/>
              </w:rPr>
              <w:t xml:space="preserve">   Северной широты </w:t>
            </w:r>
          </w:p>
        </w:tc>
        <w:tc>
          <w:tcPr>
            <w:tcW w:w="0" w:type="auto"/>
            <w:tcBorders>
              <w:left w:val="single" w:sz="4" w:space="0" w:color="auto"/>
            </w:tcBorders>
            <w:shd w:val="clear" w:color="auto" w:fill="auto"/>
          </w:tcPr>
          <w:p w:rsidR="008338A1" w:rsidRPr="008338A1" w:rsidRDefault="008338A1" w:rsidP="008338A1">
            <w:pPr>
              <w:contextualSpacing/>
              <w:rPr>
                <w:lang w:eastAsia="en-US"/>
              </w:rPr>
            </w:pPr>
            <w:r w:rsidRPr="008338A1">
              <w:rPr>
                <w:lang w:eastAsia="en-US"/>
              </w:rPr>
              <w:t xml:space="preserve">Восточной долготы   </w:t>
            </w:r>
          </w:p>
        </w:tc>
        <w:tc>
          <w:tcPr>
            <w:tcW w:w="1108" w:type="dxa"/>
            <w:shd w:val="clear" w:color="auto" w:fill="auto"/>
          </w:tcPr>
          <w:p w:rsidR="008338A1" w:rsidRPr="008338A1" w:rsidRDefault="008338A1" w:rsidP="008338A1">
            <w:pPr>
              <w:rPr>
                <w:rFonts w:eastAsia="Calibri"/>
                <w:lang w:val="en-US" w:eastAsia="en-US"/>
              </w:rPr>
            </w:pPr>
            <w:r w:rsidRPr="008338A1">
              <w:rPr>
                <w:lang w:val="en-US" w:eastAsia="en-US"/>
              </w:rPr>
              <w:t>X</w:t>
            </w:r>
          </w:p>
        </w:tc>
        <w:tc>
          <w:tcPr>
            <w:tcW w:w="1086" w:type="dxa"/>
            <w:shd w:val="clear" w:color="auto" w:fill="auto"/>
          </w:tcPr>
          <w:p w:rsidR="008338A1" w:rsidRPr="008338A1" w:rsidRDefault="008338A1" w:rsidP="008338A1">
            <w:pPr>
              <w:rPr>
                <w:rFonts w:eastAsia="Calibri"/>
                <w:lang w:val="en-US" w:eastAsia="en-US"/>
              </w:rPr>
            </w:pPr>
            <w:r w:rsidRPr="008338A1">
              <w:rPr>
                <w:lang w:val="en-US" w:eastAsia="en-US"/>
              </w:rPr>
              <w:t>Y</w:t>
            </w:r>
          </w:p>
        </w:tc>
      </w:tr>
      <w:tr w:rsidR="008338A1" w:rsidRPr="008338A1" w:rsidTr="0087570E">
        <w:tc>
          <w:tcPr>
            <w:tcW w:w="0" w:type="auto"/>
            <w:shd w:val="clear" w:color="auto" w:fill="auto"/>
            <w:vAlign w:val="bottom"/>
          </w:tcPr>
          <w:p w:rsidR="008338A1" w:rsidRPr="008338A1" w:rsidRDefault="008338A1" w:rsidP="008338A1">
            <w:pPr>
              <w:rPr>
                <w:color w:val="000000"/>
                <w:lang w:val="en-US" w:eastAsia="en-US"/>
              </w:rPr>
            </w:pPr>
            <w:r w:rsidRPr="008338A1">
              <w:rPr>
                <w:color w:val="000000"/>
                <w:lang w:eastAsia="en-US"/>
              </w:rPr>
              <w:t xml:space="preserve">          В</w:t>
            </w:r>
            <w:proofErr w:type="gramStart"/>
            <w:r w:rsidRPr="008338A1">
              <w:rPr>
                <w:color w:val="000000"/>
                <w:lang w:val="en-US" w:eastAsia="en-US"/>
              </w:rPr>
              <w:t>1</w:t>
            </w:r>
            <w:proofErr w:type="gramEnd"/>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eastAsia="en-US"/>
              </w:rPr>
              <w:t>60º 33' 14,7"</w:t>
            </w:r>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eastAsia="en-US"/>
              </w:rPr>
              <w:t>30º 35' 55,7"</w:t>
            </w:r>
          </w:p>
        </w:tc>
        <w:tc>
          <w:tcPr>
            <w:tcW w:w="1108"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6704921</w:t>
            </w:r>
          </w:p>
        </w:tc>
        <w:tc>
          <w:tcPr>
            <w:tcW w:w="1086"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3230856</w:t>
            </w:r>
          </w:p>
        </w:tc>
      </w:tr>
      <w:tr w:rsidR="008338A1" w:rsidRPr="008338A1" w:rsidTr="0087570E">
        <w:tc>
          <w:tcPr>
            <w:tcW w:w="0" w:type="auto"/>
            <w:shd w:val="clear" w:color="auto" w:fill="auto"/>
            <w:vAlign w:val="bottom"/>
          </w:tcPr>
          <w:p w:rsidR="008338A1" w:rsidRPr="008338A1" w:rsidRDefault="008338A1" w:rsidP="008338A1">
            <w:pPr>
              <w:jc w:val="center"/>
              <w:rPr>
                <w:color w:val="000000"/>
                <w:lang w:val="en-US" w:eastAsia="en-US"/>
              </w:rPr>
            </w:pPr>
            <w:r w:rsidRPr="008338A1">
              <w:rPr>
                <w:color w:val="000000"/>
                <w:lang w:eastAsia="en-US"/>
              </w:rPr>
              <w:t>В</w:t>
            </w:r>
            <w:proofErr w:type="gramStart"/>
            <w:r w:rsidRPr="008338A1">
              <w:rPr>
                <w:color w:val="000000"/>
                <w:lang w:val="en-US" w:eastAsia="en-US"/>
              </w:rPr>
              <w:t>2</w:t>
            </w:r>
            <w:proofErr w:type="gramEnd"/>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val="en-US" w:eastAsia="en-US"/>
              </w:rPr>
              <w:t>60º 33' 15,1"</w:t>
            </w:r>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val="en-US" w:eastAsia="en-US"/>
              </w:rPr>
              <w:t>30º 36' 05,9"</w:t>
            </w:r>
          </w:p>
        </w:tc>
        <w:tc>
          <w:tcPr>
            <w:tcW w:w="1108"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6704932</w:t>
            </w:r>
          </w:p>
        </w:tc>
        <w:tc>
          <w:tcPr>
            <w:tcW w:w="1086"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3231012</w:t>
            </w:r>
          </w:p>
        </w:tc>
      </w:tr>
      <w:tr w:rsidR="008338A1" w:rsidRPr="008338A1" w:rsidTr="0087570E">
        <w:tc>
          <w:tcPr>
            <w:tcW w:w="0" w:type="auto"/>
            <w:shd w:val="clear" w:color="auto" w:fill="auto"/>
            <w:vAlign w:val="bottom"/>
          </w:tcPr>
          <w:p w:rsidR="008338A1" w:rsidRPr="008338A1" w:rsidRDefault="008338A1" w:rsidP="008338A1">
            <w:pPr>
              <w:jc w:val="center"/>
              <w:rPr>
                <w:color w:val="000000"/>
                <w:lang w:val="en-US" w:eastAsia="en-US"/>
              </w:rPr>
            </w:pPr>
            <w:r w:rsidRPr="008338A1">
              <w:rPr>
                <w:color w:val="000000"/>
                <w:lang w:eastAsia="en-US"/>
              </w:rPr>
              <w:t>В</w:t>
            </w:r>
            <w:r w:rsidRPr="008338A1">
              <w:rPr>
                <w:color w:val="000000"/>
                <w:lang w:val="en-US" w:eastAsia="en-US"/>
              </w:rPr>
              <w:t>3</w:t>
            </w:r>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val="en-US" w:eastAsia="en-US"/>
              </w:rPr>
              <w:t>60º 33' 12,7"</w:t>
            </w:r>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val="en-US" w:eastAsia="en-US"/>
              </w:rPr>
              <w:t>30º  36' 06,1"</w:t>
            </w:r>
          </w:p>
        </w:tc>
        <w:tc>
          <w:tcPr>
            <w:tcW w:w="1108"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6704858</w:t>
            </w:r>
          </w:p>
        </w:tc>
        <w:tc>
          <w:tcPr>
            <w:tcW w:w="1086"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3231014</w:t>
            </w:r>
          </w:p>
        </w:tc>
      </w:tr>
      <w:tr w:rsidR="008338A1" w:rsidRPr="008338A1" w:rsidTr="0087570E">
        <w:trPr>
          <w:trHeight w:val="527"/>
        </w:trPr>
        <w:tc>
          <w:tcPr>
            <w:tcW w:w="0" w:type="auto"/>
            <w:shd w:val="clear" w:color="auto" w:fill="auto"/>
            <w:vAlign w:val="bottom"/>
          </w:tcPr>
          <w:p w:rsidR="008338A1" w:rsidRPr="008338A1" w:rsidRDefault="008338A1" w:rsidP="008338A1">
            <w:pPr>
              <w:rPr>
                <w:color w:val="000000"/>
                <w:lang w:val="en-US" w:eastAsia="en-US"/>
              </w:rPr>
            </w:pPr>
            <w:r w:rsidRPr="008338A1">
              <w:rPr>
                <w:color w:val="000000"/>
                <w:lang w:eastAsia="en-US"/>
              </w:rPr>
              <w:t xml:space="preserve">          В</w:t>
            </w:r>
            <w:proofErr w:type="gramStart"/>
            <w:r w:rsidRPr="008338A1">
              <w:rPr>
                <w:color w:val="000000"/>
                <w:lang w:val="en-US" w:eastAsia="en-US"/>
              </w:rPr>
              <w:t>4</w:t>
            </w:r>
            <w:proofErr w:type="gramEnd"/>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eastAsia="en-US"/>
              </w:rPr>
              <w:t>60º 33' 12,5"</w:t>
            </w:r>
          </w:p>
        </w:tc>
        <w:tc>
          <w:tcPr>
            <w:tcW w:w="0" w:type="auto"/>
            <w:shd w:val="clear" w:color="auto" w:fill="auto"/>
            <w:vAlign w:val="bottom"/>
          </w:tcPr>
          <w:p w:rsidR="008338A1" w:rsidRPr="008338A1" w:rsidRDefault="008338A1" w:rsidP="008338A1">
            <w:pPr>
              <w:rPr>
                <w:color w:val="000000"/>
                <w:lang w:eastAsia="en-US"/>
              </w:rPr>
            </w:pPr>
            <w:r w:rsidRPr="008338A1">
              <w:rPr>
                <w:rFonts w:eastAsia="Calibri"/>
                <w:lang w:eastAsia="en-US"/>
              </w:rPr>
              <w:t>30º  35'  55,9"</w:t>
            </w:r>
          </w:p>
        </w:tc>
        <w:tc>
          <w:tcPr>
            <w:tcW w:w="1108"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6704853</w:t>
            </w:r>
          </w:p>
        </w:tc>
        <w:tc>
          <w:tcPr>
            <w:tcW w:w="1086" w:type="dxa"/>
            <w:shd w:val="clear" w:color="auto" w:fill="auto"/>
            <w:vAlign w:val="bottom"/>
          </w:tcPr>
          <w:p w:rsidR="008338A1" w:rsidRPr="008338A1" w:rsidRDefault="008338A1" w:rsidP="008338A1">
            <w:pPr>
              <w:jc w:val="right"/>
              <w:rPr>
                <w:color w:val="000000"/>
                <w:lang w:eastAsia="en-US"/>
              </w:rPr>
            </w:pPr>
            <w:r w:rsidRPr="008338A1">
              <w:rPr>
                <w:color w:val="000000"/>
                <w:lang w:eastAsia="en-US"/>
              </w:rPr>
              <w:t>3230859</w:t>
            </w:r>
          </w:p>
        </w:tc>
      </w:tr>
    </w:tbl>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8338A1" w:rsidRDefault="008338A1" w:rsidP="005268EF">
      <w:pPr>
        <w:pStyle w:val="ConsPlusNormal"/>
        <w:jc w:val="center"/>
        <w:rPr>
          <w:rFonts w:ascii="Times New Roman" w:hAnsi="Times New Roman" w:cs="Times New Roman"/>
          <w:b/>
          <w:sz w:val="28"/>
          <w:szCs w:val="28"/>
        </w:r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464A92">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787F4C" w:rsidRPr="00787F4C">
        <w:rPr>
          <w:rFonts w:ascii="Times New Roman" w:hAnsi="Times New Roman" w:cs="Times New Roman"/>
          <w:b/>
          <w:sz w:val="28"/>
          <w:szCs w:val="28"/>
        </w:rPr>
        <w:t>«Братское захоронение советских воинов, погибших в 1939-1940 и 1941-44 гг.»</w:t>
      </w:r>
    </w:p>
    <w:p w:rsidR="000727A0" w:rsidRPr="005268EF" w:rsidRDefault="000727A0">
      <w:pPr>
        <w:pStyle w:val="ConsPlusNormal"/>
        <w:ind w:firstLine="540"/>
        <w:jc w:val="both"/>
      </w:pPr>
    </w:p>
    <w:p w:rsidR="000727A0" w:rsidRDefault="00464A92" w:rsidP="00143215">
      <w:pPr>
        <w:pStyle w:val="ConsPlusNormal"/>
        <w:jc w:val="center"/>
      </w:pPr>
      <w:r>
        <w:rPr>
          <w:noProof/>
        </w:rPr>
        <w:drawing>
          <wp:inline distT="0" distB="0" distL="0" distR="0">
            <wp:extent cx="5582920" cy="31388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920" cy="3138805"/>
                    </a:xfrm>
                    <a:prstGeom prst="rect">
                      <a:avLst/>
                    </a:prstGeom>
                    <a:noFill/>
                    <a:ln>
                      <a:noFill/>
                    </a:ln>
                  </pic:spPr>
                </pic:pic>
              </a:graphicData>
            </a:graphic>
          </wp:inline>
        </w:drawing>
      </w: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464A92" w:rsidRDefault="00464A92"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8819DC" w:rsidRDefault="008819DC" w:rsidP="00143215">
      <w:pPr>
        <w:pStyle w:val="ConsPlusNormal"/>
        <w:jc w:val="center"/>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787F4C" w:rsidRDefault="00787F4C" w:rsidP="00102DF2">
      <w:pPr>
        <w:autoSpaceDE w:val="0"/>
        <w:autoSpaceDN w:val="0"/>
        <w:adjustRightInd w:val="0"/>
        <w:jc w:val="right"/>
      </w:pPr>
    </w:p>
    <w:p w:rsidR="00787F4C" w:rsidRDefault="00787F4C" w:rsidP="00102DF2">
      <w:pPr>
        <w:autoSpaceDE w:val="0"/>
        <w:autoSpaceDN w:val="0"/>
        <w:adjustRightInd w:val="0"/>
        <w:jc w:val="right"/>
      </w:pPr>
    </w:p>
    <w:p w:rsidR="00787F4C" w:rsidRDefault="00787F4C" w:rsidP="00102DF2">
      <w:pPr>
        <w:autoSpaceDE w:val="0"/>
        <w:autoSpaceDN w:val="0"/>
        <w:adjustRightInd w:val="0"/>
        <w:jc w:val="right"/>
      </w:pPr>
    </w:p>
    <w:p w:rsidR="00CE44E1" w:rsidRDefault="00CE44E1" w:rsidP="00102DF2">
      <w:pPr>
        <w:autoSpaceDE w:val="0"/>
        <w:autoSpaceDN w:val="0"/>
        <w:adjustRightInd w:val="0"/>
        <w:jc w:val="right"/>
      </w:pPr>
    </w:p>
    <w:p w:rsidR="003B570D" w:rsidRDefault="003B570D" w:rsidP="003B570D">
      <w:pPr>
        <w:autoSpaceDE w:val="0"/>
        <w:autoSpaceDN w:val="0"/>
        <w:adjustRightInd w:val="0"/>
      </w:pPr>
    </w:p>
    <w:p w:rsidR="008819DC" w:rsidRDefault="008819DC" w:rsidP="003B570D">
      <w:pPr>
        <w:autoSpaceDE w:val="0"/>
        <w:autoSpaceDN w:val="0"/>
        <w:adjustRightInd w:val="0"/>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787F4C" w:rsidRPr="00787F4C">
        <w:rPr>
          <w:rFonts w:ascii="Times New Roman" w:hAnsi="Times New Roman" w:cs="Times New Roman"/>
          <w:sz w:val="28"/>
          <w:szCs w:val="28"/>
        </w:rPr>
        <w:t>«Братское захоронение советских воинов, погибших в 1939-1940 и 1941-44 гг.»</w:t>
      </w:r>
    </w:p>
    <w:p w:rsidR="000727A0" w:rsidRDefault="000727A0" w:rsidP="00CE44E1">
      <w:pPr>
        <w:pStyle w:val="ConsPlusNormal"/>
        <w:jc w:val="both"/>
      </w:pPr>
    </w:p>
    <w:p w:rsidR="00787F4C" w:rsidRPr="00787F4C" w:rsidRDefault="00787F4C" w:rsidP="00787F4C">
      <w:pPr>
        <w:widowControl w:val="0"/>
        <w:autoSpaceDE w:val="0"/>
        <w:autoSpaceDN w:val="0"/>
        <w:adjustRightInd w:val="0"/>
        <w:jc w:val="both"/>
        <w:rPr>
          <w:rFonts w:eastAsia="Calibri"/>
          <w:b/>
          <w:lang w:eastAsia="en-US"/>
        </w:rPr>
      </w:pPr>
      <w:r w:rsidRPr="00787F4C">
        <w:rPr>
          <w:rFonts w:eastAsia="Calibri"/>
          <w:b/>
          <w:lang w:eastAsia="en-US"/>
        </w:rPr>
        <w:t>Общий режим градостроительной деятельности в границах охранной зоны (ОЗ):</w:t>
      </w:r>
    </w:p>
    <w:p w:rsidR="00787F4C" w:rsidRPr="00787F4C" w:rsidRDefault="00787F4C" w:rsidP="00787F4C">
      <w:pPr>
        <w:widowControl w:val="0"/>
        <w:autoSpaceDE w:val="0"/>
        <w:autoSpaceDN w:val="0"/>
        <w:adjustRightInd w:val="0"/>
        <w:jc w:val="both"/>
        <w:rPr>
          <w:rFonts w:eastAsia="Calibri"/>
          <w:b/>
          <w:lang w:eastAsia="en-US"/>
        </w:rPr>
      </w:pPr>
      <w:r w:rsidRPr="00787F4C">
        <w:rPr>
          <w:rFonts w:eastAsia="Calibri"/>
          <w:b/>
          <w:lang w:eastAsia="en-US"/>
        </w:rPr>
        <w:t>Допускается:</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а)</w:t>
      </w:r>
      <w:r w:rsidR="00787F4C" w:rsidRPr="00787F4C">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б)</w:t>
      </w:r>
      <w:r w:rsidR="00787F4C" w:rsidRPr="00787F4C">
        <w:rPr>
          <w:rFonts w:eastAsia="Calibri"/>
          <w:lang w:eastAsia="en-US"/>
        </w:rPr>
        <w:t xml:space="preserve"> снос ветхих зеленых насаждений (санитарные рубки) с последующей посадкой деревьев тех же пород;</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в)</w:t>
      </w:r>
      <w:r w:rsidR="00787F4C" w:rsidRPr="00787F4C">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г)</w:t>
      </w:r>
      <w:r w:rsidR="00787F4C" w:rsidRPr="00787F4C">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787F4C" w:rsidRPr="00787F4C" w:rsidRDefault="00787F4C" w:rsidP="00787F4C">
      <w:pPr>
        <w:widowControl w:val="0"/>
        <w:autoSpaceDE w:val="0"/>
        <w:autoSpaceDN w:val="0"/>
        <w:adjustRightInd w:val="0"/>
        <w:jc w:val="both"/>
        <w:rPr>
          <w:rFonts w:eastAsia="Calibri"/>
          <w:b/>
          <w:lang w:eastAsia="en-US"/>
        </w:rPr>
      </w:pPr>
      <w:r w:rsidRPr="00787F4C">
        <w:rPr>
          <w:rFonts w:eastAsia="Calibri"/>
          <w:b/>
          <w:lang w:eastAsia="en-US"/>
        </w:rPr>
        <w:t>Запрещается:</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а)</w:t>
      </w:r>
      <w:r w:rsidR="00787F4C" w:rsidRPr="00787F4C">
        <w:rPr>
          <w:rFonts w:eastAsia="Calibri"/>
          <w:lang w:eastAsia="en-US"/>
        </w:rPr>
        <w:t xml:space="preserve"> отвод земельных участков;</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б)</w:t>
      </w:r>
      <w:r w:rsidR="00787F4C" w:rsidRPr="00787F4C">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787F4C" w:rsidRPr="00787F4C" w:rsidRDefault="008338A1" w:rsidP="00787F4C">
      <w:pPr>
        <w:widowControl w:val="0"/>
        <w:autoSpaceDE w:val="0"/>
        <w:autoSpaceDN w:val="0"/>
        <w:adjustRightInd w:val="0"/>
        <w:jc w:val="both"/>
        <w:rPr>
          <w:rFonts w:eastAsia="Calibri"/>
          <w:lang w:eastAsia="en-US"/>
        </w:rPr>
      </w:pPr>
      <w:r>
        <w:rPr>
          <w:rFonts w:eastAsia="Calibri"/>
          <w:lang w:eastAsia="en-US"/>
        </w:rPr>
        <w:t>в)</w:t>
      </w:r>
      <w:r w:rsidR="00787F4C" w:rsidRPr="00787F4C">
        <w:rPr>
          <w:rFonts w:eastAsia="Calibri"/>
          <w:lang w:eastAsia="en-US"/>
        </w:rPr>
        <w:t xml:space="preserve"> снос зеленых насаждений (</w:t>
      </w:r>
      <w:proofErr w:type="gramStart"/>
      <w:r w:rsidR="00787F4C" w:rsidRPr="00787F4C">
        <w:rPr>
          <w:rFonts w:eastAsia="Calibri"/>
          <w:lang w:eastAsia="en-US"/>
        </w:rPr>
        <w:t>кроме</w:t>
      </w:r>
      <w:proofErr w:type="gramEnd"/>
      <w:r w:rsidR="00787F4C" w:rsidRPr="00787F4C">
        <w:rPr>
          <w:rFonts w:eastAsia="Calibri"/>
          <w:lang w:eastAsia="en-US"/>
        </w:rPr>
        <w:t xml:space="preserve"> ветхих);</w:t>
      </w:r>
    </w:p>
    <w:p w:rsidR="00787F4C" w:rsidRPr="00787F4C" w:rsidRDefault="008338A1" w:rsidP="00787F4C">
      <w:pPr>
        <w:ind w:left="-360"/>
        <w:jc w:val="both"/>
        <w:rPr>
          <w:rFonts w:eastAsia="Calibri"/>
          <w:lang w:eastAsia="en-US"/>
        </w:rPr>
      </w:pPr>
      <w:r>
        <w:rPr>
          <w:rFonts w:eastAsia="Calibri"/>
          <w:lang w:eastAsia="en-US"/>
        </w:rPr>
        <w:t xml:space="preserve">      г)</w:t>
      </w:r>
      <w:r w:rsidR="00787F4C" w:rsidRPr="00787F4C">
        <w:rPr>
          <w:rFonts w:eastAsia="Calibri"/>
          <w:lang w:eastAsia="en-US"/>
        </w:rPr>
        <w:t xml:space="preserve"> устройство несанкционированных мусоросборников; </w:t>
      </w:r>
    </w:p>
    <w:p w:rsidR="00787F4C" w:rsidRPr="00787F4C" w:rsidRDefault="00787F4C" w:rsidP="00787F4C">
      <w:pPr>
        <w:rPr>
          <w:rFonts w:eastAsia="Calibri"/>
          <w:b/>
          <w:lang w:eastAsia="en-US"/>
        </w:rPr>
      </w:pPr>
      <w:r w:rsidRPr="00787F4C">
        <w:rPr>
          <w:rFonts w:eastAsia="Calibri"/>
          <w:b/>
          <w:lang w:eastAsia="en-US"/>
        </w:rPr>
        <w:t>Разрешается:</w:t>
      </w:r>
    </w:p>
    <w:p w:rsidR="00787F4C" w:rsidRPr="00787F4C" w:rsidRDefault="008338A1" w:rsidP="00787F4C">
      <w:pPr>
        <w:ind w:left="-360"/>
        <w:jc w:val="both"/>
        <w:rPr>
          <w:rFonts w:eastAsia="Calibri"/>
          <w:lang w:eastAsia="en-US"/>
        </w:rPr>
      </w:pPr>
      <w:r>
        <w:rPr>
          <w:rFonts w:eastAsia="Calibri"/>
          <w:lang w:eastAsia="en-US"/>
        </w:rPr>
        <w:t xml:space="preserve">      а)</w:t>
      </w:r>
      <w:r w:rsidR="00787F4C" w:rsidRPr="00787F4C">
        <w:rPr>
          <w:rFonts w:eastAsia="Calibri"/>
          <w:lang w:eastAsia="en-US"/>
        </w:rPr>
        <w:t xml:space="preserve"> проведение реконструкции и обустройства захоронений</w:t>
      </w:r>
      <w:proofErr w:type="gramStart"/>
      <w:r w:rsidR="00787F4C" w:rsidRPr="00787F4C">
        <w:rPr>
          <w:rFonts w:eastAsia="Calibri"/>
          <w:lang w:eastAsia="en-US"/>
        </w:rPr>
        <w:t xml:space="preserve"> ;</w:t>
      </w:r>
      <w:proofErr w:type="gramEnd"/>
    </w:p>
    <w:p w:rsidR="00787F4C" w:rsidRPr="00787F4C" w:rsidRDefault="008338A1" w:rsidP="00787F4C">
      <w:pPr>
        <w:ind w:left="-360"/>
        <w:jc w:val="both"/>
        <w:rPr>
          <w:rFonts w:eastAsia="Calibri"/>
          <w:lang w:eastAsia="en-US"/>
        </w:rPr>
      </w:pPr>
      <w:r>
        <w:rPr>
          <w:rFonts w:eastAsia="Calibri"/>
          <w:lang w:eastAsia="en-US"/>
        </w:rPr>
        <w:t xml:space="preserve">      б)</w:t>
      </w:r>
      <w:r w:rsidR="00787F4C" w:rsidRPr="00787F4C">
        <w:rPr>
          <w:rFonts w:eastAsia="Calibri"/>
          <w:lang w:eastAsia="en-US"/>
        </w:rPr>
        <w:t xml:space="preserve"> расчистка от разросшегося вблизи памятника сорного кустарника и деревьев; </w:t>
      </w:r>
    </w:p>
    <w:p w:rsidR="00787F4C" w:rsidRPr="00787F4C" w:rsidRDefault="00787F4C" w:rsidP="00787F4C">
      <w:pPr>
        <w:widowControl w:val="0"/>
        <w:autoSpaceDE w:val="0"/>
        <w:autoSpaceDN w:val="0"/>
        <w:adjustRightInd w:val="0"/>
        <w:jc w:val="both"/>
        <w:rPr>
          <w:rFonts w:eastAsia="Calibri"/>
          <w:lang w:eastAsia="en-US"/>
        </w:rPr>
      </w:pPr>
      <w:r w:rsidRPr="00787F4C">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245E7A"/>
    <w:rsid w:val="00381D2B"/>
    <w:rsid w:val="003B570D"/>
    <w:rsid w:val="003F0808"/>
    <w:rsid w:val="00431EF3"/>
    <w:rsid w:val="00434ECC"/>
    <w:rsid w:val="00464A92"/>
    <w:rsid w:val="005268EF"/>
    <w:rsid w:val="00576649"/>
    <w:rsid w:val="00690EFF"/>
    <w:rsid w:val="00736935"/>
    <w:rsid w:val="00787F4C"/>
    <w:rsid w:val="00795573"/>
    <w:rsid w:val="007E29B7"/>
    <w:rsid w:val="008338A1"/>
    <w:rsid w:val="008819DC"/>
    <w:rsid w:val="008D2943"/>
    <w:rsid w:val="00CA13AA"/>
    <w:rsid w:val="00CE44E1"/>
    <w:rsid w:val="00DB1188"/>
    <w:rsid w:val="00DD7366"/>
    <w:rsid w:val="00E06D36"/>
    <w:rsid w:val="00E076AB"/>
    <w:rsid w:val="00EA240B"/>
    <w:rsid w:val="00EE1874"/>
    <w:rsid w:val="00F164E1"/>
    <w:rsid w:val="00F2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F2674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F267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Марина Яковлевна Щербакова</cp:lastModifiedBy>
  <cp:revision>8</cp:revision>
  <cp:lastPrinted>2016-07-27T15:45:00Z</cp:lastPrinted>
  <dcterms:created xsi:type="dcterms:W3CDTF">2016-03-15T12:04:00Z</dcterms:created>
  <dcterms:modified xsi:type="dcterms:W3CDTF">2016-07-27T15:46:00Z</dcterms:modified>
</cp:coreProperties>
</file>