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98D" w:rsidRDefault="00C4298D" w:rsidP="00C4298D">
      <w:pPr>
        <w:jc w:val="center"/>
        <w:rPr>
          <w:lang w:val="en-US"/>
        </w:rPr>
      </w:pPr>
      <w:bookmarkStart w:id="0" w:name="_GoBack"/>
      <w:bookmarkEnd w:id="0"/>
    </w:p>
    <w:p w:rsidR="00C4298D" w:rsidRDefault="00C4298D" w:rsidP="00C4298D">
      <w:pPr>
        <w:tabs>
          <w:tab w:val="right" w:pos="765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1500" cy="71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8D" w:rsidRDefault="00C4298D" w:rsidP="00C4298D">
      <w:pPr>
        <w:jc w:val="center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АДМИНИСТРАЦИЯ ЛЕНИНГРАДСКОЙ ОБЛАСТИ</w:t>
      </w:r>
    </w:p>
    <w:p w:rsidR="00C4298D" w:rsidRDefault="00C4298D" w:rsidP="00C4298D">
      <w:pPr>
        <w:pStyle w:val="a3"/>
        <w:spacing w:before="0"/>
        <w:ind w:left="0"/>
        <w:rPr>
          <w:noProof/>
          <w:sz w:val="28"/>
          <w:szCs w:val="28"/>
          <w:lang w:val="ru-RU"/>
        </w:rPr>
      </w:pPr>
      <w:r>
        <w:rPr>
          <w:sz w:val="28"/>
          <w:szCs w:val="28"/>
        </w:rPr>
        <w:t xml:space="preserve">КОМИТЕТ </w:t>
      </w:r>
      <w:r>
        <w:rPr>
          <w:sz w:val="28"/>
          <w:szCs w:val="28"/>
          <w:lang w:val="ru-RU"/>
        </w:rPr>
        <w:t>ПО КУЛЬТУРЕ ЛЕНИНГРАДСКОЙ ОБЛАСТИ</w:t>
      </w:r>
    </w:p>
    <w:p w:rsidR="00C4298D" w:rsidRDefault="00C4298D" w:rsidP="00C4298D">
      <w:pPr>
        <w:pBdr>
          <w:bottom w:val="double" w:sz="12" w:space="1" w:color="auto"/>
        </w:pBdr>
        <w:jc w:val="center"/>
        <w:rPr>
          <w:noProof/>
        </w:rPr>
      </w:pPr>
    </w:p>
    <w:p w:rsidR="00C4298D" w:rsidRDefault="00C4298D" w:rsidP="00C4298D">
      <w:pPr>
        <w:jc w:val="center"/>
        <w:rPr>
          <w:b/>
          <w:noProof/>
          <w:spacing w:val="80"/>
        </w:rPr>
      </w:pPr>
    </w:p>
    <w:p w:rsidR="00C4298D" w:rsidRDefault="00C4298D" w:rsidP="00C4298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 w:rsidR="00C4298D" w:rsidRDefault="00C4298D" w:rsidP="00C4298D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:rsidR="00C4298D" w:rsidRDefault="00C4298D" w:rsidP="00C4298D">
      <w:pPr>
        <w:tabs>
          <w:tab w:val="right" w:pos="9356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«___</w:t>
      </w:r>
      <w:r>
        <w:rPr>
          <w:sz w:val="28"/>
          <w:szCs w:val="28"/>
        </w:rPr>
        <w:t>»____________2016 г.</w:t>
      </w:r>
      <w:r>
        <w:rPr>
          <w:noProof/>
          <w:sz w:val="28"/>
          <w:szCs w:val="28"/>
        </w:rPr>
        <w:t xml:space="preserve">                                                     №_______________</w:t>
      </w:r>
    </w:p>
    <w:p w:rsidR="00C4298D" w:rsidRDefault="00C4298D" w:rsidP="00C4298D">
      <w:pPr>
        <w:tabs>
          <w:tab w:val="right" w:pos="9356"/>
        </w:tabs>
        <w:jc w:val="right"/>
        <w:rPr>
          <w:noProof/>
          <w:sz w:val="10"/>
          <w:szCs w:val="10"/>
        </w:rPr>
      </w:pPr>
    </w:p>
    <w:p w:rsidR="00C4298D" w:rsidRDefault="00C4298D" w:rsidP="00C4298D">
      <w:pPr>
        <w:tabs>
          <w:tab w:val="right" w:pos="9356"/>
        </w:tabs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г. Санкт-Петербург</w:t>
      </w:r>
    </w:p>
    <w:p w:rsidR="00C4298D" w:rsidRDefault="00C4298D" w:rsidP="00C4298D">
      <w:pPr>
        <w:rPr>
          <w:u w:val="single"/>
        </w:rPr>
      </w:pPr>
    </w:p>
    <w:p w:rsidR="00C4298D" w:rsidRDefault="00C4298D" w:rsidP="00C4298D">
      <w:pPr>
        <w:rPr>
          <w:u w:val="single"/>
        </w:rPr>
      </w:pPr>
    </w:p>
    <w:p w:rsidR="00C4298D" w:rsidRDefault="00C4298D" w:rsidP="00CF3373">
      <w:pPr>
        <w:snapToGrid w:val="0"/>
        <w:ind w:left="-5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включении выявленного объекта культурного наследия</w:t>
      </w:r>
    </w:p>
    <w:p w:rsidR="00C4298D" w:rsidRDefault="00C4298D" w:rsidP="00CF3373">
      <w:pPr>
        <w:autoSpaceDE w:val="0"/>
        <w:autoSpaceDN w:val="0"/>
        <w:adjustRightInd w:val="0"/>
        <w:ind w:left="-510"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CF3373">
        <w:rPr>
          <w:b/>
          <w:sz w:val="28"/>
          <w:szCs w:val="28"/>
        </w:rPr>
        <w:t>Здание бывшего дома</w:t>
      </w:r>
      <w:r>
        <w:rPr>
          <w:b/>
          <w:sz w:val="28"/>
          <w:szCs w:val="28"/>
        </w:rPr>
        <w:t xml:space="preserve"> благотворительного общества», расположенного по адресу: Ленинградская область, </w:t>
      </w:r>
      <w:proofErr w:type="spellStart"/>
      <w:r>
        <w:rPr>
          <w:b/>
          <w:sz w:val="28"/>
          <w:szCs w:val="28"/>
        </w:rPr>
        <w:t>Волховский</w:t>
      </w:r>
      <w:proofErr w:type="spellEnd"/>
      <w:r>
        <w:rPr>
          <w:b/>
          <w:sz w:val="28"/>
          <w:szCs w:val="28"/>
        </w:rPr>
        <w:t xml:space="preserve"> район, г. </w:t>
      </w:r>
      <w:r w:rsidR="00CF3373">
        <w:rPr>
          <w:b/>
          <w:sz w:val="28"/>
          <w:szCs w:val="28"/>
        </w:rPr>
        <w:t xml:space="preserve">Новая Ладога,  </w:t>
      </w:r>
      <w:r>
        <w:rPr>
          <w:b/>
          <w:sz w:val="28"/>
          <w:szCs w:val="28"/>
        </w:rPr>
        <w:t>проспект Карла Маркса, д. 44</w:t>
      </w:r>
      <w:r w:rsidRPr="00C4298D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5,</w:t>
      </w:r>
    </w:p>
    <w:p w:rsidR="00C4298D" w:rsidRPr="00CF3373" w:rsidRDefault="00C4298D" w:rsidP="00CF3373">
      <w:pPr>
        <w:autoSpaceDE w:val="0"/>
        <w:autoSpaceDN w:val="0"/>
        <w:adjustRightInd w:val="0"/>
        <w:ind w:left="-510" w:right="-128"/>
        <w:jc w:val="center"/>
        <w:rPr>
          <w:b/>
          <w:sz w:val="28"/>
          <w:szCs w:val="28"/>
        </w:rPr>
      </w:pPr>
      <w:r w:rsidRPr="00CF3373">
        <w:rPr>
          <w:b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Федерации,</w:t>
      </w:r>
    </w:p>
    <w:p w:rsidR="00C4298D" w:rsidRDefault="00C4298D" w:rsidP="00CF3373">
      <w:pPr>
        <w:autoSpaceDE w:val="0"/>
        <w:autoSpaceDN w:val="0"/>
        <w:adjustRightInd w:val="0"/>
        <w:ind w:left="-510"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границ территории и </w:t>
      </w:r>
      <w:r w:rsidR="00CF3373">
        <w:rPr>
          <w:b/>
          <w:sz w:val="28"/>
          <w:szCs w:val="28"/>
        </w:rPr>
        <w:t xml:space="preserve">установлении </w:t>
      </w:r>
      <w:r>
        <w:rPr>
          <w:b/>
          <w:sz w:val="28"/>
          <w:szCs w:val="28"/>
        </w:rPr>
        <w:t>предмета охраны объекта культурного наследия</w:t>
      </w:r>
    </w:p>
    <w:p w:rsidR="00C4298D" w:rsidRDefault="00C4298D" w:rsidP="00CF3373">
      <w:pPr>
        <w:autoSpaceDE w:val="0"/>
        <w:autoSpaceDN w:val="0"/>
        <w:adjustRightInd w:val="0"/>
        <w:ind w:left="-510" w:right="-128"/>
        <w:jc w:val="center"/>
        <w:rPr>
          <w:b/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 w:firstLine="540"/>
        <w:jc w:val="both"/>
        <w:rPr>
          <w:sz w:val="28"/>
          <w:szCs w:val="28"/>
        </w:rPr>
      </w:pPr>
      <w:r w:rsidRPr="00506D88">
        <w:rPr>
          <w:sz w:val="28"/>
          <w:szCs w:val="28"/>
        </w:rPr>
        <w:t>В соответствии с</w:t>
      </w:r>
      <w:r>
        <w:rPr>
          <w:sz w:val="28"/>
          <w:szCs w:val="28"/>
        </w:rPr>
        <w:t>о</w:t>
      </w:r>
      <w:r w:rsidRPr="00506D88">
        <w:rPr>
          <w:sz w:val="28"/>
          <w:szCs w:val="28"/>
        </w:rPr>
        <w:t xml:space="preserve"> </w:t>
      </w:r>
      <w:r>
        <w:rPr>
          <w:sz w:val="28"/>
          <w:szCs w:val="28"/>
        </w:rPr>
        <w:t>ст. 3.1, 9.2, 18, 33</w:t>
      </w:r>
      <w:r w:rsidRPr="00506D88">
        <w:rPr>
          <w:sz w:val="28"/>
          <w:szCs w:val="28"/>
        </w:rPr>
        <w:t xml:space="preserve"> Федер</w:t>
      </w:r>
      <w:r>
        <w:rPr>
          <w:sz w:val="28"/>
          <w:szCs w:val="28"/>
        </w:rPr>
        <w:t xml:space="preserve">ального закона от 25 июня           2002 года </w:t>
      </w:r>
      <w:r w:rsidRPr="00506D88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506D88">
        <w:rPr>
          <w:sz w:val="28"/>
          <w:szCs w:val="28"/>
        </w:rPr>
        <w:t>73-ФЗ «Об объектах культурного наследия (памятниках истории и культуры) народов Российской Федерации»</w:t>
      </w:r>
      <w:r>
        <w:rPr>
          <w:sz w:val="28"/>
          <w:szCs w:val="28"/>
        </w:rPr>
        <w:t xml:space="preserve">, на основании акта государственной историко-культурной экспертизы, выполненного   ОАО «Межрегиональный центр независимой историко-культурной экспертизы» (аттестованный эксперт Борисенко Е.П.), </w:t>
      </w: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b/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ю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:</w:t>
      </w:r>
    </w:p>
    <w:p w:rsidR="00CF3373" w:rsidRPr="00566883" w:rsidRDefault="00CF3373" w:rsidP="00CF3373">
      <w:pPr>
        <w:autoSpaceDE w:val="0"/>
        <w:autoSpaceDN w:val="0"/>
        <w:adjustRightInd w:val="0"/>
        <w:ind w:left="-510" w:right="-285" w:firstLine="540"/>
        <w:jc w:val="both"/>
        <w:rPr>
          <w:b/>
          <w:sz w:val="28"/>
          <w:szCs w:val="28"/>
        </w:rPr>
      </w:pPr>
    </w:p>
    <w:p w:rsidR="00CF3373" w:rsidRDefault="00CF3373" w:rsidP="00CF3373">
      <w:pPr>
        <w:numPr>
          <w:ilvl w:val="0"/>
          <w:numId w:val="4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 w:rsidRPr="00E26F79">
        <w:rPr>
          <w:sz w:val="28"/>
          <w:szCs w:val="28"/>
        </w:rPr>
        <w:t xml:space="preserve">Включить выявленный объект культурного наследия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</w:t>
      </w:r>
      <w:r w:rsidRPr="00CF3373">
        <w:rPr>
          <w:sz w:val="28"/>
          <w:szCs w:val="28"/>
        </w:rPr>
        <w:t xml:space="preserve">«Жилой дом – впоследствии богадельня </w:t>
      </w:r>
      <w:proofErr w:type="spellStart"/>
      <w:r w:rsidRPr="00CF3373">
        <w:rPr>
          <w:sz w:val="28"/>
          <w:szCs w:val="28"/>
        </w:rPr>
        <w:t>Новоладожского</w:t>
      </w:r>
      <w:proofErr w:type="spellEnd"/>
      <w:r w:rsidRPr="00CF3373">
        <w:rPr>
          <w:sz w:val="28"/>
          <w:szCs w:val="28"/>
        </w:rPr>
        <w:t xml:space="preserve"> благотворительного общества, сер. </w:t>
      </w:r>
      <w:r w:rsidRPr="00CF3373">
        <w:rPr>
          <w:sz w:val="28"/>
          <w:szCs w:val="28"/>
          <w:lang w:val="en-US"/>
        </w:rPr>
        <w:t>XIX</w:t>
      </w:r>
      <w:r w:rsidRPr="00CF3373">
        <w:rPr>
          <w:sz w:val="28"/>
          <w:szCs w:val="28"/>
        </w:rPr>
        <w:t xml:space="preserve"> в</w:t>
      </w:r>
      <w:proofErr w:type="gramStart"/>
      <w:r w:rsidRPr="00CF3373">
        <w:rPr>
          <w:sz w:val="28"/>
          <w:szCs w:val="28"/>
        </w:rPr>
        <w:t>.»</w:t>
      </w:r>
      <w:proofErr w:type="gramEnd"/>
      <w:r w:rsidRPr="00CF3373">
        <w:rPr>
          <w:sz w:val="28"/>
          <w:szCs w:val="28"/>
        </w:rPr>
        <w:t xml:space="preserve">, расположенного по адресу: Ленинградская область, </w:t>
      </w:r>
      <w:proofErr w:type="spellStart"/>
      <w:r w:rsidRPr="00CF3373">
        <w:rPr>
          <w:sz w:val="28"/>
          <w:szCs w:val="28"/>
        </w:rPr>
        <w:t>Волховский</w:t>
      </w:r>
      <w:proofErr w:type="spellEnd"/>
      <w:r w:rsidRPr="00CF3373">
        <w:rPr>
          <w:sz w:val="28"/>
          <w:szCs w:val="28"/>
        </w:rPr>
        <w:t xml:space="preserve"> район, г. Н</w:t>
      </w:r>
      <w:r>
        <w:rPr>
          <w:sz w:val="28"/>
          <w:szCs w:val="28"/>
        </w:rPr>
        <w:t>овая Ладога,</w:t>
      </w:r>
      <w:r w:rsidRPr="00CF3373">
        <w:rPr>
          <w:sz w:val="28"/>
          <w:szCs w:val="28"/>
        </w:rPr>
        <w:t xml:space="preserve"> проспект Карла Маркса, д. 44/5.</w:t>
      </w:r>
    </w:p>
    <w:p w:rsidR="00CF3373" w:rsidRPr="00FF0722" w:rsidRDefault="00CF3373" w:rsidP="00CF3373">
      <w:pPr>
        <w:numPr>
          <w:ilvl w:val="0"/>
          <w:numId w:val="4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 w:rsidRPr="00FF0722">
        <w:rPr>
          <w:sz w:val="28"/>
          <w:szCs w:val="28"/>
        </w:rPr>
        <w:t xml:space="preserve">Утвердить границы территории объекта культурного наследия </w:t>
      </w:r>
      <w:r>
        <w:rPr>
          <w:sz w:val="28"/>
          <w:szCs w:val="28"/>
        </w:rPr>
        <w:t xml:space="preserve">регионального </w:t>
      </w:r>
      <w:r w:rsidRPr="00FF0722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Pr="00CF3373">
        <w:rPr>
          <w:sz w:val="28"/>
          <w:szCs w:val="28"/>
        </w:rPr>
        <w:t xml:space="preserve">«Жилой дом – впоследствии богадельня </w:t>
      </w:r>
      <w:proofErr w:type="spellStart"/>
      <w:r w:rsidRPr="00CF3373">
        <w:rPr>
          <w:sz w:val="28"/>
          <w:szCs w:val="28"/>
        </w:rPr>
        <w:t>Новоладожского</w:t>
      </w:r>
      <w:proofErr w:type="spellEnd"/>
      <w:r w:rsidRPr="00CF3373">
        <w:rPr>
          <w:sz w:val="28"/>
          <w:szCs w:val="28"/>
        </w:rPr>
        <w:t xml:space="preserve"> благотворительного общества, сер. </w:t>
      </w:r>
      <w:r w:rsidRPr="00CF3373">
        <w:rPr>
          <w:sz w:val="28"/>
          <w:szCs w:val="28"/>
          <w:lang w:val="en-US"/>
        </w:rPr>
        <w:t>XIX</w:t>
      </w:r>
      <w:r w:rsidRPr="00CF3373">
        <w:rPr>
          <w:sz w:val="28"/>
          <w:szCs w:val="28"/>
        </w:rPr>
        <w:t xml:space="preserve"> в</w:t>
      </w:r>
      <w:proofErr w:type="gramStart"/>
      <w:r w:rsidRPr="00CF3373">
        <w:rPr>
          <w:sz w:val="28"/>
          <w:szCs w:val="28"/>
        </w:rPr>
        <w:t>.»</w:t>
      </w:r>
      <w:proofErr w:type="gramEnd"/>
      <w:r w:rsidRPr="00CF3373">
        <w:rPr>
          <w:sz w:val="28"/>
          <w:szCs w:val="28"/>
        </w:rPr>
        <w:t xml:space="preserve">, расположенного по адресу: Ленинградская область, </w:t>
      </w:r>
      <w:proofErr w:type="spellStart"/>
      <w:r w:rsidRPr="00CF3373">
        <w:rPr>
          <w:sz w:val="28"/>
          <w:szCs w:val="28"/>
        </w:rPr>
        <w:t>Волховский</w:t>
      </w:r>
      <w:proofErr w:type="spellEnd"/>
      <w:r w:rsidRPr="00CF3373">
        <w:rPr>
          <w:sz w:val="28"/>
          <w:szCs w:val="28"/>
        </w:rPr>
        <w:t xml:space="preserve"> район, г. Н</w:t>
      </w:r>
      <w:r>
        <w:rPr>
          <w:sz w:val="28"/>
          <w:szCs w:val="28"/>
        </w:rPr>
        <w:t>овая Ладога,</w:t>
      </w:r>
      <w:r w:rsidRPr="00CF3373">
        <w:rPr>
          <w:sz w:val="28"/>
          <w:szCs w:val="28"/>
        </w:rPr>
        <w:t xml:space="preserve"> проспект Карла Маркса, д. 44/5</w:t>
      </w:r>
      <w:r>
        <w:rPr>
          <w:sz w:val="28"/>
          <w:szCs w:val="28"/>
        </w:rPr>
        <w:t>, согласно приложению № 1 к настоящему приказу.</w:t>
      </w:r>
    </w:p>
    <w:p w:rsidR="00CF3373" w:rsidRDefault="00CF3373" w:rsidP="00CF3373">
      <w:pPr>
        <w:numPr>
          <w:ilvl w:val="0"/>
          <w:numId w:val="4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 w:rsidRPr="00F52826">
        <w:rPr>
          <w:sz w:val="28"/>
          <w:szCs w:val="28"/>
        </w:rPr>
        <w:lastRenderedPageBreak/>
        <w:t>У</w:t>
      </w:r>
      <w:r>
        <w:rPr>
          <w:sz w:val="28"/>
          <w:szCs w:val="28"/>
        </w:rPr>
        <w:t>становить предмет</w:t>
      </w:r>
      <w:r w:rsidRPr="00F52826">
        <w:rPr>
          <w:sz w:val="28"/>
          <w:szCs w:val="28"/>
        </w:rPr>
        <w:t xml:space="preserve"> охраны объекта культурного наследия </w:t>
      </w:r>
      <w:r>
        <w:rPr>
          <w:sz w:val="28"/>
          <w:szCs w:val="28"/>
        </w:rPr>
        <w:t xml:space="preserve">регионального </w:t>
      </w:r>
      <w:r w:rsidRPr="00F52826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Pr="00CF3373">
        <w:rPr>
          <w:sz w:val="28"/>
          <w:szCs w:val="28"/>
        </w:rPr>
        <w:t xml:space="preserve">«Жилой дом – впоследствии богадельня </w:t>
      </w:r>
      <w:proofErr w:type="spellStart"/>
      <w:r w:rsidRPr="00CF3373">
        <w:rPr>
          <w:sz w:val="28"/>
          <w:szCs w:val="28"/>
        </w:rPr>
        <w:t>Новоладожского</w:t>
      </w:r>
      <w:proofErr w:type="spellEnd"/>
      <w:r w:rsidRPr="00CF3373">
        <w:rPr>
          <w:sz w:val="28"/>
          <w:szCs w:val="28"/>
        </w:rPr>
        <w:t xml:space="preserve"> благотворительного общества, сер. </w:t>
      </w:r>
      <w:r w:rsidRPr="00CF3373">
        <w:rPr>
          <w:sz w:val="28"/>
          <w:szCs w:val="28"/>
          <w:lang w:val="en-US"/>
        </w:rPr>
        <w:t>XIX</w:t>
      </w:r>
      <w:r w:rsidRPr="00CF3373">
        <w:rPr>
          <w:sz w:val="28"/>
          <w:szCs w:val="28"/>
        </w:rPr>
        <w:t xml:space="preserve"> в</w:t>
      </w:r>
      <w:proofErr w:type="gramStart"/>
      <w:r w:rsidRPr="00CF3373">
        <w:rPr>
          <w:sz w:val="28"/>
          <w:szCs w:val="28"/>
        </w:rPr>
        <w:t>.»</w:t>
      </w:r>
      <w:proofErr w:type="gramEnd"/>
      <w:r w:rsidRPr="00CF3373">
        <w:rPr>
          <w:sz w:val="28"/>
          <w:szCs w:val="28"/>
        </w:rPr>
        <w:t xml:space="preserve">, расположенного по адресу: Ленинградская область, </w:t>
      </w:r>
      <w:proofErr w:type="spellStart"/>
      <w:r w:rsidRPr="00CF3373">
        <w:rPr>
          <w:sz w:val="28"/>
          <w:szCs w:val="28"/>
        </w:rPr>
        <w:t>Волховский</w:t>
      </w:r>
      <w:proofErr w:type="spellEnd"/>
      <w:r w:rsidRPr="00CF3373">
        <w:rPr>
          <w:sz w:val="28"/>
          <w:szCs w:val="28"/>
        </w:rPr>
        <w:t xml:space="preserve"> район, г. Н</w:t>
      </w:r>
      <w:r>
        <w:rPr>
          <w:sz w:val="28"/>
          <w:szCs w:val="28"/>
        </w:rPr>
        <w:t>овая Ладога,</w:t>
      </w:r>
      <w:r w:rsidRPr="00CF3373">
        <w:rPr>
          <w:sz w:val="28"/>
          <w:szCs w:val="28"/>
        </w:rPr>
        <w:t xml:space="preserve"> проспект Карла Маркса, д. 44/5</w:t>
      </w:r>
      <w:r>
        <w:rPr>
          <w:sz w:val="28"/>
        </w:rPr>
        <w:t>,</w:t>
      </w:r>
      <w:r w:rsidRPr="00F52826">
        <w:rPr>
          <w:sz w:val="28"/>
          <w:szCs w:val="28"/>
        </w:rPr>
        <w:t xml:space="preserve"> согласно  приложени</w:t>
      </w:r>
      <w:r>
        <w:rPr>
          <w:sz w:val="28"/>
          <w:szCs w:val="28"/>
        </w:rPr>
        <w:t>ю № 2</w:t>
      </w:r>
      <w:r w:rsidRPr="00F52826">
        <w:rPr>
          <w:sz w:val="28"/>
          <w:szCs w:val="28"/>
        </w:rPr>
        <w:t>.</w:t>
      </w:r>
    </w:p>
    <w:p w:rsidR="00CF3373" w:rsidRPr="00FB5312" w:rsidRDefault="00CF3373" w:rsidP="00CF3373">
      <w:pPr>
        <w:numPr>
          <w:ilvl w:val="0"/>
          <w:numId w:val="4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 w:rsidRPr="00FB5312">
        <w:rPr>
          <w:sz w:val="28"/>
          <w:szCs w:val="28"/>
        </w:rPr>
        <w:t xml:space="preserve">Исключить объект </w:t>
      </w:r>
      <w:r w:rsidRPr="00CF3373">
        <w:rPr>
          <w:sz w:val="28"/>
          <w:szCs w:val="28"/>
        </w:rPr>
        <w:t>«Здание бывшего дома благотворительного общества»</w:t>
      </w:r>
      <w:r w:rsidRPr="00FB5312">
        <w:rPr>
          <w:bCs/>
          <w:sz w:val="28"/>
          <w:szCs w:val="28"/>
        </w:rPr>
        <w:t xml:space="preserve"> из перечня выявленных объектов культурного наследия, расположенных на территории Ленинградской области, утвержденного приказом комитета по культуре Ленинградской области от 01 декабря 2015 года № 01-03/15-63.</w:t>
      </w:r>
    </w:p>
    <w:p w:rsidR="00CF3373" w:rsidRDefault="00CF3373" w:rsidP="00CF3373">
      <w:pPr>
        <w:numPr>
          <w:ilvl w:val="0"/>
          <w:numId w:val="4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46 акта постановки на первичный учет вновь выявленных объектов, представляющих историко-культурную ценность в </w:t>
      </w:r>
      <w:proofErr w:type="spellStart"/>
      <w:r>
        <w:rPr>
          <w:sz w:val="28"/>
          <w:szCs w:val="28"/>
        </w:rPr>
        <w:t>Волховском</w:t>
      </w:r>
      <w:proofErr w:type="spellEnd"/>
      <w:r>
        <w:rPr>
          <w:sz w:val="28"/>
          <w:szCs w:val="28"/>
        </w:rPr>
        <w:t xml:space="preserve"> районе Ленинградской области № 3-2 от 11 мая 1989 года считать утратившим силу.</w:t>
      </w:r>
    </w:p>
    <w:p w:rsidR="00CF3373" w:rsidRDefault="00CF3373" w:rsidP="00CF3373">
      <w:pPr>
        <w:numPr>
          <w:ilvl w:val="0"/>
          <w:numId w:val="4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 внесение сведений об установлении границ территории и предмета охраны </w:t>
      </w:r>
      <w:r w:rsidRPr="00FF0722"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регионального </w:t>
      </w:r>
      <w:r w:rsidRPr="00FF0722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Pr="00CF3373">
        <w:rPr>
          <w:sz w:val="28"/>
          <w:szCs w:val="28"/>
        </w:rPr>
        <w:t xml:space="preserve">«Жилой дом – впоследствии богадельня </w:t>
      </w:r>
      <w:proofErr w:type="spellStart"/>
      <w:r w:rsidRPr="00CF3373">
        <w:rPr>
          <w:sz w:val="28"/>
          <w:szCs w:val="28"/>
        </w:rPr>
        <w:t>Новоладожского</w:t>
      </w:r>
      <w:proofErr w:type="spellEnd"/>
      <w:r w:rsidRPr="00CF3373">
        <w:rPr>
          <w:sz w:val="28"/>
          <w:szCs w:val="28"/>
        </w:rPr>
        <w:t xml:space="preserve"> благотворительного общества, сер. </w:t>
      </w:r>
      <w:r w:rsidRPr="00CF3373">
        <w:rPr>
          <w:sz w:val="28"/>
          <w:szCs w:val="28"/>
          <w:lang w:val="en-US"/>
        </w:rPr>
        <w:t>XIX</w:t>
      </w:r>
      <w:r w:rsidRPr="00CF3373">
        <w:rPr>
          <w:sz w:val="28"/>
          <w:szCs w:val="28"/>
        </w:rPr>
        <w:t xml:space="preserve"> в</w:t>
      </w:r>
      <w:proofErr w:type="gramStart"/>
      <w:r w:rsidRPr="00CF3373">
        <w:rPr>
          <w:sz w:val="28"/>
          <w:szCs w:val="28"/>
        </w:rPr>
        <w:t>.»</w:t>
      </w:r>
      <w:proofErr w:type="gramEnd"/>
      <w:r>
        <w:rPr>
          <w:sz w:val="28"/>
          <w:szCs w:val="28"/>
        </w:rPr>
        <w:t xml:space="preserve"> в единый</w:t>
      </w:r>
      <w:r w:rsidRPr="006E0FE0">
        <w:rPr>
          <w:sz w:val="28"/>
          <w:szCs w:val="28"/>
        </w:rPr>
        <w:t xml:space="preserve"> государственный реестр объектов культурного наследия (памятников истории и культуры) народов Российской Федерации</w:t>
      </w:r>
      <w:r>
        <w:rPr>
          <w:sz w:val="28"/>
          <w:szCs w:val="28"/>
        </w:rPr>
        <w:t>.</w:t>
      </w:r>
    </w:p>
    <w:p w:rsidR="00CF3373" w:rsidRDefault="00CF3373" w:rsidP="00CF3373">
      <w:pPr>
        <w:numPr>
          <w:ilvl w:val="0"/>
          <w:numId w:val="4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 w:rsidRPr="00506D88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CF3373" w:rsidRPr="00FF0722" w:rsidRDefault="00CF3373" w:rsidP="00CF3373">
      <w:pPr>
        <w:numPr>
          <w:ilvl w:val="0"/>
          <w:numId w:val="4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Контроль </w:t>
      </w:r>
      <w:r w:rsidRPr="00FF0722">
        <w:rPr>
          <w:sz w:val="28"/>
          <w:szCs w:val="28"/>
        </w:rPr>
        <w:t>за</w:t>
      </w:r>
      <w:proofErr w:type="gramEnd"/>
      <w:r w:rsidRPr="00FF072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</w:t>
      </w:r>
      <w:r>
        <w:rPr>
          <w:sz w:val="28"/>
          <w:szCs w:val="28"/>
        </w:rPr>
        <w:t>нградской области.</w:t>
      </w:r>
    </w:p>
    <w:p w:rsidR="00CF3373" w:rsidRDefault="00CF3373" w:rsidP="00CF3373">
      <w:pPr>
        <w:autoSpaceDE w:val="0"/>
        <w:autoSpaceDN w:val="0"/>
        <w:adjustRightInd w:val="0"/>
        <w:ind w:left="-510" w:right="-285" w:firstLine="540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  <w:r w:rsidRPr="00D86860">
        <w:rPr>
          <w:sz w:val="28"/>
          <w:szCs w:val="28"/>
        </w:rPr>
        <w:t>Председател</w:t>
      </w:r>
      <w:r>
        <w:rPr>
          <w:sz w:val="28"/>
          <w:szCs w:val="28"/>
        </w:rPr>
        <w:t>ь</w:t>
      </w:r>
      <w:r w:rsidRPr="00D86860">
        <w:rPr>
          <w:sz w:val="28"/>
          <w:szCs w:val="28"/>
        </w:rPr>
        <w:t xml:space="preserve"> </w:t>
      </w: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D86860">
        <w:rPr>
          <w:sz w:val="28"/>
          <w:szCs w:val="28"/>
        </w:rPr>
        <w:t>омитета</w:t>
      </w:r>
      <w:r>
        <w:rPr>
          <w:sz w:val="28"/>
          <w:szCs w:val="28"/>
        </w:rPr>
        <w:t xml:space="preserve"> </w:t>
      </w:r>
      <w:r w:rsidRPr="00D86860">
        <w:rPr>
          <w:sz w:val="28"/>
          <w:szCs w:val="28"/>
        </w:rPr>
        <w:t>по культуре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Е.В. Чайковский</w:t>
      </w: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3524C" w:rsidRDefault="00C3524C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F3373" w:rsidRDefault="00CF3373" w:rsidP="00CF3373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C4298D" w:rsidRDefault="00C4298D" w:rsidP="00C4298D">
      <w:pPr>
        <w:autoSpaceDE w:val="0"/>
        <w:autoSpaceDN w:val="0"/>
        <w:adjustRightInd w:val="0"/>
        <w:jc w:val="right"/>
      </w:pPr>
      <w:r>
        <w:lastRenderedPageBreak/>
        <w:t xml:space="preserve">                                                                                                              Приложение 1</w:t>
      </w:r>
    </w:p>
    <w:p w:rsidR="00C4298D" w:rsidRDefault="00C4298D" w:rsidP="00C4298D">
      <w:pPr>
        <w:autoSpaceDE w:val="0"/>
        <w:autoSpaceDN w:val="0"/>
        <w:adjustRightInd w:val="0"/>
        <w:jc w:val="right"/>
      </w:pPr>
      <w:r>
        <w:t>к Приказу комитета по культуре</w:t>
      </w:r>
    </w:p>
    <w:p w:rsidR="00C4298D" w:rsidRDefault="00C4298D" w:rsidP="00C4298D">
      <w:pPr>
        <w:autoSpaceDE w:val="0"/>
        <w:autoSpaceDN w:val="0"/>
        <w:adjustRightInd w:val="0"/>
        <w:jc w:val="center"/>
      </w:pPr>
      <w:r>
        <w:t xml:space="preserve">                                                                                                                 Ленинградской области </w:t>
      </w:r>
    </w:p>
    <w:p w:rsidR="00C4298D" w:rsidRDefault="00C4298D" w:rsidP="00C4298D">
      <w:pPr>
        <w:autoSpaceDE w:val="0"/>
        <w:autoSpaceDN w:val="0"/>
        <w:adjustRightInd w:val="0"/>
        <w:jc w:val="right"/>
      </w:pPr>
      <w:r>
        <w:t>от</w:t>
      </w:r>
      <w:r w:rsidRPr="00C4298D">
        <w:t xml:space="preserve"> </w:t>
      </w:r>
      <w:r>
        <w:t>«__» ________ 2016 г. № ____</w:t>
      </w: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 </w:t>
      </w:r>
    </w:p>
    <w:p w:rsidR="00C4298D" w:rsidRDefault="00C4298D" w:rsidP="00C4298D">
      <w:pPr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культурного наследия</w:t>
      </w:r>
    </w:p>
    <w:p w:rsidR="00C4298D" w:rsidRPr="00C4298D" w:rsidRDefault="00C4298D" w:rsidP="00C4298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«Жилой дом – впоследствии богадельня Новоладожского благотворительного общества, сер. </w:t>
      </w:r>
      <w:r>
        <w:rPr>
          <w:b/>
          <w:sz w:val="28"/>
          <w:szCs w:val="28"/>
          <w:lang w:val="en-US"/>
        </w:rPr>
        <w:t>XIX</w:t>
      </w:r>
      <w:r>
        <w:rPr>
          <w:b/>
          <w:sz w:val="28"/>
          <w:szCs w:val="28"/>
        </w:rPr>
        <w:t xml:space="preserve"> в</w:t>
      </w:r>
      <w:proofErr w:type="gramStart"/>
      <w:r>
        <w:rPr>
          <w:b/>
          <w:sz w:val="28"/>
          <w:szCs w:val="28"/>
        </w:rPr>
        <w:t>.»</w:t>
      </w:r>
      <w:proofErr w:type="gramEnd"/>
      <w:r>
        <w:rPr>
          <w:b/>
          <w:sz w:val="28"/>
          <w:szCs w:val="28"/>
        </w:rPr>
        <w:t xml:space="preserve">, расположенного по адресу: Ленинградская область, </w:t>
      </w:r>
      <w:proofErr w:type="spellStart"/>
      <w:r>
        <w:rPr>
          <w:b/>
          <w:sz w:val="28"/>
          <w:szCs w:val="28"/>
        </w:rPr>
        <w:t>Волховский</w:t>
      </w:r>
      <w:proofErr w:type="spellEnd"/>
      <w:r>
        <w:rPr>
          <w:b/>
          <w:sz w:val="28"/>
          <w:szCs w:val="28"/>
        </w:rPr>
        <w:t xml:space="preserve"> район, г. Новая Ладога,                 проспект Карла Маркса, д. 44</w:t>
      </w:r>
      <w:r w:rsidRPr="00C4298D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5</w:t>
      </w:r>
    </w:p>
    <w:p w:rsidR="00C4298D" w:rsidRDefault="00C4298D" w:rsidP="00C4298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8D" w:rsidRDefault="00C4298D" w:rsidP="00C429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12154" cy="60452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86" cy="605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8D" w:rsidRDefault="00C4298D" w:rsidP="00C4298D">
      <w:pPr>
        <w:jc w:val="center"/>
        <w:rPr>
          <w:b/>
          <w:sz w:val="28"/>
          <w:szCs w:val="28"/>
        </w:rPr>
      </w:pPr>
    </w:p>
    <w:p w:rsidR="00C4298D" w:rsidRDefault="00C4298D" w:rsidP="00C4298D">
      <w:pPr>
        <w:jc w:val="center"/>
        <w:rPr>
          <w:b/>
          <w:sz w:val="28"/>
          <w:szCs w:val="28"/>
        </w:rPr>
      </w:pPr>
    </w:p>
    <w:p w:rsidR="00C4298D" w:rsidRDefault="00C4298D" w:rsidP="00C429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Описание границ территории</w:t>
      </w:r>
    </w:p>
    <w:p w:rsidR="00EB2502" w:rsidRDefault="00C4298D" w:rsidP="00CF33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культурного наследия</w:t>
      </w:r>
    </w:p>
    <w:p w:rsidR="00C4298D" w:rsidRPr="00EB2502" w:rsidRDefault="00EB2502" w:rsidP="00EB25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«Жилой дом – впоследствии богадельня Новоладожского благотворительного общества, сер. </w:t>
      </w:r>
      <w:r>
        <w:rPr>
          <w:b/>
          <w:sz w:val="28"/>
          <w:szCs w:val="28"/>
          <w:lang w:val="en-US"/>
        </w:rPr>
        <w:t>XIX</w:t>
      </w:r>
      <w:r>
        <w:rPr>
          <w:b/>
          <w:sz w:val="28"/>
          <w:szCs w:val="28"/>
        </w:rPr>
        <w:t xml:space="preserve"> в</w:t>
      </w:r>
      <w:proofErr w:type="gramStart"/>
      <w:r>
        <w:rPr>
          <w:b/>
          <w:sz w:val="28"/>
          <w:szCs w:val="28"/>
        </w:rPr>
        <w:t>.»</w:t>
      </w:r>
      <w:proofErr w:type="gramEnd"/>
      <w:r w:rsidR="00C4298D">
        <w:rPr>
          <w:b/>
          <w:sz w:val="28"/>
          <w:szCs w:val="28"/>
        </w:rPr>
        <w:t xml:space="preserve">, расположенного по адресу: Ленинградская область, </w:t>
      </w:r>
      <w:proofErr w:type="spellStart"/>
      <w:r w:rsidR="00C4298D">
        <w:rPr>
          <w:b/>
          <w:sz w:val="28"/>
          <w:szCs w:val="28"/>
        </w:rPr>
        <w:t>Волховский</w:t>
      </w:r>
      <w:proofErr w:type="spellEnd"/>
      <w:r w:rsidR="00C4298D">
        <w:rPr>
          <w:b/>
          <w:sz w:val="28"/>
          <w:szCs w:val="28"/>
        </w:rPr>
        <w:t xml:space="preserve"> район, г. Новая Ладога,                    проспект К</w:t>
      </w:r>
      <w:r>
        <w:rPr>
          <w:b/>
          <w:sz w:val="28"/>
          <w:szCs w:val="28"/>
        </w:rPr>
        <w:t>арла Маркса, д. 44</w:t>
      </w:r>
      <w:r w:rsidRPr="00EB2502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5</w:t>
      </w:r>
    </w:p>
    <w:p w:rsidR="00C4298D" w:rsidRPr="00EB2502" w:rsidRDefault="00C4298D" w:rsidP="00C4298D">
      <w:pPr>
        <w:jc w:val="center"/>
        <w:rPr>
          <w:sz w:val="28"/>
          <w:szCs w:val="28"/>
        </w:rPr>
      </w:pPr>
    </w:p>
    <w:p w:rsidR="00EB2502" w:rsidRPr="00EB2502" w:rsidRDefault="00EB2502" w:rsidP="00EB250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B2502">
        <w:rPr>
          <w:rFonts w:eastAsiaTheme="minorHAnsi"/>
          <w:sz w:val="28"/>
          <w:szCs w:val="28"/>
          <w:lang w:eastAsia="en-US"/>
        </w:rPr>
        <w:t xml:space="preserve">Точка 1 расположена на южном углу (фасад по просп. </w:t>
      </w:r>
      <w:proofErr w:type="spellStart"/>
      <w:r w:rsidRPr="00EB2502">
        <w:rPr>
          <w:rFonts w:eastAsiaTheme="minorHAnsi"/>
          <w:sz w:val="28"/>
          <w:szCs w:val="28"/>
          <w:lang w:eastAsia="en-US"/>
        </w:rPr>
        <w:t>К.Маркса</w:t>
      </w:r>
      <w:proofErr w:type="spellEnd"/>
      <w:r w:rsidRPr="00EB2502">
        <w:rPr>
          <w:rFonts w:eastAsiaTheme="minorHAnsi"/>
          <w:sz w:val="28"/>
          <w:szCs w:val="28"/>
          <w:lang w:eastAsia="en-US"/>
        </w:rPr>
        <w:t>) здания.</w:t>
      </w:r>
    </w:p>
    <w:p w:rsidR="00EB2502" w:rsidRPr="00EB2502" w:rsidRDefault="00EB2502" w:rsidP="00EB250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B2502">
        <w:rPr>
          <w:rFonts w:eastAsiaTheme="minorHAnsi"/>
          <w:sz w:val="28"/>
          <w:szCs w:val="28"/>
          <w:lang w:eastAsia="en-US"/>
        </w:rPr>
        <w:t xml:space="preserve">Земельный участок в земельном кадастре </w:t>
      </w:r>
      <w:r>
        <w:rPr>
          <w:rFonts w:eastAsiaTheme="minorHAnsi"/>
          <w:sz w:val="28"/>
          <w:szCs w:val="28"/>
          <w:lang w:eastAsia="en-US"/>
        </w:rPr>
        <w:t xml:space="preserve">не зарегистрирован, кадастровый </w:t>
      </w:r>
      <w:r w:rsidRPr="00EB2502">
        <w:rPr>
          <w:rFonts w:eastAsiaTheme="minorHAnsi"/>
          <w:sz w:val="28"/>
          <w:szCs w:val="28"/>
          <w:lang w:eastAsia="en-US"/>
        </w:rPr>
        <w:t>квартал: 47:11:0101024.</w:t>
      </w:r>
    </w:p>
    <w:p w:rsidR="00EB2502" w:rsidRPr="00EB2502" w:rsidRDefault="00EB2502" w:rsidP="00EB250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B2502">
        <w:rPr>
          <w:rFonts w:eastAsiaTheme="minorHAnsi"/>
          <w:sz w:val="28"/>
          <w:szCs w:val="28"/>
          <w:lang w:eastAsia="en-US"/>
        </w:rPr>
        <w:t>От точки 1 до точки 2 на юго-запад до южного угла земельного участка – 6,84 м;</w:t>
      </w:r>
    </w:p>
    <w:p w:rsidR="00C4298D" w:rsidRPr="00EB2502" w:rsidRDefault="00EB2502" w:rsidP="00EB250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B2502">
        <w:rPr>
          <w:rFonts w:eastAsiaTheme="minorHAnsi"/>
          <w:sz w:val="28"/>
          <w:szCs w:val="28"/>
          <w:lang w:eastAsia="en-US"/>
        </w:rPr>
        <w:t>далее под углом 90 град. до точки 3 на с</w:t>
      </w:r>
      <w:r>
        <w:rPr>
          <w:rFonts w:eastAsiaTheme="minorHAnsi"/>
          <w:sz w:val="28"/>
          <w:szCs w:val="28"/>
          <w:lang w:eastAsia="en-US"/>
        </w:rPr>
        <w:t xml:space="preserve">еверо-запад вдоль ограды по                   ул. </w:t>
      </w:r>
      <w:r w:rsidRPr="00EB2502">
        <w:rPr>
          <w:rFonts w:eastAsiaTheme="minorHAnsi"/>
          <w:sz w:val="28"/>
          <w:szCs w:val="28"/>
          <w:lang w:eastAsia="en-US"/>
        </w:rPr>
        <w:t xml:space="preserve">Ворошилова – 20,02 м; далее под углом 90 град. </w:t>
      </w:r>
      <w:r>
        <w:rPr>
          <w:rFonts w:eastAsiaTheme="minorHAnsi"/>
          <w:sz w:val="28"/>
          <w:szCs w:val="28"/>
          <w:lang w:eastAsia="en-US"/>
        </w:rPr>
        <w:t xml:space="preserve">до точки 4 – 33,21 м; далее под </w:t>
      </w:r>
      <w:r w:rsidRPr="00EB2502">
        <w:rPr>
          <w:rFonts w:eastAsiaTheme="minorHAnsi"/>
          <w:sz w:val="28"/>
          <w:szCs w:val="28"/>
          <w:lang w:eastAsia="en-US"/>
        </w:rPr>
        <w:t>углом 90 град. до точки 5 на юго-восток – 19,81 м; далее под углом 90 град. до точки 6 – 10,63 м; далее до точки 1 вдоль восточного фасада – 15,59 м.</w:t>
      </w:r>
      <w:proofErr w:type="gramEnd"/>
    </w:p>
    <w:p w:rsidR="00C4298D" w:rsidRDefault="00C4298D" w:rsidP="00C4298D">
      <w:pPr>
        <w:ind w:right="-128"/>
        <w:jc w:val="center"/>
        <w:rPr>
          <w:sz w:val="26"/>
          <w:szCs w:val="26"/>
        </w:rPr>
      </w:pPr>
    </w:p>
    <w:p w:rsidR="00C4298D" w:rsidRDefault="00C4298D" w:rsidP="00C4298D">
      <w:pPr>
        <w:ind w:right="-128"/>
        <w:jc w:val="center"/>
        <w:rPr>
          <w:sz w:val="26"/>
          <w:szCs w:val="26"/>
        </w:rPr>
      </w:pPr>
    </w:p>
    <w:p w:rsidR="00C4298D" w:rsidRDefault="00C4298D" w:rsidP="00C4298D">
      <w:pPr>
        <w:ind w:right="-128"/>
        <w:jc w:val="center"/>
        <w:rPr>
          <w:sz w:val="26"/>
          <w:szCs w:val="26"/>
        </w:rPr>
      </w:pPr>
    </w:p>
    <w:p w:rsidR="00C4298D" w:rsidRDefault="00C4298D" w:rsidP="00EB2502">
      <w:pPr>
        <w:ind w:right="-128"/>
        <w:rPr>
          <w:b/>
          <w:sz w:val="28"/>
          <w:szCs w:val="28"/>
        </w:rPr>
      </w:pPr>
    </w:p>
    <w:p w:rsidR="00C4298D" w:rsidRDefault="00C4298D" w:rsidP="00C4298D">
      <w:pPr>
        <w:ind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Координаты поворотных точек границ территории</w:t>
      </w:r>
    </w:p>
    <w:p w:rsidR="00C4298D" w:rsidRDefault="00C4298D" w:rsidP="00C429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культурного наследия</w:t>
      </w:r>
    </w:p>
    <w:p w:rsidR="00C4298D" w:rsidRPr="00EB2502" w:rsidRDefault="00EB2502" w:rsidP="00C4298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«Жилой дом – впоследствии богадельня Новоладожского благотворительного общества, сер. </w:t>
      </w:r>
      <w:r>
        <w:rPr>
          <w:b/>
          <w:sz w:val="28"/>
          <w:szCs w:val="28"/>
          <w:lang w:val="en-US"/>
        </w:rPr>
        <w:t>XIX</w:t>
      </w:r>
      <w:r>
        <w:rPr>
          <w:b/>
          <w:sz w:val="28"/>
          <w:szCs w:val="28"/>
        </w:rPr>
        <w:t xml:space="preserve"> в</w:t>
      </w:r>
      <w:proofErr w:type="gramStart"/>
      <w:r>
        <w:rPr>
          <w:b/>
          <w:sz w:val="28"/>
          <w:szCs w:val="28"/>
        </w:rPr>
        <w:t>.»</w:t>
      </w:r>
      <w:proofErr w:type="gramEnd"/>
      <w:r w:rsidR="00C4298D">
        <w:rPr>
          <w:b/>
          <w:sz w:val="28"/>
          <w:szCs w:val="28"/>
        </w:rPr>
        <w:t xml:space="preserve">, расположенного по адресу: Ленинградская область, </w:t>
      </w:r>
      <w:proofErr w:type="spellStart"/>
      <w:r w:rsidR="00C4298D">
        <w:rPr>
          <w:b/>
          <w:sz w:val="28"/>
          <w:szCs w:val="28"/>
        </w:rPr>
        <w:t>Волховский</w:t>
      </w:r>
      <w:proofErr w:type="spellEnd"/>
      <w:r w:rsidR="00C4298D">
        <w:rPr>
          <w:b/>
          <w:sz w:val="28"/>
          <w:szCs w:val="28"/>
        </w:rPr>
        <w:t xml:space="preserve"> район, г. Новая Ладога,                    проспект Карла Маркса д. 4</w:t>
      </w:r>
      <w:r>
        <w:rPr>
          <w:b/>
          <w:sz w:val="28"/>
          <w:szCs w:val="28"/>
        </w:rPr>
        <w:t>4</w:t>
      </w:r>
      <w:r w:rsidRPr="00EB2502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5</w:t>
      </w:r>
    </w:p>
    <w:p w:rsidR="00C4298D" w:rsidRDefault="00C4298D" w:rsidP="00C4298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4298D" w:rsidRDefault="00EB2502" w:rsidP="00C4298D">
      <w:pPr>
        <w:ind w:right="-12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14986" cy="3238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49" cy="324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F0199E" w:rsidRPr="00827049" w:rsidRDefault="00F0199E" w:rsidP="00F0199E">
      <w:pPr>
        <w:ind w:left="-397" w:right="-227"/>
        <w:jc w:val="center"/>
        <w:rPr>
          <w:rFonts w:eastAsia="Calibri"/>
          <w:b/>
          <w:sz w:val="28"/>
          <w:szCs w:val="28"/>
          <w:lang w:eastAsia="en-US"/>
        </w:rPr>
      </w:pPr>
      <w:r w:rsidRPr="00827049">
        <w:rPr>
          <w:rFonts w:eastAsia="Calibri"/>
          <w:b/>
          <w:sz w:val="28"/>
          <w:szCs w:val="28"/>
          <w:lang w:eastAsia="en-US"/>
        </w:rPr>
        <w:t>Режим использования территории объекта культурного наследия</w:t>
      </w:r>
    </w:p>
    <w:p w:rsidR="00CF3373" w:rsidRPr="00EB2502" w:rsidRDefault="00CF3373" w:rsidP="00CF337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«Жилой дом – впоследствии богадельня </w:t>
      </w:r>
      <w:proofErr w:type="spellStart"/>
      <w:r>
        <w:rPr>
          <w:b/>
          <w:sz w:val="28"/>
          <w:szCs w:val="28"/>
        </w:rPr>
        <w:t>Новоладожского</w:t>
      </w:r>
      <w:proofErr w:type="spellEnd"/>
      <w:r>
        <w:rPr>
          <w:b/>
          <w:sz w:val="28"/>
          <w:szCs w:val="28"/>
        </w:rPr>
        <w:t xml:space="preserve"> благотворительного общества, сер. </w:t>
      </w:r>
      <w:r>
        <w:rPr>
          <w:b/>
          <w:sz w:val="28"/>
          <w:szCs w:val="28"/>
          <w:lang w:val="en-US"/>
        </w:rPr>
        <w:t>XIX</w:t>
      </w:r>
      <w:r>
        <w:rPr>
          <w:b/>
          <w:sz w:val="28"/>
          <w:szCs w:val="28"/>
        </w:rPr>
        <w:t xml:space="preserve"> в</w:t>
      </w:r>
      <w:proofErr w:type="gramStart"/>
      <w:r>
        <w:rPr>
          <w:b/>
          <w:sz w:val="28"/>
          <w:szCs w:val="28"/>
        </w:rPr>
        <w:t>.»</w:t>
      </w:r>
      <w:proofErr w:type="gramEnd"/>
      <w:r>
        <w:rPr>
          <w:b/>
          <w:sz w:val="28"/>
          <w:szCs w:val="28"/>
        </w:rPr>
        <w:t xml:space="preserve">, расположенного по адресу: Ленинградская область, </w:t>
      </w:r>
      <w:proofErr w:type="spellStart"/>
      <w:r>
        <w:rPr>
          <w:b/>
          <w:sz w:val="28"/>
          <w:szCs w:val="28"/>
        </w:rPr>
        <w:t>Волховский</w:t>
      </w:r>
      <w:proofErr w:type="spellEnd"/>
      <w:r>
        <w:rPr>
          <w:b/>
          <w:sz w:val="28"/>
          <w:szCs w:val="28"/>
        </w:rPr>
        <w:t xml:space="preserve"> район, г. Новая Ладога,                    проспект Карла Маркса д. 44</w:t>
      </w:r>
      <w:r w:rsidRPr="00EB2502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5</w:t>
      </w:r>
    </w:p>
    <w:p w:rsidR="00F0199E" w:rsidRPr="005B7933" w:rsidRDefault="00F0199E" w:rsidP="00F0199E">
      <w:pPr>
        <w:autoSpaceDE w:val="0"/>
        <w:autoSpaceDN w:val="0"/>
        <w:adjustRightInd w:val="0"/>
        <w:ind w:left="-397" w:right="-227"/>
        <w:rPr>
          <w:b/>
          <w:sz w:val="28"/>
          <w:szCs w:val="28"/>
        </w:rPr>
      </w:pPr>
    </w:p>
    <w:p w:rsidR="00F0199E" w:rsidRPr="005B7933" w:rsidRDefault="00F0199E" w:rsidP="00F0199E">
      <w:p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 xml:space="preserve">          </w:t>
      </w:r>
      <w:proofErr w:type="gramStart"/>
      <w:r w:rsidRPr="005B7933">
        <w:rPr>
          <w:sz w:val="28"/>
          <w:szCs w:val="28"/>
        </w:rPr>
        <w:t>Режим использования земельного участка в границах территории объекта культурного наследия предусматривает сохранение объекта культурного наследия – 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от 25.06.2002 № 73-ФЗ «Об объектах культурного наследия (памятниках истории и культуры) народов Российской Федерации в части установленных ограничений к осуществлению хозяйственной деятельности в границах территории объекта культурного наследия.</w:t>
      </w:r>
      <w:proofErr w:type="gramEnd"/>
    </w:p>
    <w:p w:rsidR="00F0199E" w:rsidRPr="005B7933" w:rsidRDefault="00F0199E" w:rsidP="00F0199E">
      <w:p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</w:p>
    <w:p w:rsidR="00F0199E" w:rsidRPr="005B7933" w:rsidRDefault="00F0199E" w:rsidP="00F0199E">
      <w:pPr>
        <w:autoSpaceDE w:val="0"/>
        <w:autoSpaceDN w:val="0"/>
        <w:adjustRightInd w:val="0"/>
        <w:ind w:left="-397" w:right="-227"/>
        <w:jc w:val="both"/>
        <w:rPr>
          <w:sz w:val="28"/>
          <w:szCs w:val="28"/>
          <w:u w:val="single"/>
        </w:rPr>
      </w:pPr>
      <w:r w:rsidRPr="005B7933">
        <w:rPr>
          <w:sz w:val="28"/>
          <w:szCs w:val="28"/>
          <w:u w:val="single"/>
        </w:rPr>
        <w:t>На данной территории запрещается:</w:t>
      </w:r>
    </w:p>
    <w:p w:rsidR="00F0199E" w:rsidRPr="005B7933" w:rsidRDefault="00F0199E" w:rsidP="00F0199E">
      <w:pPr>
        <w:pStyle w:val="a7"/>
        <w:numPr>
          <w:ilvl w:val="0"/>
          <w:numId w:val="7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ведение хозяйственной деятельности, не связанной с сохранением объекта культурного наследия, в том числе размещение вывесок, рекламы, навесов;</w:t>
      </w:r>
    </w:p>
    <w:p w:rsidR="00F0199E" w:rsidRPr="005B7933" w:rsidRDefault="00F0199E" w:rsidP="00F0199E">
      <w:pPr>
        <w:pStyle w:val="a7"/>
        <w:numPr>
          <w:ilvl w:val="0"/>
          <w:numId w:val="7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проведение земляных, строительных, мелиоративных и иных работ, не связанных с работами по сохранению объектов культурного наследия или его отдельных элементов, сохранением историко-градостроительной или природной среды объекта культурного наследия; строительство временных зданий и сооружений, не связанных с жизнедеятельностью здания, искажающих восприятие объекта культурного наследия;</w:t>
      </w:r>
    </w:p>
    <w:p w:rsidR="00F0199E" w:rsidRPr="005B7933" w:rsidRDefault="00F0199E" w:rsidP="00F0199E">
      <w:pPr>
        <w:pStyle w:val="a7"/>
        <w:numPr>
          <w:ilvl w:val="0"/>
          <w:numId w:val="7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использование пиротехнических средств и фейерверков;</w:t>
      </w:r>
    </w:p>
    <w:p w:rsidR="00F0199E" w:rsidRPr="005B7933" w:rsidRDefault="00F0199E" w:rsidP="00F0199E">
      <w:pPr>
        <w:pStyle w:val="a7"/>
        <w:numPr>
          <w:ilvl w:val="0"/>
          <w:numId w:val="7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создание разрушающих вибрационных нагрузок динамическим воздействием на грунты в зоне их взаимодействия с памятником.</w:t>
      </w:r>
    </w:p>
    <w:p w:rsidR="00F0199E" w:rsidRDefault="00F0199E" w:rsidP="00F0199E">
      <w:pPr>
        <w:autoSpaceDE w:val="0"/>
        <w:autoSpaceDN w:val="0"/>
        <w:adjustRightInd w:val="0"/>
        <w:ind w:left="-397" w:right="-227"/>
        <w:jc w:val="both"/>
        <w:rPr>
          <w:sz w:val="28"/>
          <w:szCs w:val="28"/>
          <w:u w:val="single"/>
        </w:rPr>
      </w:pPr>
    </w:p>
    <w:p w:rsidR="00F0199E" w:rsidRPr="005B7933" w:rsidRDefault="00F0199E" w:rsidP="00F0199E">
      <w:pPr>
        <w:autoSpaceDE w:val="0"/>
        <w:autoSpaceDN w:val="0"/>
        <w:adjustRightInd w:val="0"/>
        <w:ind w:left="-397" w:right="-227"/>
        <w:jc w:val="both"/>
        <w:rPr>
          <w:sz w:val="28"/>
          <w:szCs w:val="28"/>
          <w:u w:val="single"/>
        </w:rPr>
      </w:pPr>
      <w:r w:rsidRPr="005B7933">
        <w:rPr>
          <w:sz w:val="28"/>
          <w:szCs w:val="28"/>
          <w:u w:val="single"/>
        </w:rPr>
        <w:t>На данной территории разрешается:</w:t>
      </w:r>
    </w:p>
    <w:p w:rsidR="00F0199E" w:rsidRPr="005B7933" w:rsidRDefault="00F0199E" w:rsidP="00F0199E">
      <w:pPr>
        <w:pStyle w:val="a7"/>
        <w:numPr>
          <w:ilvl w:val="0"/>
          <w:numId w:val="7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проектирование и проведение работ по сохранению объекта культурного наследия, не нарушающие целостности территории и предмета охраны объекта культурного наследия;</w:t>
      </w:r>
    </w:p>
    <w:p w:rsidR="00F0199E" w:rsidRPr="005B7933" w:rsidRDefault="00F0199E" w:rsidP="00F0199E">
      <w:pPr>
        <w:pStyle w:val="a7"/>
        <w:numPr>
          <w:ilvl w:val="0"/>
          <w:numId w:val="7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проведение работ по приспособлению объекта культурного наследия, не нарушающих предмета охраны;</w:t>
      </w:r>
    </w:p>
    <w:p w:rsidR="00F0199E" w:rsidRPr="005B7933" w:rsidRDefault="00F0199E" w:rsidP="00F0199E">
      <w:pPr>
        <w:pStyle w:val="a7"/>
        <w:numPr>
          <w:ilvl w:val="0"/>
          <w:numId w:val="7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проведение работ по благоустройству земельного участка, расположенного в границах территории объекта культурного наследия, с учетом вида использования данной территории и формирования условий благоприятного зрительного восприятия объекта культурного наследия: разбивка дорожек, озеленение территории, разбивка цветников;</w:t>
      </w:r>
    </w:p>
    <w:p w:rsidR="00F0199E" w:rsidRPr="005B7933" w:rsidRDefault="00F0199E" w:rsidP="00F0199E">
      <w:pPr>
        <w:pStyle w:val="a7"/>
        <w:numPr>
          <w:ilvl w:val="0"/>
          <w:numId w:val="7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 xml:space="preserve">воссоздание утраченных историко-культурных элементов ландшафта и градостроительной среды, в том числе исторических зданий, сооружений и элементов планировки по специально выполненным проектам на основании </w:t>
      </w:r>
      <w:r w:rsidRPr="005B7933">
        <w:rPr>
          <w:sz w:val="28"/>
          <w:szCs w:val="28"/>
        </w:rPr>
        <w:lastRenderedPageBreak/>
        <w:t>комплексных историко-градостроительных, архивных, археологических и т.д. исследований;</w:t>
      </w:r>
    </w:p>
    <w:p w:rsidR="00F0199E" w:rsidRPr="005B7933" w:rsidRDefault="00F0199E" w:rsidP="00F0199E">
      <w:pPr>
        <w:pStyle w:val="a7"/>
        <w:numPr>
          <w:ilvl w:val="0"/>
          <w:numId w:val="7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установка информационных знаков размером не более 0,8х</w:t>
      </w:r>
      <w:proofErr w:type="gramStart"/>
      <w:r w:rsidRPr="005B7933">
        <w:rPr>
          <w:sz w:val="28"/>
          <w:szCs w:val="28"/>
        </w:rPr>
        <w:t>1</w:t>
      </w:r>
      <w:proofErr w:type="gramEnd"/>
      <w:r w:rsidRPr="005B7933">
        <w:rPr>
          <w:sz w:val="28"/>
          <w:szCs w:val="28"/>
        </w:rPr>
        <w:t>,2м в местах, не мешающих обзору объекта культурного наследия;</w:t>
      </w:r>
    </w:p>
    <w:p w:rsidR="00F0199E" w:rsidRPr="005B7933" w:rsidRDefault="00F0199E" w:rsidP="00F0199E">
      <w:pPr>
        <w:pStyle w:val="a7"/>
        <w:numPr>
          <w:ilvl w:val="0"/>
          <w:numId w:val="7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 xml:space="preserve">применение при благоустройстве и оборудовании территории традиционных материалов – дерево, камень, кирпич, в покрытиях, малых архитектурных формах, исключая контрастные сочетания и яркую цветовую гамму. </w:t>
      </w: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  <w:jc w:val="right"/>
      </w:pPr>
    </w:p>
    <w:p w:rsidR="00C4298D" w:rsidRDefault="00C4298D" w:rsidP="00C4298D">
      <w:pPr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CF3373" w:rsidRDefault="00C4298D" w:rsidP="00EB2502">
      <w:pPr>
        <w:autoSpaceDE w:val="0"/>
        <w:autoSpaceDN w:val="0"/>
        <w:adjustRightInd w:val="0"/>
        <w:jc w:val="center"/>
      </w:pPr>
      <w:r>
        <w:t xml:space="preserve">                                  </w:t>
      </w: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F3373" w:rsidRDefault="00CF3373" w:rsidP="00EB2502">
      <w:pPr>
        <w:autoSpaceDE w:val="0"/>
        <w:autoSpaceDN w:val="0"/>
        <w:adjustRightInd w:val="0"/>
        <w:jc w:val="center"/>
      </w:pPr>
    </w:p>
    <w:p w:rsidR="00C4298D" w:rsidRDefault="00C4298D" w:rsidP="00EB2502">
      <w:pPr>
        <w:autoSpaceDE w:val="0"/>
        <w:autoSpaceDN w:val="0"/>
        <w:adjustRightInd w:val="0"/>
        <w:jc w:val="center"/>
      </w:pPr>
      <w:r>
        <w:t xml:space="preserve">                                             </w:t>
      </w:r>
      <w:r w:rsidR="00EB2502">
        <w:t xml:space="preserve">                               </w:t>
      </w:r>
    </w:p>
    <w:p w:rsidR="00EB2502" w:rsidRDefault="00EB2502" w:rsidP="00EB2502">
      <w:pPr>
        <w:autoSpaceDE w:val="0"/>
        <w:autoSpaceDN w:val="0"/>
        <w:adjustRightInd w:val="0"/>
      </w:pPr>
    </w:p>
    <w:p w:rsidR="00C4298D" w:rsidRDefault="00C4298D" w:rsidP="00C4298D">
      <w:pPr>
        <w:autoSpaceDE w:val="0"/>
        <w:autoSpaceDN w:val="0"/>
        <w:adjustRightInd w:val="0"/>
        <w:jc w:val="right"/>
      </w:pPr>
      <w:r>
        <w:lastRenderedPageBreak/>
        <w:t>Приложение 2</w:t>
      </w:r>
    </w:p>
    <w:p w:rsidR="00C4298D" w:rsidRDefault="00C4298D" w:rsidP="00C4298D">
      <w:pPr>
        <w:autoSpaceDE w:val="0"/>
        <w:autoSpaceDN w:val="0"/>
        <w:adjustRightInd w:val="0"/>
        <w:jc w:val="right"/>
      </w:pPr>
      <w:r>
        <w:t>к Приказу комитета по культуре</w:t>
      </w:r>
    </w:p>
    <w:p w:rsidR="00C4298D" w:rsidRDefault="00C4298D" w:rsidP="00C4298D">
      <w:pPr>
        <w:autoSpaceDE w:val="0"/>
        <w:autoSpaceDN w:val="0"/>
        <w:adjustRightInd w:val="0"/>
        <w:jc w:val="right"/>
      </w:pPr>
      <w:r>
        <w:t>Ленинградской области</w:t>
      </w:r>
    </w:p>
    <w:p w:rsidR="00C4298D" w:rsidRDefault="00C4298D" w:rsidP="00C4298D">
      <w:pPr>
        <w:autoSpaceDE w:val="0"/>
        <w:autoSpaceDN w:val="0"/>
        <w:adjustRightInd w:val="0"/>
        <w:jc w:val="right"/>
      </w:pPr>
      <w:r>
        <w:t>от «__» ______ 2016 г. № ______</w:t>
      </w:r>
    </w:p>
    <w:p w:rsidR="00C4298D" w:rsidRDefault="00C4298D" w:rsidP="00C4298D">
      <w:pPr>
        <w:tabs>
          <w:tab w:val="left" w:pos="5505"/>
        </w:tabs>
        <w:jc w:val="center"/>
        <w:rPr>
          <w:b/>
          <w:sz w:val="28"/>
          <w:szCs w:val="28"/>
        </w:rPr>
      </w:pPr>
    </w:p>
    <w:p w:rsidR="00C4298D" w:rsidRDefault="00CF3373" w:rsidP="00C4298D">
      <w:pPr>
        <w:tabs>
          <w:tab w:val="left" w:pos="55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</w:t>
      </w:r>
      <w:r w:rsidR="00C4298D">
        <w:rPr>
          <w:b/>
          <w:sz w:val="28"/>
          <w:szCs w:val="28"/>
        </w:rPr>
        <w:t xml:space="preserve"> охраны</w:t>
      </w:r>
    </w:p>
    <w:p w:rsidR="00C4298D" w:rsidRDefault="00C4298D" w:rsidP="00C4298D">
      <w:pPr>
        <w:tabs>
          <w:tab w:val="left" w:pos="55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культурного наследия</w:t>
      </w:r>
    </w:p>
    <w:p w:rsidR="00EB2502" w:rsidRDefault="00EB2502" w:rsidP="00EB25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«Жилой дом – впоследствии богадельня Новоладожского благотворительного общества, сер. </w:t>
      </w:r>
      <w:r>
        <w:rPr>
          <w:b/>
          <w:sz w:val="28"/>
          <w:szCs w:val="28"/>
          <w:lang w:val="en-US"/>
        </w:rPr>
        <w:t>XIX</w:t>
      </w:r>
      <w:r>
        <w:rPr>
          <w:b/>
          <w:sz w:val="28"/>
          <w:szCs w:val="28"/>
        </w:rPr>
        <w:t xml:space="preserve"> в</w:t>
      </w:r>
      <w:proofErr w:type="gramStart"/>
      <w:r>
        <w:rPr>
          <w:b/>
          <w:sz w:val="28"/>
          <w:szCs w:val="28"/>
        </w:rPr>
        <w:t>.»</w:t>
      </w:r>
      <w:proofErr w:type="gramEnd"/>
      <w:r>
        <w:rPr>
          <w:b/>
          <w:sz w:val="28"/>
          <w:szCs w:val="28"/>
        </w:rPr>
        <w:t xml:space="preserve">, расположенного по адресу: Ленинградская область, </w:t>
      </w:r>
      <w:proofErr w:type="spellStart"/>
      <w:r>
        <w:rPr>
          <w:b/>
          <w:sz w:val="28"/>
          <w:szCs w:val="28"/>
        </w:rPr>
        <w:t>Волховский</w:t>
      </w:r>
      <w:proofErr w:type="spellEnd"/>
      <w:r>
        <w:rPr>
          <w:b/>
          <w:sz w:val="28"/>
          <w:szCs w:val="28"/>
        </w:rPr>
        <w:t xml:space="preserve"> район, г. Новая Ладога,                    проспект Карла Маркса д. 44</w:t>
      </w:r>
      <w:r w:rsidRPr="00EB2502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5</w:t>
      </w:r>
    </w:p>
    <w:p w:rsidR="00EB2502" w:rsidRDefault="00EB2502" w:rsidP="00EB25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B2502" w:rsidRPr="00EB2502" w:rsidRDefault="00EB2502" w:rsidP="00EB2502">
      <w:pPr>
        <w:autoSpaceDE w:val="0"/>
        <w:autoSpaceDN w:val="0"/>
        <w:adjustRightInd w:val="0"/>
        <w:rPr>
          <w:i/>
          <w:sz w:val="28"/>
          <w:szCs w:val="28"/>
        </w:rPr>
      </w:pPr>
      <w:r w:rsidRPr="00EB2502">
        <w:rPr>
          <w:i/>
          <w:sz w:val="28"/>
          <w:szCs w:val="28"/>
        </w:rPr>
        <w:t>Градостроительные характеристики:</w:t>
      </w:r>
    </w:p>
    <w:p w:rsidR="00CE1789" w:rsidRDefault="00CE1789" w:rsidP="00C4298D">
      <w:pPr>
        <w:numPr>
          <w:ilvl w:val="0"/>
          <w:numId w:val="2"/>
        </w:numPr>
        <w:autoSpaceDE w:val="0"/>
        <w:autoSpaceDN w:val="0"/>
        <w:adjustRightInd w:val="0"/>
        <w:ind w:left="284"/>
        <w:rPr>
          <w:sz w:val="28"/>
          <w:szCs w:val="28"/>
        </w:rPr>
      </w:pPr>
      <w:r>
        <w:rPr>
          <w:sz w:val="28"/>
          <w:szCs w:val="28"/>
        </w:rPr>
        <w:t>Композиционная значимость (роль) жилого дома в структуре городского пространства;</w:t>
      </w:r>
    </w:p>
    <w:p w:rsidR="00C4298D" w:rsidRDefault="00C4298D" w:rsidP="00C4298D">
      <w:pPr>
        <w:numPr>
          <w:ilvl w:val="0"/>
          <w:numId w:val="2"/>
        </w:numPr>
        <w:autoSpaceDE w:val="0"/>
        <w:autoSpaceDN w:val="0"/>
        <w:adjustRightInd w:val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</w:t>
      </w:r>
      <w:r w:rsidR="00EB2502">
        <w:rPr>
          <w:sz w:val="28"/>
          <w:szCs w:val="28"/>
        </w:rPr>
        <w:t>объекта на участке (формирует линию застройки проспекта К. Маркса)</w:t>
      </w:r>
      <w:r>
        <w:rPr>
          <w:sz w:val="28"/>
          <w:szCs w:val="28"/>
        </w:rPr>
        <w:t>;</w:t>
      </w:r>
    </w:p>
    <w:p w:rsidR="00C4298D" w:rsidRDefault="00C4298D" w:rsidP="00C4298D">
      <w:pPr>
        <w:numPr>
          <w:ilvl w:val="0"/>
          <w:numId w:val="2"/>
        </w:numPr>
        <w:autoSpaceDE w:val="0"/>
        <w:autoSpaceDN w:val="0"/>
        <w:adjustRightInd w:val="0"/>
        <w:ind w:left="284"/>
        <w:rPr>
          <w:sz w:val="28"/>
          <w:szCs w:val="28"/>
        </w:rPr>
      </w:pPr>
      <w:r>
        <w:rPr>
          <w:sz w:val="28"/>
          <w:szCs w:val="28"/>
        </w:rPr>
        <w:t>Объем</w:t>
      </w:r>
      <w:r w:rsidR="00CE1789">
        <w:rPr>
          <w:sz w:val="28"/>
          <w:szCs w:val="28"/>
        </w:rPr>
        <w:t>но-пространственная композиция и силуэтные характеристики:</w:t>
      </w:r>
    </w:p>
    <w:p w:rsidR="00CE1789" w:rsidRDefault="00CE1789" w:rsidP="00CE1789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характерные точки визуального восприятия здания и композиционно взаимосвязанного с ним окружения городской застройки;</w:t>
      </w:r>
    </w:p>
    <w:p w:rsidR="00CE1789" w:rsidRDefault="00CE1789" w:rsidP="00CE1789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прямоугольное в плане одноэтажное здание с вальмовой кровлей и </w:t>
      </w:r>
      <w:proofErr w:type="spellStart"/>
      <w:r>
        <w:rPr>
          <w:sz w:val="28"/>
          <w:szCs w:val="28"/>
        </w:rPr>
        <w:t>трехосевым</w:t>
      </w:r>
      <w:proofErr w:type="spellEnd"/>
      <w:r>
        <w:rPr>
          <w:sz w:val="28"/>
          <w:szCs w:val="28"/>
        </w:rPr>
        <w:t xml:space="preserve"> мезонином, ориентированном по оси запад-восток;</w:t>
      </w:r>
    </w:p>
    <w:p w:rsidR="00CE1789" w:rsidRDefault="00CE1789" w:rsidP="00CE1789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местоположение и форма щипцов по оси пониженных объемов здания;</w:t>
      </w:r>
    </w:p>
    <w:p w:rsidR="00CE1789" w:rsidRDefault="00CE1789" w:rsidP="00CE1789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форма и отметки кровли;</w:t>
      </w:r>
    </w:p>
    <w:p w:rsidR="00CE1789" w:rsidRDefault="00CE1789" w:rsidP="00CE1789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объемные и высотные показатели (параметрические данные, их соотношение, максимальная высота).</w:t>
      </w:r>
    </w:p>
    <w:p w:rsidR="00CE1789" w:rsidRDefault="00CE1789" w:rsidP="00CE1789">
      <w:pPr>
        <w:autoSpaceDE w:val="0"/>
        <w:autoSpaceDN w:val="0"/>
        <w:adjustRightInd w:val="0"/>
        <w:ind w:left="1004"/>
        <w:rPr>
          <w:sz w:val="28"/>
          <w:szCs w:val="28"/>
        </w:rPr>
      </w:pPr>
    </w:p>
    <w:p w:rsidR="00CE1789" w:rsidRPr="00CE1789" w:rsidRDefault="00CE1789" w:rsidP="00CE1789">
      <w:pPr>
        <w:autoSpaceDE w:val="0"/>
        <w:autoSpaceDN w:val="0"/>
        <w:adjustRightInd w:val="0"/>
        <w:rPr>
          <w:i/>
          <w:sz w:val="28"/>
          <w:szCs w:val="28"/>
        </w:rPr>
      </w:pPr>
      <w:r w:rsidRPr="00CE1789">
        <w:rPr>
          <w:i/>
          <w:sz w:val="28"/>
          <w:szCs w:val="28"/>
        </w:rPr>
        <w:t xml:space="preserve">Архитектурные характеристики: </w:t>
      </w:r>
    </w:p>
    <w:p w:rsidR="00CE1789" w:rsidRDefault="00CE1789" w:rsidP="00C4298D">
      <w:pPr>
        <w:numPr>
          <w:ilvl w:val="0"/>
          <w:numId w:val="2"/>
        </w:numPr>
        <w:autoSpaceDE w:val="0"/>
        <w:autoSpaceDN w:val="0"/>
        <w:adjustRightInd w:val="0"/>
        <w:ind w:left="284"/>
        <w:rPr>
          <w:sz w:val="28"/>
          <w:szCs w:val="28"/>
        </w:rPr>
      </w:pPr>
      <w:r>
        <w:rPr>
          <w:sz w:val="28"/>
          <w:szCs w:val="28"/>
        </w:rPr>
        <w:t>Местоположение, форма оконных дверей и проемов;</w:t>
      </w:r>
    </w:p>
    <w:p w:rsidR="00CE1789" w:rsidRDefault="00CE1789" w:rsidP="00C4298D">
      <w:pPr>
        <w:numPr>
          <w:ilvl w:val="0"/>
          <w:numId w:val="2"/>
        </w:numPr>
        <w:autoSpaceDE w:val="0"/>
        <w:autoSpaceDN w:val="0"/>
        <w:adjustRightInd w:val="0"/>
        <w:ind w:left="284"/>
        <w:rPr>
          <w:sz w:val="28"/>
          <w:szCs w:val="28"/>
        </w:rPr>
      </w:pPr>
      <w:r>
        <w:rPr>
          <w:sz w:val="28"/>
          <w:szCs w:val="28"/>
        </w:rPr>
        <w:t>Форма окон в мезонине;</w:t>
      </w:r>
    </w:p>
    <w:p w:rsidR="00CE1789" w:rsidRDefault="00CE1789" w:rsidP="00C4298D">
      <w:pPr>
        <w:numPr>
          <w:ilvl w:val="0"/>
          <w:numId w:val="2"/>
        </w:numPr>
        <w:autoSpaceDE w:val="0"/>
        <w:autoSpaceDN w:val="0"/>
        <w:adjustRightInd w:val="0"/>
        <w:ind w:left="284"/>
        <w:rPr>
          <w:sz w:val="28"/>
          <w:szCs w:val="28"/>
        </w:rPr>
      </w:pPr>
      <w:r>
        <w:rPr>
          <w:sz w:val="28"/>
          <w:szCs w:val="28"/>
        </w:rPr>
        <w:t>Композиция и оформление фасадов:</w:t>
      </w:r>
    </w:p>
    <w:p w:rsidR="00CE1789" w:rsidRDefault="00CE1789" w:rsidP="00CE1789">
      <w:pPr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широкий венчающий карниз большого выноса, выполненный в технике глухой накладной резьбы;</w:t>
      </w:r>
    </w:p>
    <w:p w:rsidR="00CE1789" w:rsidRDefault="00CE1789" w:rsidP="00CE1789">
      <w:pPr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оформление обшивкой в виде лопаток «выпуска» стен мезонина;</w:t>
      </w:r>
    </w:p>
    <w:p w:rsidR="00CE1789" w:rsidRDefault="00CE1789" w:rsidP="00CE1789">
      <w:pPr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proofErr w:type="spellStart"/>
      <w:r>
        <w:rPr>
          <w:sz w:val="28"/>
          <w:szCs w:val="28"/>
        </w:rPr>
        <w:t>сандрики</w:t>
      </w:r>
      <w:proofErr w:type="spellEnd"/>
      <w:r>
        <w:rPr>
          <w:sz w:val="28"/>
          <w:szCs w:val="28"/>
        </w:rPr>
        <w:t xml:space="preserve"> над окнами в виде профилированной доски, поставленной на небольшие кронштейны;</w:t>
      </w:r>
    </w:p>
    <w:p w:rsidR="00CE1789" w:rsidRDefault="00CE1789" w:rsidP="00CE1789">
      <w:pPr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обшивка фасада доской с калевкой.</w:t>
      </w:r>
    </w:p>
    <w:p w:rsidR="00C4298D" w:rsidRDefault="00C4298D" w:rsidP="00C4298D">
      <w:pPr>
        <w:numPr>
          <w:ilvl w:val="0"/>
          <w:numId w:val="2"/>
        </w:numPr>
        <w:autoSpaceDE w:val="0"/>
        <w:autoSpaceDN w:val="0"/>
        <w:adjustRightInd w:val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Пространственно-планировочная структура интерьеров в пределах </w:t>
      </w:r>
      <w:r w:rsidR="00CE1789">
        <w:rPr>
          <w:sz w:val="28"/>
          <w:szCs w:val="28"/>
        </w:rPr>
        <w:t>несущих стен.</w:t>
      </w:r>
    </w:p>
    <w:p w:rsidR="00CE1789" w:rsidRDefault="00CE1789" w:rsidP="00CE1789">
      <w:pPr>
        <w:autoSpaceDE w:val="0"/>
        <w:autoSpaceDN w:val="0"/>
        <w:adjustRightInd w:val="0"/>
        <w:ind w:left="284"/>
        <w:rPr>
          <w:sz w:val="28"/>
          <w:szCs w:val="28"/>
        </w:rPr>
      </w:pPr>
    </w:p>
    <w:p w:rsidR="00CE1789" w:rsidRPr="00CE1789" w:rsidRDefault="00CE1789" w:rsidP="00CE1789">
      <w:pPr>
        <w:autoSpaceDE w:val="0"/>
        <w:autoSpaceDN w:val="0"/>
        <w:adjustRightInd w:val="0"/>
        <w:rPr>
          <w:i/>
          <w:sz w:val="28"/>
          <w:szCs w:val="28"/>
        </w:rPr>
      </w:pPr>
      <w:r w:rsidRPr="00CE1789">
        <w:rPr>
          <w:i/>
          <w:sz w:val="28"/>
          <w:szCs w:val="28"/>
        </w:rPr>
        <w:t xml:space="preserve">Конструктивные и материаловедческие характеристики: </w:t>
      </w:r>
    </w:p>
    <w:p w:rsidR="00CE1789" w:rsidRDefault="00C4298D" w:rsidP="00CE1789">
      <w:pPr>
        <w:numPr>
          <w:ilvl w:val="0"/>
          <w:numId w:val="2"/>
        </w:numPr>
        <w:autoSpaceDE w:val="0"/>
        <w:autoSpaceDN w:val="0"/>
        <w:adjustRightInd w:val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Строительные конструкции здания и материал: </w:t>
      </w:r>
      <w:r w:rsidR="00CE1789">
        <w:rPr>
          <w:sz w:val="28"/>
          <w:szCs w:val="28"/>
        </w:rPr>
        <w:t>дерево (сруб).</w:t>
      </w:r>
    </w:p>
    <w:p w:rsidR="00C4298D" w:rsidRDefault="00C4298D" w:rsidP="00DF010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Предмет охраны может быть уточнен в процессе </w:t>
      </w:r>
      <w:proofErr w:type="gramStart"/>
      <w:r>
        <w:rPr>
          <w:sz w:val="28"/>
          <w:szCs w:val="28"/>
        </w:rPr>
        <w:t>историко-культурных</w:t>
      </w:r>
      <w:proofErr w:type="gramEnd"/>
      <w:r>
        <w:rPr>
          <w:sz w:val="28"/>
          <w:szCs w:val="28"/>
        </w:rPr>
        <w:t xml:space="preserve"> и</w:t>
      </w:r>
    </w:p>
    <w:p w:rsidR="00EE3481" w:rsidRPr="00DF010D" w:rsidRDefault="00C4298D" w:rsidP="00DF010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реставрационных исследований</w:t>
      </w:r>
      <w:r w:rsidR="00DF010D">
        <w:rPr>
          <w:sz w:val="28"/>
          <w:szCs w:val="28"/>
        </w:rPr>
        <w:t>, реставрационных работ.</w:t>
      </w:r>
    </w:p>
    <w:sectPr w:rsidR="00EE3481" w:rsidRPr="00DF0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3E7B"/>
    <w:multiLevelType w:val="hybridMultilevel"/>
    <w:tmpl w:val="5AD2BDC6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7D65E57"/>
    <w:multiLevelType w:val="hybridMultilevel"/>
    <w:tmpl w:val="FB2A2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D1A43"/>
    <w:multiLevelType w:val="hybridMultilevel"/>
    <w:tmpl w:val="7034DA1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43367F"/>
    <w:multiLevelType w:val="hybridMultilevel"/>
    <w:tmpl w:val="CF801FA4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98D"/>
    <w:rsid w:val="000E5A90"/>
    <w:rsid w:val="00C3524C"/>
    <w:rsid w:val="00C4298D"/>
    <w:rsid w:val="00CE1789"/>
    <w:rsid w:val="00CF3373"/>
    <w:rsid w:val="00DF010D"/>
    <w:rsid w:val="00EB2502"/>
    <w:rsid w:val="00EE3481"/>
    <w:rsid w:val="00F0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9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C4298D"/>
    <w:pPr>
      <w:overflowPunct w:val="0"/>
      <w:autoSpaceDE w:val="0"/>
      <w:autoSpaceDN w:val="0"/>
      <w:adjustRightInd w:val="0"/>
      <w:spacing w:before="60"/>
      <w:ind w:left="-284"/>
      <w:jc w:val="center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semiHidden/>
    <w:rsid w:val="00C4298D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C429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98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019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9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C4298D"/>
    <w:pPr>
      <w:overflowPunct w:val="0"/>
      <w:autoSpaceDE w:val="0"/>
      <w:autoSpaceDN w:val="0"/>
      <w:adjustRightInd w:val="0"/>
      <w:spacing w:before="60"/>
      <w:ind w:left="-284"/>
      <w:jc w:val="center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semiHidden/>
    <w:rsid w:val="00C4298D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C429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98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01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4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40026-A0D3-4071-AD26-4F9D07CA1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1538</Words>
  <Characters>8770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Марина Яковлевна Щербакова</cp:lastModifiedBy>
  <cp:revision>5</cp:revision>
  <cp:lastPrinted>2016-08-09T05:35:00Z</cp:lastPrinted>
  <dcterms:created xsi:type="dcterms:W3CDTF">2016-04-18T09:06:00Z</dcterms:created>
  <dcterms:modified xsi:type="dcterms:W3CDTF">2016-08-09T05:35:00Z</dcterms:modified>
</cp:coreProperties>
</file>