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FC" w:rsidRDefault="00E01FFC" w:rsidP="003F0808">
      <w:pPr>
        <w:tabs>
          <w:tab w:val="right" w:pos="7655"/>
        </w:tabs>
        <w:jc w:val="center"/>
        <w:rPr>
          <w:noProof/>
          <w:lang w:val="en-US"/>
        </w:rPr>
      </w:pPr>
    </w:p>
    <w:p w:rsidR="003F0808" w:rsidRPr="0026433E" w:rsidRDefault="003F0808" w:rsidP="003F0808">
      <w:pPr>
        <w:tabs>
          <w:tab w:val="right" w:pos="7655"/>
        </w:tabs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0390" cy="7207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808" w:rsidRPr="0026433E" w:rsidRDefault="003F0808" w:rsidP="003F0808">
      <w:pPr>
        <w:jc w:val="center"/>
        <w:rPr>
          <w:spacing w:val="30"/>
          <w:sz w:val="28"/>
          <w:szCs w:val="28"/>
        </w:rPr>
      </w:pPr>
      <w:r w:rsidRPr="0026433E">
        <w:rPr>
          <w:spacing w:val="30"/>
          <w:sz w:val="28"/>
          <w:szCs w:val="28"/>
        </w:rPr>
        <w:t>АДМИНИСТРАЦИЯ ЛЕНИНГРАДСКОЙ ОБЛАСТИ</w:t>
      </w:r>
    </w:p>
    <w:p w:rsidR="003F0808" w:rsidRPr="0026433E" w:rsidRDefault="003F0808" w:rsidP="003F0808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 w:rsidRPr="0026433E">
        <w:rPr>
          <w:sz w:val="28"/>
          <w:szCs w:val="28"/>
        </w:rPr>
        <w:t xml:space="preserve">КОМИТЕТ </w:t>
      </w:r>
      <w:r w:rsidRPr="0026433E">
        <w:rPr>
          <w:sz w:val="28"/>
          <w:szCs w:val="28"/>
          <w:lang w:val="ru-RU"/>
        </w:rPr>
        <w:t>ПО КУЛЬТУРЕ</w:t>
      </w:r>
      <w:r>
        <w:rPr>
          <w:sz w:val="28"/>
          <w:szCs w:val="28"/>
          <w:lang w:val="ru-RU"/>
        </w:rPr>
        <w:t xml:space="preserve"> ЛЕНИНГРАДСКОЙ ОБЛАСТИ</w:t>
      </w:r>
    </w:p>
    <w:p w:rsidR="003F0808" w:rsidRPr="0026433E" w:rsidRDefault="003F0808" w:rsidP="003F0808">
      <w:pPr>
        <w:pBdr>
          <w:bottom w:val="double" w:sz="12" w:space="1" w:color="auto"/>
        </w:pBdr>
        <w:jc w:val="center"/>
        <w:rPr>
          <w:noProof/>
        </w:rPr>
      </w:pPr>
    </w:p>
    <w:p w:rsidR="003F0808" w:rsidRPr="0026433E" w:rsidRDefault="003F0808" w:rsidP="003F0808">
      <w:pPr>
        <w:jc w:val="center"/>
        <w:rPr>
          <w:b/>
          <w:noProof/>
          <w:spacing w:val="80"/>
        </w:rPr>
      </w:pPr>
    </w:p>
    <w:p w:rsidR="003F0808" w:rsidRPr="00B5017E" w:rsidRDefault="003F0808" w:rsidP="003F08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3F0808" w:rsidRPr="0026433E" w:rsidRDefault="003F0808" w:rsidP="003F0808">
      <w:pPr>
        <w:tabs>
          <w:tab w:val="right" w:pos="9356"/>
        </w:tabs>
        <w:jc w:val="center"/>
        <w:rPr>
          <w:noProof/>
          <w:sz w:val="10"/>
          <w:szCs w:val="10"/>
        </w:rPr>
      </w:pPr>
    </w:p>
    <w:p w:rsidR="00EA240B" w:rsidRPr="0026433E" w:rsidRDefault="003F0808" w:rsidP="00EA240B">
      <w:pPr>
        <w:tabs>
          <w:tab w:val="right" w:pos="9356"/>
        </w:tabs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«___</w:t>
      </w:r>
      <w:r>
        <w:rPr>
          <w:sz w:val="28"/>
          <w:szCs w:val="28"/>
        </w:rPr>
        <w:t>»____________2016</w:t>
      </w:r>
      <w:r w:rsidRPr="0026433E">
        <w:rPr>
          <w:sz w:val="28"/>
          <w:szCs w:val="28"/>
        </w:rPr>
        <w:t xml:space="preserve"> г.</w:t>
      </w:r>
      <w:r w:rsidRPr="0026433E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   </w:t>
      </w:r>
      <w:r w:rsidR="00EA240B">
        <w:rPr>
          <w:noProof/>
          <w:sz w:val="28"/>
          <w:szCs w:val="28"/>
        </w:rPr>
        <w:t xml:space="preserve">      </w:t>
      </w:r>
      <w:r>
        <w:rPr>
          <w:noProof/>
          <w:sz w:val="28"/>
          <w:szCs w:val="28"/>
        </w:rPr>
        <w:t xml:space="preserve">                                          </w:t>
      </w:r>
      <w:r w:rsidR="00EA240B" w:rsidRPr="0026433E">
        <w:rPr>
          <w:noProof/>
          <w:sz w:val="28"/>
          <w:szCs w:val="28"/>
        </w:rPr>
        <w:t>№_______________</w:t>
      </w:r>
    </w:p>
    <w:p w:rsidR="003F0808" w:rsidRPr="0026433E" w:rsidRDefault="003F0808" w:rsidP="003F0808">
      <w:pPr>
        <w:tabs>
          <w:tab w:val="right" w:pos="9356"/>
        </w:tabs>
        <w:rPr>
          <w:noProof/>
          <w:sz w:val="28"/>
          <w:szCs w:val="28"/>
        </w:rPr>
      </w:pPr>
    </w:p>
    <w:p w:rsidR="003F0808" w:rsidRPr="0026433E" w:rsidRDefault="003F0808" w:rsidP="003F0808">
      <w:pPr>
        <w:tabs>
          <w:tab w:val="right" w:pos="9356"/>
        </w:tabs>
        <w:jc w:val="right"/>
        <w:rPr>
          <w:noProof/>
          <w:sz w:val="10"/>
          <w:szCs w:val="10"/>
        </w:rPr>
      </w:pPr>
    </w:p>
    <w:p w:rsidR="003F0808" w:rsidRPr="0026433E" w:rsidRDefault="003F0808" w:rsidP="003F0808">
      <w:pPr>
        <w:tabs>
          <w:tab w:val="right" w:pos="9356"/>
        </w:tabs>
        <w:jc w:val="right"/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г. Санкт-Петербург</w:t>
      </w:r>
    </w:p>
    <w:p w:rsidR="003F0808" w:rsidRDefault="003F0808" w:rsidP="003F0808">
      <w:pPr>
        <w:rPr>
          <w:u w:val="single"/>
        </w:rPr>
      </w:pPr>
    </w:p>
    <w:p w:rsidR="004252C8" w:rsidRPr="004252C8" w:rsidRDefault="000727A0" w:rsidP="004252C8">
      <w:pPr>
        <w:contextualSpacing/>
        <w:jc w:val="center"/>
        <w:rPr>
          <w:b/>
          <w:sz w:val="28"/>
          <w:szCs w:val="28"/>
        </w:rPr>
      </w:pPr>
      <w:r w:rsidRPr="005268EF">
        <w:rPr>
          <w:b/>
          <w:sz w:val="28"/>
          <w:szCs w:val="28"/>
        </w:rPr>
        <w:t>О</w:t>
      </w:r>
      <w:r w:rsidR="003F0808" w:rsidRPr="005268EF">
        <w:rPr>
          <w:b/>
          <w:sz w:val="28"/>
          <w:szCs w:val="28"/>
        </w:rPr>
        <w:t xml:space="preserve">б </w:t>
      </w:r>
      <w:r w:rsidR="003E7E0A">
        <w:rPr>
          <w:b/>
          <w:sz w:val="28"/>
          <w:szCs w:val="28"/>
        </w:rPr>
        <w:t>утвержде</w:t>
      </w:r>
      <w:r w:rsidR="00102DF2">
        <w:rPr>
          <w:b/>
          <w:sz w:val="28"/>
          <w:szCs w:val="28"/>
        </w:rPr>
        <w:t>нии</w:t>
      </w:r>
      <w:r w:rsidR="003F0808" w:rsidRPr="005268EF">
        <w:rPr>
          <w:b/>
          <w:sz w:val="28"/>
          <w:szCs w:val="28"/>
        </w:rPr>
        <w:t xml:space="preserve"> границ зон охраны, режимов использования земель и требований к градостроительным регламентам объекта культурного наследия</w:t>
      </w:r>
      <w:r w:rsidRPr="005268EF">
        <w:rPr>
          <w:b/>
          <w:sz w:val="28"/>
          <w:szCs w:val="28"/>
        </w:rPr>
        <w:t xml:space="preserve"> </w:t>
      </w:r>
      <w:r w:rsidR="003F0808" w:rsidRPr="005268EF">
        <w:rPr>
          <w:b/>
          <w:sz w:val="28"/>
          <w:szCs w:val="28"/>
        </w:rPr>
        <w:t>регионального</w:t>
      </w:r>
      <w:r w:rsidR="00EA240B" w:rsidRPr="005268EF">
        <w:rPr>
          <w:b/>
          <w:sz w:val="28"/>
          <w:szCs w:val="28"/>
        </w:rPr>
        <w:t xml:space="preserve"> </w:t>
      </w:r>
      <w:r w:rsidR="003F0808" w:rsidRPr="005268EF">
        <w:rPr>
          <w:b/>
          <w:sz w:val="28"/>
          <w:szCs w:val="28"/>
        </w:rPr>
        <w:t xml:space="preserve">значения </w:t>
      </w:r>
      <w:r w:rsidR="004252C8" w:rsidRPr="004252C8">
        <w:rPr>
          <w:b/>
          <w:sz w:val="28"/>
          <w:szCs w:val="28"/>
        </w:rPr>
        <w:t>«Братское захоронение советских во</w:t>
      </w:r>
      <w:r w:rsidR="004252C8">
        <w:rPr>
          <w:b/>
          <w:sz w:val="28"/>
          <w:szCs w:val="28"/>
        </w:rPr>
        <w:t xml:space="preserve">инов, погибших в 1941-44 гг.», </w:t>
      </w:r>
      <w:r w:rsidR="004252C8" w:rsidRPr="004252C8">
        <w:rPr>
          <w:b/>
          <w:sz w:val="28"/>
          <w:szCs w:val="28"/>
        </w:rPr>
        <w:t xml:space="preserve">расположенного по адресу: </w:t>
      </w:r>
    </w:p>
    <w:p w:rsidR="004252C8" w:rsidRDefault="004252C8" w:rsidP="004252C8">
      <w:pPr>
        <w:contextualSpacing/>
        <w:jc w:val="center"/>
        <w:rPr>
          <w:b/>
          <w:sz w:val="28"/>
          <w:szCs w:val="28"/>
        </w:rPr>
      </w:pPr>
      <w:r w:rsidRPr="004252C8">
        <w:rPr>
          <w:b/>
          <w:sz w:val="28"/>
          <w:szCs w:val="28"/>
        </w:rPr>
        <w:t>Ленинградская область, Всеволожский район, деревня Борисова Грива, в 23 км</w:t>
      </w:r>
      <w:proofErr w:type="gramStart"/>
      <w:r w:rsidRPr="004252C8">
        <w:rPr>
          <w:b/>
          <w:sz w:val="28"/>
          <w:szCs w:val="28"/>
        </w:rPr>
        <w:t>.</w:t>
      </w:r>
      <w:proofErr w:type="gramEnd"/>
      <w:r w:rsidRPr="004252C8">
        <w:rPr>
          <w:b/>
          <w:sz w:val="28"/>
          <w:szCs w:val="28"/>
        </w:rPr>
        <w:t xml:space="preserve"> </w:t>
      </w:r>
      <w:proofErr w:type="gramStart"/>
      <w:r w:rsidRPr="004252C8">
        <w:rPr>
          <w:b/>
          <w:sz w:val="28"/>
          <w:szCs w:val="28"/>
        </w:rPr>
        <w:t>к</w:t>
      </w:r>
      <w:proofErr w:type="gramEnd"/>
      <w:r w:rsidRPr="004252C8">
        <w:rPr>
          <w:b/>
          <w:sz w:val="28"/>
          <w:szCs w:val="28"/>
        </w:rPr>
        <w:t xml:space="preserve"> северо-востоку от г. Всеволожска, в 1,5 км севернее железнодоро</w:t>
      </w:r>
      <w:r w:rsidR="00C81D5A">
        <w:rPr>
          <w:b/>
          <w:sz w:val="28"/>
          <w:szCs w:val="28"/>
        </w:rPr>
        <w:t>жной станции, на Песочной улице</w:t>
      </w:r>
    </w:p>
    <w:p w:rsidR="000727A0" w:rsidRPr="003F0808" w:rsidRDefault="00F42C9D" w:rsidP="004252C8">
      <w:pPr>
        <w:contextualSpacing/>
        <w:jc w:val="center"/>
        <w:rPr>
          <w:sz w:val="28"/>
          <w:szCs w:val="28"/>
        </w:rPr>
      </w:pPr>
      <w:r w:rsidRPr="00F42C9D">
        <w:rPr>
          <w:b/>
          <w:sz w:val="28"/>
          <w:szCs w:val="28"/>
        </w:rPr>
        <w:t xml:space="preserve"> </w:t>
      </w:r>
      <w:r w:rsidR="000727A0" w:rsidRPr="003F0808">
        <w:rPr>
          <w:sz w:val="28"/>
          <w:szCs w:val="28"/>
        </w:rPr>
        <w:t xml:space="preserve"> </w:t>
      </w:r>
    </w:p>
    <w:p w:rsidR="000727A0" w:rsidRPr="000546FB" w:rsidRDefault="000727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6" w:history="1">
        <w:proofErr w:type="spellStart"/>
        <w:r w:rsidRPr="000546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пп</w:t>
        </w:r>
        <w:proofErr w:type="spellEnd"/>
        <w:r w:rsidRPr="000546FB">
          <w:rPr>
            <w:rFonts w:ascii="Times New Roman" w:hAnsi="Times New Roman" w:cs="Times New Roman"/>
            <w:color w:val="000000" w:themeColor="text1"/>
            <w:sz w:val="28"/>
            <w:szCs w:val="28"/>
          </w:rPr>
          <w:t>. 16 п. 1 ст. 9</w:t>
        </w:r>
      </w:hyperlink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июня 2002 г. </w:t>
      </w:r>
      <w:r w:rsidR="000546F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73-ФЗ "Об и </w:t>
      </w:r>
      <w:hyperlink r:id="rId7" w:history="1">
        <w:r w:rsidRPr="000546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13</w:t>
        </w:r>
      </w:hyperlink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зонах охраны объектов культурного наследия (памятников истории и культуры) народов Российской Федерации, утвержденного постановлением Правительства Российской Федерации от 12 сентября 2015 г. </w:t>
      </w:r>
      <w:r w:rsidR="000546F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972, </w:t>
      </w:r>
      <w:r w:rsidR="00EA240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п. 20 ст. 4 Закона Ленинградской области от 25 декабря 2015 г. № 140-оз «О</w:t>
      </w:r>
      <w:proofErr w:type="gramEnd"/>
      <w:r w:rsidR="00EA240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области»</w:t>
      </w:r>
      <w:r w:rsidR="000546F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, ст. 3 Положения о комитете по культуре Ленинградской области от 13 февраля 2008 года № 20</w:t>
      </w:r>
      <w:r w:rsidR="00EA240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0727A0" w:rsidRPr="000546FB" w:rsidRDefault="000727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E7E0A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E7E0A">
        <w:rPr>
          <w:rFonts w:ascii="Times New Roman" w:hAnsi="Times New Roman" w:cs="Times New Roman"/>
          <w:color w:val="000000" w:themeColor="text1"/>
          <w:sz w:val="28"/>
          <w:szCs w:val="28"/>
        </w:rPr>
        <w:t>твердить</w:t>
      </w:r>
      <w:r w:rsidR="003E7E0A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границы зон охраны объекта культурного наследия </w:t>
      </w:r>
      <w:r w:rsidR="000546F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значения, </w:t>
      </w:r>
      <w:r w:rsidR="00F42C9D" w:rsidRPr="00F42C9D">
        <w:rPr>
          <w:rFonts w:ascii="Times New Roman" w:hAnsi="Times New Roman" w:cs="Times New Roman"/>
          <w:color w:val="000000" w:themeColor="text1"/>
          <w:sz w:val="28"/>
          <w:szCs w:val="28"/>
        </w:rPr>
        <w:t>«Братское захоронение советских воинов, погибших в 1941-44 гг.»</w:t>
      </w:r>
      <w:r w:rsid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w:anchor="P35" w:history="1">
        <w:r w:rsidRPr="000546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1</w:t>
        </w:r>
      </w:hyperlink>
      <w:r w:rsidR="001B3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3931" w:rsidRPr="001B3931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приказу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27A0" w:rsidRPr="000546FB" w:rsidRDefault="000727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E7E0A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E7E0A">
        <w:rPr>
          <w:rFonts w:ascii="Times New Roman" w:hAnsi="Times New Roman" w:cs="Times New Roman"/>
          <w:color w:val="000000" w:themeColor="text1"/>
          <w:sz w:val="28"/>
          <w:szCs w:val="28"/>
        </w:rPr>
        <w:t>твердить</w:t>
      </w:r>
      <w:r w:rsidR="003E7E0A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режимы использования земель и требования к градостроительным регламентам в </w:t>
      </w:r>
      <w:proofErr w:type="gramStart"/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границах</w:t>
      </w:r>
      <w:proofErr w:type="gramEnd"/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 охраны</w:t>
      </w:r>
      <w:r w:rsidR="000546F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культурного наследия регионального значения, </w:t>
      </w:r>
      <w:r w:rsidR="00F42C9D" w:rsidRPr="00F42C9D">
        <w:rPr>
          <w:rFonts w:ascii="Times New Roman" w:hAnsi="Times New Roman" w:cs="Times New Roman"/>
          <w:color w:val="000000" w:themeColor="text1"/>
          <w:sz w:val="28"/>
          <w:szCs w:val="28"/>
        </w:rPr>
        <w:t>«Братское захоронение советских воинов, погибших в 1941-44 гг.»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согласно </w:t>
      </w:r>
      <w:hyperlink w:anchor="P637" w:history="1">
        <w:r w:rsidRPr="000546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2</w:t>
        </w:r>
      </w:hyperlink>
      <w:r w:rsidR="001B3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3931" w:rsidRPr="001B3931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приказу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46FB" w:rsidRPr="00BA30BA" w:rsidRDefault="000546FB" w:rsidP="000546F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A30BA">
        <w:rPr>
          <w:sz w:val="28"/>
          <w:szCs w:val="28"/>
        </w:rPr>
        <w:t xml:space="preserve">. Отделу по осуществлению полномочий </w:t>
      </w:r>
      <w:r>
        <w:rPr>
          <w:sz w:val="28"/>
          <w:szCs w:val="28"/>
        </w:rPr>
        <w:t xml:space="preserve">Ленинградской области </w:t>
      </w:r>
      <w:r w:rsidRPr="00BA30BA">
        <w:rPr>
          <w:sz w:val="28"/>
          <w:szCs w:val="28"/>
        </w:rPr>
        <w:t xml:space="preserve">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 обеспечить внесение соответствующих сведений в единый государственный реестр объектов </w:t>
      </w:r>
      <w:r w:rsidRPr="00BA30BA">
        <w:rPr>
          <w:sz w:val="28"/>
          <w:szCs w:val="28"/>
        </w:rPr>
        <w:lastRenderedPageBreak/>
        <w:t>культурного наследия (памятников истории и культуры) народов Российской Федерации.</w:t>
      </w:r>
    </w:p>
    <w:p w:rsidR="000546FB" w:rsidRPr="00BA30BA" w:rsidRDefault="000546FB" w:rsidP="000546FB">
      <w:pPr>
        <w:ind w:firstLine="567"/>
        <w:contextualSpacing/>
        <w:jc w:val="both"/>
        <w:rPr>
          <w:sz w:val="28"/>
          <w:szCs w:val="28"/>
        </w:rPr>
      </w:pPr>
      <w:r w:rsidRPr="00BA30BA">
        <w:rPr>
          <w:sz w:val="28"/>
          <w:szCs w:val="28"/>
        </w:rPr>
        <w:t>3. Настоящий приказ вступает в силу со дня его официального опубликования.</w:t>
      </w:r>
    </w:p>
    <w:p w:rsidR="000546FB" w:rsidRPr="00BA30BA" w:rsidRDefault="000546FB" w:rsidP="000546FB">
      <w:pPr>
        <w:ind w:firstLine="567"/>
        <w:contextualSpacing/>
        <w:jc w:val="both"/>
        <w:rPr>
          <w:sz w:val="28"/>
          <w:szCs w:val="28"/>
        </w:rPr>
      </w:pPr>
      <w:r w:rsidRPr="00BA30BA">
        <w:rPr>
          <w:sz w:val="28"/>
          <w:szCs w:val="28"/>
        </w:rPr>
        <w:t>4. Контроль за исполнением настоящего приказа возложить на заместителя начальника департамента государственной охр</w:t>
      </w:r>
      <w:r>
        <w:rPr>
          <w:sz w:val="28"/>
          <w:szCs w:val="28"/>
        </w:rPr>
        <w:t xml:space="preserve">аны, сохранения и использования </w:t>
      </w:r>
      <w:r w:rsidRPr="00BA30BA">
        <w:rPr>
          <w:sz w:val="28"/>
          <w:szCs w:val="28"/>
        </w:rPr>
        <w:t>объектов культурного наследия комитета по культуре Ленинградской области</w:t>
      </w:r>
      <w:r>
        <w:rPr>
          <w:sz w:val="28"/>
          <w:szCs w:val="28"/>
        </w:rPr>
        <w:t>.</w:t>
      </w:r>
    </w:p>
    <w:p w:rsidR="000546FB" w:rsidRDefault="000546FB" w:rsidP="000546FB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0546FB" w:rsidRDefault="000546FB" w:rsidP="000546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46FB" w:rsidRDefault="000546FB" w:rsidP="000546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6860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D8686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86860">
        <w:rPr>
          <w:sz w:val="28"/>
          <w:szCs w:val="28"/>
        </w:rPr>
        <w:t>омитета</w:t>
      </w:r>
      <w:r>
        <w:rPr>
          <w:sz w:val="28"/>
          <w:szCs w:val="28"/>
        </w:rPr>
        <w:t xml:space="preserve"> </w:t>
      </w:r>
      <w:r w:rsidRPr="00D86860">
        <w:rPr>
          <w:sz w:val="28"/>
          <w:szCs w:val="28"/>
        </w:rPr>
        <w:t>по культуре</w:t>
      </w:r>
      <w:r w:rsidR="00102DF2" w:rsidRPr="00102DF2">
        <w:rPr>
          <w:sz w:val="28"/>
          <w:szCs w:val="28"/>
        </w:rPr>
        <w:t xml:space="preserve"> </w:t>
      </w:r>
      <w:r w:rsidR="00102DF2">
        <w:rPr>
          <w:sz w:val="28"/>
          <w:szCs w:val="28"/>
        </w:rPr>
        <w:t xml:space="preserve">                                         Е. В. Чайковский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 w:rsidRPr="00944E4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944E49">
        <w:rPr>
          <w:sz w:val="28"/>
          <w:szCs w:val="28"/>
        </w:rPr>
        <w:t xml:space="preserve">   </w:t>
      </w:r>
      <w:r w:rsidR="00102DF2">
        <w:rPr>
          <w:sz w:val="28"/>
          <w:szCs w:val="28"/>
        </w:rPr>
        <w:t xml:space="preserve">         </w:t>
      </w:r>
    </w:p>
    <w:p w:rsidR="000727A0" w:rsidRDefault="000727A0">
      <w:pPr>
        <w:pStyle w:val="ConsPlusNormal"/>
        <w:jc w:val="right"/>
      </w:pPr>
    </w:p>
    <w:p w:rsidR="000727A0" w:rsidRDefault="000727A0">
      <w:pPr>
        <w:pStyle w:val="ConsPlusNormal"/>
        <w:jc w:val="right"/>
      </w:pPr>
    </w:p>
    <w:p w:rsidR="000727A0" w:rsidRDefault="000727A0">
      <w:pPr>
        <w:pStyle w:val="ConsPlusNormal"/>
        <w:jc w:val="right"/>
      </w:pPr>
    </w:p>
    <w:p w:rsidR="000727A0" w:rsidRDefault="000727A0">
      <w:pPr>
        <w:pStyle w:val="ConsPlusNormal"/>
        <w:jc w:val="right"/>
      </w:pPr>
    </w:p>
    <w:p w:rsidR="000727A0" w:rsidRDefault="000727A0">
      <w:pPr>
        <w:pStyle w:val="ConsPlusNormal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102DF2">
      <w:pPr>
        <w:autoSpaceDE w:val="0"/>
        <w:autoSpaceDN w:val="0"/>
        <w:adjustRightInd w:val="0"/>
      </w:pPr>
    </w:p>
    <w:p w:rsidR="00F42C9D" w:rsidRDefault="00F42C9D" w:rsidP="00102DF2">
      <w:pPr>
        <w:autoSpaceDE w:val="0"/>
        <w:autoSpaceDN w:val="0"/>
        <w:adjustRightInd w:val="0"/>
      </w:pPr>
    </w:p>
    <w:p w:rsidR="00F42C9D" w:rsidRDefault="00F42C9D" w:rsidP="00102DF2">
      <w:pPr>
        <w:autoSpaceDE w:val="0"/>
        <w:autoSpaceDN w:val="0"/>
        <w:adjustRightInd w:val="0"/>
      </w:pPr>
    </w:p>
    <w:p w:rsidR="00F42C9D" w:rsidRDefault="00F42C9D" w:rsidP="00102DF2">
      <w:pPr>
        <w:autoSpaceDE w:val="0"/>
        <w:autoSpaceDN w:val="0"/>
        <w:adjustRightInd w:val="0"/>
      </w:pPr>
    </w:p>
    <w:p w:rsidR="00102DF2" w:rsidRDefault="00102DF2" w:rsidP="00102DF2">
      <w:pPr>
        <w:autoSpaceDE w:val="0"/>
        <w:autoSpaceDN w:val="0"/>
        <w:adjustRightInd w:val="0"/>
      </w:pPr>
    </w:p>
    <w:p w:rsidR="00434ECC" w:rsidRDefault="000546FB" w:rsidP="000546FB">
      <w:pPr>
        <w:autoSpaceDE w:val="0"/>
        <w:autoSpaceDN w:val="0"/>
        <w:adjustRightInd w:val="0"/>
        <w:jc w:val="right"/>
      </w:pPr>
      <w:r>
        <w:lastRenderedPageBreak/>
        <w:t xml:space="preserve">Приложение </w:t>
      </w:r>
      <w:r w:rsidR="00434ECC">
        <w:t>№ 1</w:t>
      </w:r>
    </w:p>
    <w:p w:rsidR="000546FB" w:rsidRDefault="000546FB" w:rsidP="000546FB">
      <w:pPr>
        <w:autoSpaceDE w:val="0"/>
        <w:autoSpaceDN w:val="0"/>
        <w:adjustRightInd w:val="0"/>
        <w:jc w:val="right"/>
      </w:pPr>
      <w:r>
        <w:t>к приказу комитета по культуре</w:t>
      </w:r>
    </w:p>
    <w:p w:rsidR="000546FB" w:rsidRDefault="000546FB" w:rsidP="000546FB">
      <w:pPr>
        <w:autoSpaceDE w:val="0"/>
        <w:autoSpaceDN w:val="0"/>
        <w:adjustRightInd w:val="0"/>
        <w:jc w:val="right"/>
      </w:pPr>
      <w:r>
        <w:t xml:space="preserve">Ленинградской области </w:t>
      </w:r>
    </w:p>
    <w:p w:rsidR="000546FB" w:rsidRDefault="000546FB" w:rsidP="000546FB">
      <w:pPr>
        <w:autoSpaceDE w:val="0"/>
        <w:autoSpaceDN w:val="0"/>
        <w:adjustRightInd w:val="0"/>
        <w:jc w:val="right"/>
      </w:pPr>
      <w:r>
        <w:t>от</w:t>
      </w:r>
      <w:r w:rsidRPr="00FD517C">
        <w:t xml:space="preserve"> </w:t>
      </w:r>
      <w:r>
        <w:t>«__» ________ 2016 г. № ____</w:t>
      </w:r>
    </w:p>
    <w:p w:rsidR="000727A0" w:rsidRDefault="000727A0">
      <w:pPr>
        <w:pStyle w:val="ConsPlusNormal"/>
        <w:ind w:firstLine="540"/>
        <w:jc w:val="both"/>
      </w:pPr>
    </w:p>
    <w:p w:rsidR="000727A0" w:rsidRPr="00E076AB" w:rsidRDefault="00E076AB">
      <w:pPr>
        <w:pStyle w:val="ConsPlusNormal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границ зон охраны </w:t>
      </w:r>
      <w:r w:rsidRPr="00E076AB">
        <w:rPr>
          <w:rFonts w:ascii="Times New Roman" w:hAnsi="Times New Roman" w:cs="Times New Roman"/>
          <w:b/>
          <w:sz w:val="28"/>
          <w:szCs w:val="28"/>
        </w:rPr>
        <w:t>объекта культурного наследия регионального</w:t>
      </w:r>
      <w:proofErr w:type="gramEnd"/>
      <w:r w:rsidRPr="00E076AB">
        <w:rPr>
          <w:rFonts w:ascii="Times New Roman" w:hAnsi="Times New Roman" w:cs="Times New Roman"/>
          <w:b/>
          <w:sz w:val="28"/>
          <w:szCs w:val="28"/>
        </w:rPr>
        <w:t xml:space="preserve"> значения </w:t>
      </w:r>
      <w:r w:rsidR="00F42C9D" w:rsidRPr="00F42C9D">
        <w:rPr>
          <w:rFonts w:ascii="Times New Roman" w:hAnsi="Times New Roman" w:cs="Times New Roman"/>
          <w:b/>
          <w:sz w:val="28"/>
          <w:szCs w:val="28"/>
        </w:rPr>
        <w:t>«Братское захоронение советских воинов, погибших в 1941-44 гг.»</w:t>
      </w:r>
    </w:p>
    <w:p w:rsidR="000727A0" w:rsidRPr="00E076AB" w:rsidRDefault="000727A0">
      <w:pPr>
        <w:pStyle w:val="ConsPlusNormal"/>
        <w:jc w:val="center"/>
        <w:rPr>
          <w:b/>
        </w:rPr>
      </w:pPr>
      <w:bookmarkStart w:id="1" w:name="P35"/>
      <w:bookmarkEnd w:id="1"/>
    </w:p>
    <w:p w:rsidR="000727A0" w:rsidRPr="005268EF" w:rsidRDefault="000727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68EF">
        <w:rPr>
          <w:rFonts w:ascii="Times New Roman" w:hAnsi="Times New Roman" w:cs="Times New Roman"/>
          <w:sz w:val="28"/>
          <w:szCs w:val="28"/>
        </w:rPr>
        <w:t>I. Охранная зона - ОЗ</w:t>
      </w:r>
    </w:p>
    <w:p w:rsidR="000727A0" w:rsidRPr="005268EF" w:rsidRDefault="00317F1F" w:rsidP="00317F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F1F">
        <w:rPr>
          <w:rFonts w:ascii="Times New Roman" w:hAnsi="Times New Roman" w:cs="Times New Roman"/>
          <w:sz w:val="28"/>
          <w:szCs w:val="28"/>
        </w:rPr>
        <w:t>Площадь зоны регулирования застройки и хозяйственной деятельности составляет – 0,4 га (4120 кв. м).</w:t>
      </w:r>
    </w:p>
    <w:p w:rsidR="004252C8" w:rsidRPr="004252C8" w:rsidRDefault="004252C8" w:rsidP="004252C8">
      <w:pPr>
        <w:jc w:val="both"/>
        <w:rPr>
          <w:bCs/>
          <w:sz w:val="28"/>
          <w:szCs w:val="28"/>
        </w:rPr>
      </w:pPr>
      <w:r w:rsidRPr="004252C8">
        <w:rPr>
          <w:bCs/>
          <w:sz w:val="28"/>
          <w:szCs w:val="28"/>
        </w:rPr>
        <w:t xml:space="preserve">     Граница начинается (условно) от точки В</w:t>
      </w:r>
      <w:proofErr w:type="gramStart"/>
      <w:r w:rsidRPr="004252C8">
        <w:rPr>
          <w:bCs/>
          <w:sz w:val="28"/>
          <w:szCs w:val="28"/>
        </w:rPr>
        <w:t>1</w:t>
      </w:r>
      <w:proofErr w:type="gramEnd"/>
      <w:r w:rsidRPr="004252C8">
        <w:rPr>
          <w:bCs/>
          <w:sz w:val="28"/>
          <w:szCs w:val="28"/>
        </w:rPr>
        <w:t>, расположенной на пересечении двух воображаемых линий, параллельных северо-западной и юго-западной границам территории Объекта и проходящих на расстоянии 59,3 м от северо-западной и 10,5 м от юго-западной границ территории.</w:t>
      </w:r>
    </w:p>
    <w:p w:rsidR="004252C8" w:rsidRPr="004252C8" w:rsidRDefault="004252C8" w:rsidP="004252C8">
      <w:pPr>
        <w:jc w:val="both"/>
        <w:rPr>
          <w:bCs/>
          <w:sz w:val="28"/>
          <w:szCs w:val="28"/>
        </w:rPr>
      </w:pPr>
      <w:r w:rsidRPr="004252C8">
        <w:rPr>
          <w:bCs/>
          <w:sz w:val="28"/>
          <w:szCs w:val="28"/>
        </w:rPr>
        <w:t xml:space="preserve">     От точки В</w:t>
      </w:r>
      <w:proofErr w:type="gramStart"/>
      <w:r w:rsidRPr="004252C8">
        <w:rPr>
          <w:bCs/>
          <w:sz w:val="28"/>
          <w:szCs w:val="28"/>
        </w:rPr>
        <w:t>1</w:t>
      </w:r>
      <w:proofErr w:type="gramEnd"/>
      <w:r w:rsidRPr="004252C8">
        <w:rPr>
          <w:bCs/>
          <w:sz w:val="28"/>
          <w:szCs w:val="28"/>
        </w:rPr>
        <w:t xml:space="preserve"> граница поворачивает по прямому углу и идет параллельно северо-западной границе территории Объекта по прямой в направление на юго-восток на расстояние в 52 м до точки В2.</w:t>
      </w:r>
    </w:p>
    <w:p w:rsidR="004252C8" w:rsidRPr="004252C8" w:rsidRDefault="004252C8" w:rsidP="004252C8">
      <w:pPr>
        <w:jc w:val="both"/>
        <w:rPr>
          <w:bCs/>
          <w:sz w:val="28"/>
          <w:szCs w:val="28"/>
        </w:rPr>
      </w:pPr>
      <w:r w:rsidRPr="004252C8">
        <w:rPr>
          <w:bCs/>
          <w:sz w:val="28"/>
          <w:szCs w:val="28"/>
        </w:rPr>
        <w:t xml:space="preserve">     От точки В</w:t>
      </w:r>
      <w:proofErr w:type="gramStart"/>
      <w:r w:rsidRPr="004252C8">
        <w:rPr>
          <w:bCs/>
          <w:sz w:val="28"/>
          <w:szCs w:val="28"/>
        </w:rPr>
        <w:t>2</w:t>
      </w:r>
      <w:proofErr w:type="gramEnd"/>
      <w:r w:rsidRPr="004252C8">
        <w:rPr>
          <w:bCs/>
          <w:sz w:val="28"/>
          <w:szCs w:val="28"/>
        </w:rPr>
        <w:t xml:space="preserve"> граница поворачивает под прямым углом и идет по прямой параллельно юго-восточной границе территории Объекта в направлении на юго-запад на расстояние 67,5 м до центра Песочной улицы до точки В5.</w:t>
      </w:r>
    </w:p>
    <w:p w:rsidR="004252C8" w:rsidRPr="004252C8" w:rsidRDefault="004252C8" w:rsidP="004252C8">
      <w:pPr>
        <w:jc w:val="both"/>
        <w:rPr>
          <w:bCs/>
          <w:sz w:val="28"/>
          <w:szCs w:val="28"/>
        </w:rPr>
      </w:pPr>
      <w:r w:rsidRPr="004252C8">
        <w:rPr>
          <w:bCs/>
          <w:sz w:val="28"/>
          <w:szCs w:val="28"/>
        </w:rPr>
        <w:t xml:space="preserve">     От точки В5 граница поворачивает под прямым углом и идет по прямой по оси Песочной улицы в направление на северо-запад на расстояние в 52 м до точки В</w:t>
      </w:r>
      <w:proofErr w:type="gramStart"/>
      <w:r w:rsidRPr="004252C8">
        <w:rPr>
          <w:bCs/>
          <w:sz w:val="28"/>
          <w:szCs w:val="28"/>
        </w:rPr>
        <w:t>6</w:t>
      </w:r>
      <w:proofErr w:type="gramEnd"/>
      <w:r w:rsidRPr="004252C8">
        <w:rPr>
          <w:bCs/>
          <w:sz w:val="28"/>
          <w:szCs w:val="28"/>
        </w:rPr>
        <w:t xml:space="preserve">. </w:t>
      </w:r>
    </w:p>
    <w:p w:rsidR="004252C8" w:rsidRPr="004252C8" w:rsidRDefault="004252C8" w:rsidP="004252C8">
      <w:pPr>
        <w:jc w:val="both"/>
        <w:rPr>
          <w:bCs/>
          <w:sz w:val="28"/>
          <w:szCs w:val="28"/>
        </w:rPr>
      </w:pPr>
      <w:r w:rsidRPr="004252C8">
        <w:rPr>
          <w:bCs/>
          <w:sz w:val="28"/>
          <w:szCs w:val="28"/>
        </w:rPr>
        <w:t xml:space="preserve">     От точки В</w:t>
      </w:r>
      <w:proofErr w:type="gramStart"/>
      <w:r w:rsidRPr="004252C8">
        <w:rPr>
          <w:bCs/>
          <w:sz w:val="28"/>
          <w:szCs w:val="28"/>
        </w:rPr>
        <w:t>6</w:t>
      </w:r>
      <w:proofErr w:type="gramEnd"/>
      <w:r w:rsidRPr="004252C8">
        <w:rPr>
          <w:bCs/>
          <w:sz w:val="28"/>
          <w:szCs w:val="28"/>
        </w:rPr>
        <w:t xml:space="preserve"> граница поворачивает под прямым углом и идет по прямой параллельно северо-западной границе территории Объекта в направление на северо-восток на расстояние в 67,5 м до точки В1, где замыкается.</w:t>
      </w:r>
    </w:p>
    <w:p w:rsidR="004252C8" w:rsidRPr="004252C8" w:rsidRDefault="004252C8" w:rsidP="004252C8">
      <w:pPr>
        <w:jc w:val="both"/>
        <w:rPr>
          <w:bCs/>
          <w:sz w:val="28"/>
          <w:szCs w:val="28"/>
        </w:rPr>
      </w:pPr>
    </w:p>
    <w:p w:rsidR="00434ECC" w:rsidRPr="005268EF" w:rsidRDefault="004252C8" w:rsidP="004252C8">
      <w:pPr>
        <w:jc w:val="both"/>
        <w:rPr>
          <w:bCs/>
          <w:sz w:val="28"/>
          <w:szCs w:val="28"/>
        </w:rPr>
      </w:pPr>
      <w:r w:rsidRPr="004252C8">
        <w:rPr>
          <w:bCs/>
          <w:sz w:val="28"/>
          <w:szCs w:val="28"/>
        </w:rPr>
        <w:t xml:space="preserve">      Внутренняя граница зоны регулирования застройки и хозяйственной деятельности объекта культурного наследия совпадает с границей территории памятника</w:t>
      </w:r>
      <w:proofErr w:type="gramStart"/>
      <w:r w:rsidRPr="004252C8">
        <w:rPr>
          <w:bCs/>
          <w:sz w:val="28"/>
          <w:szCs w:val="28"/>
        </w:rPr>
        <w:t>.</w:t>
      </w:r>
      <w:r w:rsidR="00D37E41" w:rsidRPr="00D37E41">
        <w:rPr>
          <w:bCs/>
          <w:sz w:val="28"/>
          <w:szCs w:val="28"/>
        </w:rPr>
        <w:t>.</w:t>
      </w:r>
      <w:proofErr w:type="gramEnd"/>
    </w:p>
    <w:p w:rsidR="00434ECC" w:rsidRPr="0047030B" w:rsidRDefault="00434ECC" w:rsidP="00434ECC">
      <w:pPr>
        <w:jc w:val="both"/>
        <w:rPr>
          <w:bCs/>
        </w:rPr>
      </w:pPr>
    </w:p>
    <w:p w:rsidR="00434ECC" w:rsidRDefault="00434ECC" w:rsidP="00434ECC">
      <w:pPr>
        <w:pStyle w:val="ConsPlusNormal"/>
        <w:ind w:firstLine="540"/>
        <w:jc w:val="both"/>
      </w:pPr>
    </w:p>
    <w:p w:rsidR="00D37E41" w:rsidRDefault="00D37E41" w:rsidP="00434ECC">
      <w:pPr>
        <w:pStyle w:val="ConsPlusNormal"/>
        <w:ind w:firstLine="540"/>
        <w:jc w:val="both"/>
      </w:pPr>
    </w:p>
    <w:p w:rsidR="00D37E41" w:rsidRDefault="00D37E41" w:rsidP="00434ECC">
      <w:pPr>
        <w:pStyle w:val="ConsPlusNormal"/>
        <w:ind w:firstLine="540"/>
        <w:jc w:val="both"/>
      </w:pPr>
    </w:p>
    <w:p w:rsidR="00D37E41" w:rsidRDefault="00D37E41" w:rsidP="00434ECC">
      <w:pPr>
        <w:pStyle w:val="ConsPlusNormal"/>
        <w:ind w:firstLine="540"/>
        <w:jc w:val="both"/>
      </w:pPr>
    </w:p>
    <w:p w:rsidR="00D37E41" w:rsidRDefault="00D37E41" w:rsidP="00434ECC">
      <w:pPr>
        <w:pStyle w:val="ConsPlusNormal"/>
        <w:ind w:firstLine="540"/>
        <w:jc w:val="both"/>
      </w:pPr>
    </w:p>
    <w:p w:rsidR="00434ECC" w:rsidRDefault="00434ECC" w:rsidP="00E076AB">
      <w:pPr>
        <w:ind w:firstLine="708"/>
        <w:jc w:val="both"/>
        <w:rPr>
          <w:bCs/>
          <w:sz w:val="28"/>
          <w:szCs w:val="28"/>
        </w:rPr>
      </w:pPr>
    </w:p>
    <w:p w:rsidR="008E6F7C" w:rsidRDefault="008E6F7C" w:rsidP="00E076AB">
      <w:pPr>
        <w:ind w:firstLine="708"/>
        <w:jc w:val="both"/>
        <w:rPr>
          <w:bCs/>
          <w:sz w:val="28"/>
          <w:szCs w:val="28"/>
        </w:rPr>
      </w:pPr>
    </w:p>
    <w:p w:rsidR="008E6F7C" w:rsidRDefault="008E6F7C" w:rsidP="00E076AB">
      <w:pPr>
        <w:ind w:firstLine="708"/>
        <w:jc w:val="both"/>
        <w:rPr>
          <w:bCs/>
          <w:sz w:val="28"/>
          <w:szCs w:val="28"/>
        </w:rPr>
      </w:pPr>
    </w:p>
    <w:p w:rsidR="008E6F7C" w:rsidRDefault="008E6F7C" w:rsidP="00E076AB">
      <w:pPr>
        <w:ind w:firstLine="708"/>
        <w:jc w:val="both"/>
        <w:rPr>
          <w:bCs/>
          <w:sz w:val="28"/>
          <w:szCs w:val="28"/>
        </w:rPr>
      </w:pPr>
    </w:p>
    <w:p w:rsidR="008E6F7C" w:rsidRDefault="008E6F7C" w:rsidP="00E076AB">
      <w:pPr>
        <w:ind w:firstLine="708"/>
        <w:jc w:val="both"/>
        <w:rPr>
          <w:bCs/>
          <w:sz w:val="28"/>
          <w:szCs w:val="28"/>
        </w:rPr>
      </w:pPr>
    </w:p>
    <w:p w:rsidR="008E6F7C" w:rsidRDefault="008E6F7C" w:rsidP="00E076AB">
      <w:pPr>
        <w:ind w:firstLine="708"/>
        <w:jc w:val="both"/>
        <w:rPr>
          <w:bCs/>
          <w:sz w:val="28"/>
          <w:szCs w:val="28"/>
        </w:rPr>
      </w:pPr>
    </w:p>
    <w:p w:rsidR="008E6F7C" w:rsidRDefault="008E6F7C" w:rsidP="00E076AB">
      <w:pPr>
        <w:ind w:firstLine="708"/>
        <w:jc w:val="both"/>
        <w:rPr>
          <w:bCs/>
          <w:sz w:val="28"/>
          <w:szCs w:val="28"/>
        </w:rPr>
      </w:pPr>
    </w:p>
    <w:p w:rsidR="008E6F7C" w:rsidRDefault="008E6F7C" w:rsidP="00E076AB">
      <w:pPr>
        <w:ind w:firstLine="708"/>
        <w:jc w:val="both"/>
        <w:rPr>
          <w:bCs/>
          <w:sz w:val="28"/>
          <w:szCs w:val="28"/>
        </w:rPr>
      </w:pPr>
    </w:p>
    <w:p w:rsidR="00D37E41" w:rsidRPr="00D37E41" w:rsidRDefault="00D37E41" w:rsidP="00D37E41">
      <w:pPr>
        <w:rPr>
          <w:rFonts w:eastAsia="Calibri"/>
          <w:bCs/>
          <w:lang w:eastAsia="en-US"/>
        </w:rPr>
      </w:pPr>
    </w:p>
    <w:p w:rsidR="004252C8" w:rsidRPr="0051510F" w:rsidRDefault="004252C8" w:rsidP="0051510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1510F">
        <w:rPr>
          <w:rFonts w:eastAsia="Calibri"/>
          <w:b/>
          <w:sz w:val="28"/>
          <w:szCs w:val="28"/>
          <w:lang w:eastAsia="en-US"/>
        </w:rPr>
        <w:t xml:space="preserve">Координаты поворотных </w:t>
      </w:r>
      <w:proofErr w:type="gramStart"/>
      <w:r w:rsidRPr="0051510F">
        <w:rPr>
          <w:rFonts w:eastAsia="Calibri"/>
          <w:b/>
          <w:sz w:val="28"/>
          <w:szCs w:val="28"/>
          <w:lang w:eastAsia="en-US"/>
        </w:rPr>
        <w:t>точек границы зоны регулирования застройки</w:t>
      </w:r>
      <w:proofErr w:type="gramEnd"/>
      <w:r w:rsidRPr="0051510F">
        <w:rPr>
          <w:rFonts w:eastAsia="Calibri"/>
          <w:b/>
          <w:sz w:val="28"/>
          <w:szCs w:val="28"/>
          <w:lang w:eastAsia="en-US"/>
        </w:rPr>
        <w:t xml:space="preserve"> и хозяйственной деятельности  объекта культурного наследия регионального значения</w:t>
      </w:r>
      <w:r w:rsidR="0051510F">
        <w:rPr>
          <w:rFonts w:eastAsia="Calibri"/>
          <w:b/>
          <w:sz w:val="28"/>
          <w:szCs w:val="28"/>
          <w:lang w:eastAsia="en-US"/>
        </w:rPr>
        <w:t xml:space="preserve"> </w:t>
      </w:r>
      <w:r w:rsidRPr="0051510F">
        <w:rPr>
          <w:rFonts w:eastAsia="Calibri"/>
          <w:b/>
          <w:sz w:val="28"/>
          <w:szCs w:val="28"/>
          <w:lang w:eastAsia="en-US"/>
        </w:rPr>
        <w:t>«Братское захоронение советских воинов, погибших в 1941-44 гг.»</w:t>
      </w:r>
    </w:p>
    <w:p w:rsidR="004252C8" w:rsidRPr="004252C8" w:rsidRDefault="004252C8" w:rsidP="004252C8">
      <w:pPr>
        <w:jc w:val="center"/>
        <w:rPr>
          <w:rFonts w:eastAsia="Calibri"/>
          <w:b/>
          <w:bCs/>
          <w:sz w:val="20"/>
          <w:szCs w:val="20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4252C8" w:rsidRPr="004252C8" w:rsidTr="004252C8">
        <w:tc>
          <w:tcPr>
            <w:tcW w:w="1914" w:type="dxa"/>
            <w:vMerge w:val="restart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Обозначение (номер) характерной точки</w:t>
            </w:r>
          </w:p>
        </w:tc>
        <w:tc>
          <w:tcPr>
            <w:tcW w:w="3828" w:type="dxa"/>
            <w:gridSpan w:val="2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Координаты характерных точек во Всемирной геодезической системе координат (WGS-84)</w:t>
            </w:r>
          </w:p>
        </w:tc>
        <w:tc>
          <w:tcPr>
            <w:tcW w:w="3829" w:type="dxa"/>
            <w:gridSpan w:val="2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Координаты характерных точек в местной системе координат (</w:t>
            </w:r>
            <w:proofErr w:type="gramStart"/>
            <w:r w:rsidRPr="0051510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МСК</w:t>
            </w:r>
            <w:proofErr w:type="gramEnd"/>
            <w:r w:rsidRPr="0051510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)</w:t>
            </w:r>
          </w:p>
        </w:tc>
      </w:tr>
      <w:tr w:rsidR="004252C8" w:rsidRPr="004252C8" w:rsidTr="004252C8">
        <w:tc>
          <w:tcPr>
            <w:tcW w:w="1914" w:type="dxa"/>
            <w:vMerge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Северной широты</w:t>
            </w:r>
          </w:p>
        </w:tc>
        <w:tc>
          <w:tcPr>
            <w:tcW w:w="1914" w:type="dxa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Восточной долготы</w:t>
            </w:r>
          </w:p>
        </w:tc>
        <w:tc>
          <w:tcPr>
            <w:tcW w:w="1914" w:type="dxa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915" w:type="dxa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Y</w:t>
            </w:r>
          </w:p>
        </w:tc>
      </w:tr>
      <w:tr w:rsidR="004252C8" w:rsidRPr="004252C8" w:rsidTr="004252C8"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</w:rPr>
              <w:t>В</w:t>
            </w:r>
            <w:proofErr w:type="gramStart"/>
            <w:r w:rsidRPr="0051510F">
              <w:rPr>
                <w:rFonts w:eastAsia="Calibr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  <w:lang w:eastAsia="en-US"/>
              </w:rPr>
              <w:t>60°06'06.1"</w:t>
            </w:r>
          </w:p>
        </w:tc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  <w:lang w:eastAsia="en-US"/>
              </w:rPr>
              <w:t>30°56'48.9"</w:t>
            </w:r>
          </w:p>
        </w:tc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</w:rPr>
              <w:t>6654464.97</w:t>
            </w:r>
          </w:p>
        </w:tc>
        <w:tc>
          <w:tcPr>
            <w:tcW w:w="1915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</w:rPr>
              <w:t>3249952.345</w:t>
            </w:r>
          </w:p>
        </w:tc>
      </w:tr>
      <w:tr w:rsidR="004252C8" w:rsidRPr="004252C8" w:rsidTr="004252C8"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</w:rPr>
              <w:t>В</w:t>
            </w:r>
            <w:proofErr w:type="gramStart"/>
            <w:r w:rsidRPr="0051510F">
              <w:rPr>
                <w:rFonts w:eastAsia="Calibr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  <w:lang w:eastAsia="en-US"/>
              </w:rPr>
              <w:t>60°06'05.1"</w:t>
            </w:r>
          </w:p>
        </w:tc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  <w:lang w:eastAsia="en-US"/>
              </w:rPr>
              <w:t>30°56'52.4"</w:t>
            </w:r>
          </w:p>
        </w:tc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</w:rPr>
              <w:t>6654434.019</w:t>
            </w:r>
          </w:p>
        </w:tc>
        <w:tc>
          <w:tcPr>
            <w:tcW w:w="1915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</w:rPr>
              <w:t>3250006.427</w:t>
            </w:r>
          </w:p>
        </w:tc>
      </w:tr>
      <w:tr w:rsidR="004252C8" w:rsidRPr="004252C8" w:rsidTr="004252C8"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</w:rPr>
              <w:t>В3</w:t>
            </w:r>
          </w:p>
        </w:tc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  <w:lang w:eastAsia="en-US"/>
              </w:rPr>
              <w:t>60°06'03.7"</w:t>
            </w:r>
          </w:p>
        </w:tc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  <w:lang w:eastAsia="en-US"/>
              </w:rPr>
              <w:t>30°56'50.9"</w:t>
            </w:r>
          </w:p>
        </w:tc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</w:rPr>
              <w:t>6654390.693</w:t>
            </w:r>
          </w:p>
        </w:tc>
        <w:tc>
          <w:tcPr>
            <w:tcW w:w="1915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</w:rPr>
              <w:t>3249983.247</w:t>
            </w:r>
          </w:p>
        </w:tc>
      </w:tr>
      <w:tr w:rsidR="004252C8" w:rsidRPr="004252C8" w:rsidTr="004252C8"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</w:rPr>
              <w:t>В</w:t>
            </w:r>
            <w:proofErr w:type="gramStart"/>
            <w:r w:rsidRPr="0051510F">
              <w:rPr>
                <w:rFonts w:eastAsia="Calibr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  <w:lang w:eastAsia="en-US"/>
              </w:rPr>
              <w:t>60°06'02.9"</w:t>
            </w:r>
          </w:p>
        </w:tc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  <w:lang w:eastAsia="en-US"/>
              </w:rPr>
              <w:t>30°56'50.1"</w:t>
            </w:r>
          </w:p>
        </w:tc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</w:rPr>
              <w:t>6654365.934</w:t>
            </w:r>
          </w:p>
        </w:tc>
        <w:tc>
          <w:tcPr>
            <w:tcW w:w="1915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</w:rPr>
              <w:t>3249970.883</w:t>
            </w:r>
          </w:p>
        </w:tc>
      </w:tr>
      <w:tr w:rsidR="004252C8" w:rsidRPr="004252C8" w:rsidTr="004252C8"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</w:rPr>
              <w:t>В5</w:t>
            </w:r>
          </w:p>
        </w:tc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  <w:lang w:eastAsia="en-US"/>
              </w:rPr>
              <w:t>60°06'02.2"</w:t>
            </w:r>
          </w:p>
        </w:tc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  <w:lang w:eastAsia="en-US"/>
              </w:rPr>
              <w:t>30°56'49.3"</w:t>
            </w:r>
          </w:p>
        </w:tc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</w:rPr>
              <w:t>6654344.271</w:t>
            </w:r>
          </w:p>
        </w:tc>
        <w:tc>
          <w:tcPr>
            <w:tcW w:w="1915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</w:rPr>
              <w:t>3249958.52</w:t>
            </w:r>
          </w:p>
        </w:tc>
      </w:tr>
      <w:tr w:rsidR="004252C8" w:rsidRPr="004252C8" w:rsidTr="004252C8"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</w:rPr>
              <w:t>В</w:t>
            </w:r>
            <w:proofErr w:type="gramStart"/>
            <w:r w:rsidRPr="0051510F">
              <w:rPr>
                <w:rFonts w:eastAsia="Calibr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  60°06'03"</w:t>
            </w:r>
          </w:p>
        </w:tc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  <w:lang w:eastAsia="en-US"/>
              </w:rPr>
              <w:t>30°56'45.7"</w:t>
            </w:r>
          </w:p>
        </w:tc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</w:rPr>
              <w:t>6654369.033</w:t>
            </w:r>
          </w:p>
        </w:tc>
        <w:tc>
          <w:tcPr>
            <w:tcW w:w="1915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</w:rPr>
              <w:t>3249902.891</w:t>
            </w:r>
          </w:p>
        </w:tc>
      </w:tr>
      <w:tr w:rsidR="004252C8" w:rsidRPr="004252C8" w:rsidTr="004252C8"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</w:rPr>
              <w:t>В</w:t>
            </w:r>
            <w:proofErr w:type="gramStart"/>
            <w:r w:rsidRPr="0051510F">
              <w:rPr>
                <w:rFonts w:eastAsia="Calibri"/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  <w:lang w:eastAsia="en-US"/>
              </w:rPr>
              <w:t>60°06'04.7"</w:t>
            </w:r>
          </w:p>
        </w:tc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  <w:lang w:eastAsia="en-US"/>
              </w:rPr>
              <w:t>30°56'47.3"</w:t>
            </w:r>
          </w:p>
        </w:tc>
        <w:tc>
          <w:tcPr>
            <w:tcW w:w="1914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</w:rPr>
              <w:t>6654421.644</w:t>
            </w:r>
          </w:p>
        </w:tc>
        <w:tc>
          <w:tcPr>
            <w:tcW w:w="1915" w:type="dxa"/>
            <w:vAlign w:val="bottom"/>
          </w:tcPr>
          <w:p w:rsidR="004252C8" w:rsidRPr="0051510F" w:rsidRDefault="004252C8" w:rsidP="004252C8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1510F">
              <w:rPr>
                <w:rFonts w:eastAsia="Calibri"/>
                <w:color w:val="000000"/>
                <w:sz w:val="20"/>
                <w:szCs w:val="20"/>
              </w:rPr>
              <w:t>3249927.618</w:t>
            </w:r>
          </w:p>
        </w:tc>
      </w:tr>
    </w:tbl>
    <w:p w:rsidR="000727A0" w:rsidRDefault="000727A0">
      <w:pPr>
        <w:sectPr w:rsidR="000727A0" w:rsidSect="00102D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68EF" w:rsidRDefault="005268EF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8E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5268EF">
        <w:rPr>
          <w:rFonts w:ascii="Times New Roman" w:hAnsi="Times New Roman" w:cs="Times New Roman"/>
          <w:b/>
          <w:sz w:val="28"/>
          <w:szCs w:val="28"/>
        </w:rPr>
        <w:t>повортных</w:t>
      </w:r>
      <w:proofErr w:type="spellEnd"/>
      <w:r w:rsidRPr="005268EF">
        <w:rPr>
          <w:rFonts w:ascii="Times New Roman" w:hAnsi="Times New Roman" w:cs="Times New Roman"/>
          <w:b/>
          <w:sz w:val="28"/>
          <w:szCs w:val="28"/>
        </w:rPr>
        <w:t xml:space="preserve"> точек границ охранной зоны объекта культурного наследия регионального значения «Братское захоронение советских воинов, погибших в </w:t>
      </w:r>
      <w:r w:rsidRPr="005268EF">
        <w:rPr>
          <w:rFonts w:ascii="Times New Roman" w:hAnsi="Times New Roman" w:cs="Times New Roman"/>
          <w:b/>
          <w:bCs/>
          <w:sz w:val="28"/>
          <w:szCs w:val="28"/>
        </w:rPr>
        <w:t>1941-44 гг.</w:t>
      </w:r>
      <w:r w:rsidRPr="005268EF">
        <w:rPr>
          <w:rFonts w:ascii="Times New Roman" w:hAnsi="Times New Roman" w:cs="Times New Roman"/>
          <w:b/>
          <w:sz w:val="28"/>
          <w:szCs w:val="28"/>
        </w:rPr>
        <w:t>»</w:t>
      </w:r>
    </w:p>
    <w:p w:rsidR="00D37E41" w:rsidRPr="005268EF" w:rsidRDefault="00D37E4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7A0" w:rsidRPr="005268EF" w:rsidRDefault="000727A0">
      <w:pPr>
        <w:pStyle w:val="ConsPlusNormal"/>
        <w:ind w:firstLine="540"/>
        <w:jc w:val="both"/>
      </w:pPr>
    </w:p>
    <w:p w:rsidR="000727A0" w:rsidRDefault="000727A0">
      <w:pPr>
        <w:pStyle w:val="ConsPlusNormal"/>
        <w:jc w:val="center"/>
      </w:pPr>
    </w:p>
    <w:p w:rsidR="00D37E41" w:rsidRDefault="00D37E41">
      <w:pPr>
        <w:pStyle w:val="ConsPlusNormal"/>
        <w:jc w:val="center"/>
      </w:pPr>
    </w:p>
    <w:p w:rsidR="00D37E41" w:rsidRDefault="00D37E41">
      <w:pPr>
        <w:pStyle w:val="ConsPlusNormal"/>
        <w:jc w:val="center"/>
      </w:pPr>
    </w:p>
    <w:p w:rsidR="00D37E41" w:rsidRDefault="00D37E41">
      <w:pPr>
        <w:pStyle w:val="ConsPlusNormal"/>
        <w:jc w:val="center"/>
      </w:pPr>
    </w:p>
    <w:p w:rsidR="00D37E41" w:rsidRDefault="00D37E41">
      <w:pPr>
        <w:pStyle w:val="ConsPlusNormal"/>
        <w:jc w:val="center"/>
      </w:pPr>
    </w:p>
    <w:p w:rsidR="00D37E41" w:rsidRDefault="00D37E41">
      <w:pPr>
        <w:pStyle w:val="ConsPlusNormal"/>
        <w:jc w:val="center"/>
      </w:pPr>
    </w:p>
    <w:p w:rsidR="00D37E41" w:rsidRDefault="00D37E41">
      <w:pPr>
        <w:pStyle w:val="ConsPlusNormal"/>
        <w:jc w:val="center"/>
      </w:pPr>
    </w:p>
    <w:p w:rsidR="00D37E41" w:rsidRDefault="00D37E41">
      <w:pPr>
        <w:pStyle w:val="ConsPlusNormal"/>
        <w:jc w:val="center"/>
      </w:pPr>
    </w:p>
    <w:p w:rsidR="00D37E41" w:rsidRDefault="00D37E41">
      <w:pPr>
        <w:pStyle w:val="ConsPlusNormal"/>
        <w:jc w:val="center"/>
      </w:pPr>
    </w:p>
    <w:p w:rsidR="00D37E41" w:rsidRDefault="00D37E41">
      <w:pPr>
        <w:pStyle w:val="ConsPlusNormal"/>
        <w:jc w:val="center"/>
      </w:pPr>
    </w:p>
    <w:p w:rsidR="00D37E41" w:rsidRDefault="00D37E41">
      <w:pPr>
        <w:pStyle w:val="ConsPlusNormal"/>
        <w:jc w:val="center"/>
      </w:pPr>
    </w:p>
    <w:p w:rsidR="00D37E41" w:rsidRDefault="00D37E41">
      <w:pPr>
        <w:pStyle w:val="ConsPlusNormal"/>
        <w:jc w:val="center"/>
      </w:pPr>
    </w:p>
    <w:p w:rsidR="00D37E41" w:rsidRDefault="00D37E41">
      <w:pPr>
        <w:pStyle w:val="ConsPlusNormal"/>
        <w:jc w:val="center"/>
      </w:pPr>
    </w:p>
    <w:p w:rsidR="00D37E41" w:rsidRDefault="00D37E41">
      <w:pPr>
        <w:pStyle w:val="ConsPlusNormal"/>
        <w:jc w:val="center"/>
      </w:pPr>
    </w:p>
    <w:p w:rsidR="00D37E41" w:rsidRDefault="00D37E41">
      <w:pPr>
        <w:pStyle w:val="ConsPlusNormal"/>
        <w:jc w:val="center"/>
      </w:pPr>
    </w:p>
    <w:p w:rsidR="00D37E41" w:rsidRDefault="00D37E41">
      <w:pPr>
        <w:pStyle w:val="ConsPlusNormal"/>
        <w:jc w:val="center"/>
      </w:pPr>
    </w:p>
    <w:p w:rsidR="00D37E41" w:rsidRDefault="00D37E41">
      <w:pPr>
        <w:pStyle w:val="ConsPlusNormal"/>
        <w:jc w:val="center"/>
      </w:pPr>
    </w:p>
    <w:p w:rsidR="00D37E41" w:rsidRDefault="00D37E41">
      <w:pPr>
        <w:pStyle w:val="ConsPlusNormal"/>
        <w:jc w:val="center"/>
      </w:pPr>
    </w:p>
    <w:p w:rsidR="000727A0" w:rsidRDefault="000727A0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A87542" w:rsidRDefault="00A87542">
      <w:pPr>
        <w:pStyle w:val="ConsPlusNormal"/>
        <w:ind w:firstLine="540"/>
        <w:jc w:val="both"/>
      </w:pPr>
    </w:p>
    <w:p w:rsidR="000727A0" w:rsidRDefault="000727A0">
      <w:pPr>
        <w:pStyle w:val="ConsPlusNormal"/>
        <w:ind w:firstLine="540"/>
        <w:jc w:val="both"/>
      </w:pPr>
    </w:p>
    <w:p w:rsidR="00102DF2" w:rsidRDefault="00102DF2" w:rsidP="00102DF2">
      <w:pPr>
        <w:autoSpaceDE w:val="0"/>
        <w:autoSpaceDN w:val="0"/>
        <w:adjustRightInd w:val="0"/>
        <w:jc w:val="right"/>
      </w:pPr>
      <w:r>
        <w:t>Приложение № 2</w:t>
      </w:r>
    </w:p>
    <w:p w:rsidR="00102DF2" w:rsidRDefault="00102DF2" w:rsidP="00102DF2">
      <w:pPr>
        <w:autoSpaceDE w:val="0"/>
        <w:autoSpaceDN w:val="0"/>
        <w:adjustRightInd w:val="0"/>
        <w:jc w:val="right"/>
      </w:pPr>
      <w:r>
        <w:t>к приказу комитета по культуре</w:t>
      </w:r>
    </w:p>
    <w:p w:rsidR="00102DF2" w:rsidRDefault="00102DF2" w:rsidP="00102DF2">
      <w:pPr>
        <w:autoSpaceDE w:val="0"/>
        <w:autoSpaceDN w:val="0"/>
        <w:adjustRightInd w:val="0"/>
        <w:jc w:val="right"/>
      </w:pPr>
      <w:r>
        <w:t xml:space="preserve">Ленинградской области </w:t>
      </w:r>
    </w:p>
    <w:p w:rsidR="00102DF2" w:rsidRDefault="00102DF2" w:rsidP="00102DF2">
      <w:pPr>
        <w:autoSpaceDE w:val="0"/>
        <w:autoSpaceDN w:val="0"/>
        <w:adjustRightInd w:val="0"/>
        <w:jc w:val="right"/>
      </w:pPr>
      <w:r>
        <w:t>от</w:t>
      </w:r>
      <w:r w:rsidRPr="00FD517C">
        <w:t xml:space="preserve"> </w:t>
      </w:r>
      <w:r>
        <w:t>«__» ________ 2016 г. № ____</w:t>
      </w:r>
    </w:p>
    <w:p w:rsidR="000727A0" w:rsidRDefault="000727A0" w:rsidP="00102DF2">
      <w:pPr>
        <w:pStyle w:val="ConsPlusNormal"/>
        <w:jc w:val="both"/>
      </w:pPr>
    </w:p>
    <w:p w:rsidR="00434ECC" w:rsidRPr="00434ECC" w:rsidRDefault="00434ECC" w:rsidP="00434E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7"/>
      <w:bookmarkEnd w:id="2"/>
      <w:r w:rsidRPr="00434ECC">
        <w:rPr>
          <w:rFonts w:ascii="Times New Roman" w:hAnsi="Times New Roman" w:cs="Times New Roman"/>
          <w:sz w:val="28"/>
          <w:szCs w:val="28"/>
        </w:rPr>
        <w:t xml:space="preserve">Режим использования земель и требования к градостроительным регламентам в границах зоны охраны объекта культурного наследия регионального значения «Братское захоронение советских воинов, погибших в </w:t>
      </w:r>
      <w:r w:rsidRPr="00434ECC">
        <w:rPr>
          <w:rFonts w:ascii="Times New Roman" w:hAnsi="Times New Roman" w:cs="Times New Roman"/>
          <w:bCs/>
          <w:sz w:val="28"/>
          <w:szCs w:val="28"/>
        </w:rPr>
        <w:t>1941-44 гг.</w:t>
      </w:r>
      <w:r w:rsidRPr="00434ECC">
        <w:rPr>
          <w:rFonts w:ascii="Times New Roman" w:hAnsi="Times New Roman" w:cs="Times New Roman"/>
          <w:sz w:val="28"/>
          <w:szCs w:val="28"/>
        </w:rPr>
        <w:t>»</w:t>
      </w:r>
    </w:p>
    <w:p w:rsidR="000727A0" w:rsidRDefault="000727A0" w:rsidP="00434ECC">
      <w:pPr>
        <w:pStyle w:val="ConsPlusTitle"/>
        <w:jc w:val="center"/>
      </w:pPr>
    </w:p>
    <w:p w:rsidR="000727A0" w:rsidRDefault="000727A0">
      <w:pPr>
        <w:pStyle w:val="ConsPlusNormal"/>
        <w:ind w:firstLine="540"/>
        <w:jc w:val="both"/>
      </w:pPr>
    </w:p>
    <w:p w:rsidR="00434ECC" w:rsidRPr="00047B6A" w:rsidRDefault="00434ECC" w:rsidP="00434EC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047B6A">
        <w:rPr>
          <w:b/>
        </w:rPr>
        <w:t>Общий режим градостроительной деятельности в границах охранной зоны (ОЗ):</w:t>
      </w:r>
    </w:p>
    <w:p w:rsidR="004252C8" w:rsidRPr="004252C8" w:rsidRDefault="004252C8" w:rsidP="004252C8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252C8">
        <w:rPr>
          <w:rFonts w:eastAsia="Calibri"/>
          <w:b/>
          <w:lang w:eastAsia="en-US"/>
        </w:rPr>
        <w:t>Запрещаются</w:t>
      </w:r>
      <w:r w:rsidRPr="004252C8">
        <w:rPr>
          <w:rFonts w:eastAsia="Calibri"/>
          <w:lang w:eastAsia="en-US"/>
        </w:rPr>
        <w:t xml:space="preserve"> проведение землеустроительных, земляных, строительных, мелиоративных, хозяйственных и иных работ на территории памятника, за исключением работ по сохранению данного памятника и (или) его территории, а также хозяйственной деятельности, не нарушающей целостности памятника и не создающей угрозы его повреждения, разрушения или уничтожения.</w:t>
      </w:r>
    </w:p>
    <w:p w:rsidR="004252C8" w:rsidRPr="004252C8" w:rsidRDefault="004252C8" w:rsidP="004252C8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4252C8">
        <w:rPr>
          <w:rFonts w:eastAsia="Calibri"/>
          <w:lang w:eastAsia="en-US"/>
        </w:rPr>
        <w:t>Проекты проведения землеустроительных, земляных, строительных, мелиоративных, хозяйственных и иных работ на территории объекта культурного наследия подлежат согласованию с Департаментом государственной охраны, сохранения и использования объектов культурного наследия Ленинградской области.</w:t>
      </w:r>
    </w:p>
    <w:p w:rsidR="004252C8" w:rsidRPr="004252C8" w:rsidRDefault="004252C8" w:rsidP="004252C8">
      <w:pPr>
        <w:adjustRightInd w:val="0"/>
        <w:jc w:val="both"/>
        <w:rPr>
          <w:rFonts w:eastAsia="Calibri"/>
          <w:lang w:eastAsia="en-US"/>
        </w:rPr>
      </w:pPr>
      <w:r w:rsidRPr="004252C8">
        <w:rPr>
          <w:rFonts w:eastAsia="Calibri"/>
          <w:lang w:eastAsia="en-US"/>
        </w:rPr>
        <w:t xml:space="preserve">         Размещение на поверхности  объекта культурного наследия и на его территории рекламных, информационных вывесок и стендов, не относящихся к его функционированию, прикрепление к нему  различного назначения тросов, кронштейнов, растяжек, установка различных  предметов, влияющих на восприятие и сохранность внешнего облика.</w:t>
      </w:r>
    </w:p>
    <w:p w:rsidR="000727A0" w:rsidRDefault="004252C8" w:rsidP="004252C8">
      <w:pPr>
        <w:widowControl w:val="0"/>
        <w:autoSpaceDE w:val="0"/>
        <w:autoSpaceDN w:val="0"/>
        <w:adjustRightInd w:val="0"/>
        <w:jc w:val="both"/>
      </w:pPr>
      <w:r w:rsidRPr="004252C8">
        <w:rPr>
          <w:b/>
        </w:rPr>
        <w:t>Разрешается:</w:t>
      </w:r>
      <w:r w:rsidRPr="004252C8">
        <w:t xml:space="preserve"> вырубка сорного кустарника, выкос травы;</w:t>
      </w:r>
      <w:r w:rsidR="00A87542">
        <w:t xml:space="preserve"> </w:t>
      </w:r>
      <w:r w:rsidRPr="004252C8">
        <w:rPr>
          <w:rFonts w:eastAsia="Calibri"/>
          <w:lang w:eastAsia="en-US"/>
        </w:rPr>
        <w:t>проведение научной реставрации объекта культурного наследия, регенерация территории, ее благоустройство по отдельным разработанным и согласованным в установленном порядке проектам</w:t>
      </w:r>
    </w:p>
    <w:sectPr w:rsidR="000727A0" w:rsidSect="008D29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A0"/>
    <w:rsid w:val="000546FB"/>
    <w:rsid w:val="000727A0"/>
    <w:rsid w:val="00102DF2"/>
    <w:rsid w:val="001B3931"/>
    <w:rsid w:val="00317F1F"/>
    <w:rsid w:val="003E7E0A"/>
    <w:rsid w:val="003F0808"/>
    <w:rsid w:val="004252C8"/>
    <w:rsid w:val="00431EF3"/>
    <w:rsid w:val="00434ECC"/>
    <w:rsid w:val="0051510F"/>
    <w:rsid w:val="005268EF"/>
    <w:rsid w:val="00576649"/>
    <w:rsid w:val="00795573"/>
    <w:rsid w:val="008D2943"/>
    <w:rsid w:val="008E6F7C"/>
    <w:rsid w:val="00A33C22"/>
    <w:rsid w:val="00A5090E"/>
    <w:rsid w:val="00A87542"/>
    <w:rsid w:val="00B40ED8"/>
    <w:rsid w:val="00C81D5A"/>
    <w:rsid w:val="00D37E41"/>
    <w:rsid w:val="00DB1188"/>
    <w:rsid w:val="00E01FFC"/>
    <w:rsid w:val="00E06D36"/>
    <w:rsid w:val="00E076AB"/>
    <w:rsid w:val="00EA240B"/>
    <w:rsid w:val="00EE1874"/>
    <w:rsid w:val="00F4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styleId="a3">
    <w:name w:val="Body Text Indent"/>
    <w:basedOn w:val="a"/>
    <w:link w:val="a4"/>
    <w:rsid w:val="003F0808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F0808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F0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80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styleId="a3">
    <w:name w:val="Body Text Indent"/>
    <w:basedOn w:val="a"/>
    <w:link w:val="a4"/>
    <w:rsid w:val="003F0808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F0808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F0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8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D3308F077AB600FD1B05F95267C2697E3885E62C700B605CD34561572CCC4BE66DF1C372DD9CF4hCKA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D3308F077AB600FD1B05F95267C2697E3882E12F710B605CD34561572CCC4BE66DF1C170hDKF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Волкова</cp:lastModifiedBy>
  <cp:revision>10</cp:revision>
  <cp:lastPrinted>2016-08-17T14:11:00Z</cp:lastPrinted>
  <dcterms:created xsi:type="dcterms:W3CDTF">2016-03-15T11:18:00Z</dcterms:created>
  <dcterms:modified xsi:type="dcterms:W3CDTF">2016-08-17T14:31:00Z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2002639734</vt:i4>
  </property>
</Properties>
</file>