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8E4151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7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»____________2017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AC1970">
      <w:pPr>
        <w:snapToGri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выявленного объекта культурного наследия</w:t>
      </w:r>
    </w:p>
    <w:p w:rsidR="00B86E0A" w:rsidRPr="00BC5A79" w:rsidRDefault="003623B2" w:rsidP="00AC19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«Маяк на о. Сухо»</w:t>
      </w:r>
      <w:r w:rsidR="004B48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адресу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Волховский</w:t>
      </w:r>
      <w:r w:rsid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</w:t>
      </w:r>
      <w:r w:rsidR="0017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Ладожское озеро, остров Сухо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86E0A" w:rsidRPr="00CC1086" w:rsidRDefault="00B86E0A" w:rsidP="00AC19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  <w:r w:rsid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качестве объекта культурного наследия регионального значения</w:t>
      </w:r>
      <w:r w:rsidRP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86E0A" w:rsidRPr="00B86E0A" w:rsidRDefault="00B86E0A" w:rsidP="00AC19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границ территории и </w:t>
      </w:r>
      <w:r w:rsidR="0089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охраны объекта культурного наследия</w:t>
      </w:r>
    </w:p>
    <w:p w:rsidR="00B86E0A" w:rsidRPr="00B86E0A" w:rsidRDefault="00B86E0A" w:rsidP="00AC1970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D049E4" w:rsidRDefault="00B86E0A" w:rsidP="00AC197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3.1, </w:t>
      </w:r>
      <w:r w:rsidR="004038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CC108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E8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Ленинградской области «Об объектах культурного наследия (памятниках истории и культуры) Ленинградской области от 25.12.2015 № 140-оз,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государственной историко-культурной экспертизы, выполненно</w:t>
      </w:r>
      <w:r w:rsidR="009745E0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D1D38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31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аттестованным экспертом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3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Глинской Н.Б</w:t>
      </w:r>
      <w:r w:rsidR="004B4831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08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 Министерства культуры</w:t>
      </w:r>
      <w:proofErr w:type="gramEnd"/>
      <w:r w:rsidR="00CC108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="004038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172D3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декабря </w:t>
      </w:r>
      <w:r w:rsidR="004B4831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72D3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38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72D3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2678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381A" w:rsidRPr="00D049E4" w:rsidRDefault="0040381A" w:rsidP="00AC197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D049E4" w:rsidRDefault="0040381A" w:rsidP="00AC197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D049E4" w:rsidRDefault="0040381A" w:rsidP="00AC197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D049E4" w:rsidRDefault="00B86E0A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="00172D3F" w:rsidRPr="00D049E4">
        <w:rPr>
          <w:rFonts w:ascii="Times New Roman" w:eastAsia="Calibri" w:hAnsi="Times New Roman" w:cs="Times New Roman"/>
          <w:bCs/>
          <w:sz w:val="28"/>
          <w:szCs w:val="28"/>
        </w:rPr>
        <w:t>«Маяк на о. Сухо»</w:t>
      </w:r>
      <w:r w:rsidR="00BC5A79" w:rsidRPr="00D049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="004038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наименованием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EFB" w:rsidRPr="00D049E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172D3F" w:rsidRPr="00D049E4">
        <w:rPr>
          <w:rFonts w:ascii="Times New Roman" w:eastAsia="Calibri" w:hAnsi="Times New Roman" w:cs="Times New Roman"/>
          <w:bCs/>
          <w:sz w:val="28"/>
          <w:szCs w:val="28"/>
        </w:rPr>
        <w:t xml:space="preserve">Маяк с домом </w:t>
      </w:r>
      <w:proofErr w:type="gramStart"/>
      <w:r w:rsidR="00172D3F" w:rsidRPr="00D049E4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="00172D3F" w:rsidRPr="00D049E4">
        <w:rPr>
          <w:rFonts w:ascii="Times New Roman" w:eastAsia="Calibri" w:hAnsi="Times New Roman" w:cs="Times New Roman"/>
          <w:bCs/>
          <w:sz w:val="28"/>
          <w:szCs w:val="28"/>
        </w:rPr>
        <w:t xml:space="preserve"> о. Сухо</w:t>
      </w:r>
      <w:r w:rsidR="00C76EFB" w:rsidRPr="00D049E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B4831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1F59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 w:rsidR="00172D3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r w:rsidR="00EC1F59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172D3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Ладожское озеро, остров Сухо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1A" w:rsidRPr="00D049E4" w:rsidRDefault="0040381A" w:rsidP="00AC1970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 объекта культурного наследия регионального значения </w:t>
      </w:r>
      <w:r w:rsidR="00330BAB" w:rsidRPr="00D049E4">
        <w:rPr>
          <w:rFonts w:ascii="Times New Roman" w:eastAsia="Calibri" w:hAnsi="Times New Roman" w:cs="Times New Roman"/>
          <w:bCs/>
          <w:sz w:val="28"/>
          <w:szCs w:val="28"/>
        </w:rPr>
        <w:t>«Маяк с домом на о. Сухо»</w:t>
      </w:r>
      <w:r w:rsidR="00330BAB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область, Волховский район, Ладожское озеро, остров Сухо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 к настоящему приказу.</w:t>
      </w:r>
    </w:p>
    <w:p w:rsidR="0040381A" w:rsidRPr="00D049E4" w:rsidRDefault="0089066F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950AB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охраны объекта культурного наследия регионального значения </w:t>
      </w:r>
      <w:r w:rsidR="00330BAB" w:rsidRPr="00D049E4">
        <w:rPr>
          <w:rFonts w:ascii="Times New Roman" w:eastAsia="Calibri" w:hAnsi="Times New Roman" w:cs="Times New Roman"/>
          <w:bCs/>
          <w:sz w:val="28"/>
          <w:szCs w:val="28"/>
        </w:rPr>
        <w:t>«Маяк с домом на о. Сухо»</w:t>
      </w:r>
      <w:r w:rsidR="00330BAB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область, Волховский район, Ладожское озеро, остров Сухо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 приложению № 2.</w:t>
      </w:r>
    </w:p>
    <w:p w:rsidR="00CB2246" w:rsidRPr="00D049E4" w:rsidRDefault="00B86E0A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CB224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объект культурного наследия </w:t>
      </w:r>
      <w:r w:rsidR="00330BAB" w:rsidRPr="00D049E4">
        <w:rPr>
          <w:rFonts w:ascii="Times New Roman" w:eastAsia="Calibri" w:hAnsi="Times New Roman" w:cs="Times New Roman"/>
          <w:bCs/>
          <w:sz w:val="28"/>
          <w:szCs w:val="28"/>
        </w:rPr>
        <w:t>«Маяк на о. Сухо»</w:t>
      </w:r>
      <w:r w:rsidR="00330BAB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 w:rsidR="00CB224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B224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 Ленинградской области от 01 декабря 2015 года № 01-03/15-63</w:t>
      </w:r>
      <w:r w:rsidR="009745E0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50ABF" w:rsidRPr="00D049E4" w:rsidRDefault="00ED0413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hAnsi="Times New Roman" w:cs="Times New Roman"/>
          <w:sz w:val="28"/>
          <w:szCs w:val="28"/>
        </w:rPr>
        <w:t>П</w:t>
      </w:r>
      <w:r w:rsidR="002729EF" w:rsidRPr="00D049E4">
        <w:rPr>
          <w:rFonts w:ascii="Times New Roman" w:hAnsi="Times New Roman" w:cs="Times New Roman"/>
          <w:sz w:val="28"/>
          <w:szCs w:val="28"/>
        </w:rPr>
        <w:t xml:space="preserve">риказ комитета по культуре Ленинградской области «О включении в перечень выявленных объектов культурного наследия, расположенных на территории Ленинградской области объекта «Маяк на о. Сухо», Ленинградская область, Волховский район» от 21 марта 2017 № 01-03/17-31 </w:t>
      </w:r>
      <w:r w:rsidR="00950ABF" w:rsidRPr="00D049E4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CB2246" w:rsidRDefault="00CB2246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объекте культурного наследия регионального значения </w:t>
      </w:r>
      <w:r w:rsidR="00614B7F" w:rsidRPr="00D049E4">
        <w:rPr>
          <w:rFonts w:ascii="Times New Roman" w:eastAsia="Calibri" w:hAnsi="Times New Roman" w:cs="Times New Roman"/>
          <w:bCs/>
          <w:sz w:val="28"/>
          <w:szCs w:val="28"/>
        </w:rPr>
        <w:t>«Маяк с домом на о. Сухо»</w:t>
      </w:r>
      <w:r w:rsidR="00614B7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1A" w:rsidRPr="00D049E4">
        <w:rPr>
          <w:rFonts w:ascii="Times New Roman" w:eastAsia="Calibri" w:hAnsi="Times New Roman" w:cs="Times New Roman"/>
          <w:bCs/>
          <w:sz w:val="28"/>
          <w:szCs w:val="28"/>
        </w:rPr>
        <w:t xml:space="preserve">в единый государственный </w:t>
      </w:r>
      <w:r w:rsidR="00FE62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объектов культурного наследия (памятников истории и культуры) народов Российской Федерации.</w:t>
      </w:r>
      <w:proofErr w:type="gramEnd"/>
    </w:p>
    <w:p w:rsidR="008B65EC" w:rsidRPr="008B65EC" w:rsidRDefault="008B65EC" w:rsidP="008B65EC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4494">
        <w:rPr>
          <w:rFonts w:ascii="Times New Roman" w:hAnsi="Times New Roman" w:cs="Times New Roman"/>
          <w:sz w:val="28"/>
          <w:szCs w:val="28"/>
        </w:rPr>
        <w:t xml:space="preserve">аправить сведения об утвержденных границах территории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регионального значения </w:t>
      </w:r>
      <w:r w:rsidRPr="00B732FC">
        <w:rPr>
          <w:rFonts w:ascii="Times New Roman" w:hAnsi="Times New Roman" w:cs="Times New Roman"/>
          <w:sz w:val="28"/>
          <w:szCs w:val="28"/>
        </w:rPr>
        <w:t>«</w:t>
      </w:r>
      <w:r w:rsidR="006F6E99">
        <w:rPr>
          <w:rFonts w:ascii="Times New Roman" w:hAnsi="Times New Roman" w:cs="Times New Roman"/>
          <w:sz w:val="28"/>
          <w:szCs w:val="28"/>
        </w:rPr>
        <w:t>Маяк с домом на о. Сухо»</w:t>
      </w:r>
      <w:r w:rsidR="00921440">
        <w:rPr>
          <w:rFonts w:ascii="Times New Roman" w:hAnsi="Times New Roman" w:cs="Times New Roman"/>
          <w:sz w:val="28"/>
          <w:szCs w:val="28"/>
        </w:rPr>
        <w:t xml:space="preserve"> </w:t>
      </w:r>
      <w:r w:rsidRPr="00A24494">
        <w:rPr>
          <w:rFonts w:ascii="Times New Roman" w:hAnsi="Times New Roman" w:cs="Times New Roman"/>
          <w:sz w:val="28"/>
          <w:szCs w:val="28"/>
        </w:rPr>
        <w:t>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</w:t>
      </w:r>
      <w:proofErr w:type="gramEnd"/>
      <w:r w:rsidRPr="00A24494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установленные действующим законодательством.</w:t>
      </w:r>
    </w:p>
    <w:p w:rsidR="00B86E0A" w:rsidRPr="00D049E4" w:rsidRDefault="00B86E0A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D049E4" w:rsidRDefault="00B86E0A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по осуществлению полномочий </w:t>
      </w:r>
      <w:r w:rsidR="0055007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енинградской области </w:t>
      </w:r>
      <w:r w:rsidR="005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86E0A" w:rsidRPr="00D049E4" w:rsidRDefault="00B86E0A" w:rsidP="00AC197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B2" w:rsidRPr="00D049E4" w:rsidRDefault="008E4151" w:rsidP="00AC197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EF" w:rsidRDefault="002729EF" w:rsidP="00EC1F5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9EF" w:rsidRDefault="002729EF" w:rsidP="00EC1F5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81E" w:rsidRDefault="00E0681E" w:rsidP="008B65E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EC" w:rsidRDefault="008B65EC" w:rsidP="008B65E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81E" w:rsidRDefault="00E0681E" w:rsidP="00EC1F5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99" w:rsidRDefault="006F6E99" w:rsidP="00EC1F5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983" w:rsidRPr="00B86E0A" w:rsidRDefault="00B86E0A" w:rsidP="00EC1F5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6F0CA8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094F" w:rsidRDefault="009745E0" w:rsidP="00BF5BA2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территории 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EC1F59" w:rsidRPr="00D049E4" w:rsidRDefault="00EC1F59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2729EF" w:rsidRPr="00D049E4">
        <w:rPr>
          <w:rFonts w:ascii="Times New Roman" w:eastAsia="Calibri" w:hAnsi="Times New Roman" w:cs="Times New Roman"/>
          <w:b/>
          <w:bCs/>
          <w:sz w:val="28"/>
          <w:szCs w:val="28"/>
        </w:rPr>
        <w:t>Маяк с домом на о. Сухо</w:t>
      </w:r>
      <w:r w:rsidRPr="00D049E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2729EF" w:rsidRPr="00D049E4" w:rsidRDefault="00EC1F59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Ленинградская область, </w:t>
      </w:r>
      <w:r w:rsidR="002729E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2729E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Ладожское озеро, </w:t>
      </w:r>
    </w:p>
    <w:p w:rsidR="00DF1524" w:rsidRPr="00D049E4" w:rsidRDefault="002729EF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Сухо</w:t>
      </w:r>
    </w:p>
    <w:p w:rsidR="0071061B" w:rsidRDefault="0071061B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049E4" w:rsidRPr="00D049E4" w:rsidTr="00D049E4">
        <w:tc>
          <w:tcPr>
            <w:tcW w:w="9996" w:type="dxa"/>
            <w:hideMark/>
          </w:tcPr>
          <w:p w:rsidR="00D049E4" w:rsidRPr="00D049E4" w:rsidRDefault="00D049E4">
            <w:pPr>
              <w:pStyle w:val="-1"/>
              <w:rPr>
                <w:sz w:val="28"/>
                <w:szCs w:val="28"/>
              </w:rPr>
            </w:pPr>
            <w:r w:rsidRPr="00D049E4">
              <w:rPr>
                <w:sz w:val="28"/>
                <w:szCs w:val="28"/>
              </w:rPr>
              <w:t>Текстовое описание границ территории объекта культурного наследия</w:t>
            </w:r>
          </w:p>
        </w:tc>
      </w:tr>
      <w:tr w:rsidR="00D049E4" w:rsidRPr="00D049E4" w:rsidTr="00D049E4">
        <w:trPr>
          <w:trHeight w:val="884"/>
        </w:trPr>
        <w:tc>
          <w:tcPr>
            <w:tcW w:w="9996" w:type="dxa"/>
          </w:tcPr>
          <w:p w:rsidR="00D049E4" w:rsidRPr="00D049E4" w:rsidRDefault="00D049E4">
            <w:pPr>
              <w:pStyle w:val="-16"/>
              <w:rPr>
                <w:sz w:val="28"/>
                <w:szCs w:val="28"/>
              </w:rPr>
            </w:pPr>
            <w:r w:rsidRPr="00D049E4">
              <w:rPr>
                <w:sz w:val="28"/>
                <w:szCs w:val="28"/>
              </w:rPr>
              <w:t>Граница территории объекта культурного наследия «Маяк с домом на о. Сухо» проходит по внешнему контуру острова от точки 1 до точки 12, от точки 12 до точки 13 на юго-запад, от точки 13 до точки 30 по внешнему контуру острова, от точки 30 до точки 1 по внешнему контуру острова.</w:t>
            </w:r>
          </w:p>
          <w:p w:rsidR="00D049E4" w:rsidRPr="00D049E4" w:rsidRDefault="00D049E4">
            <w:pPr>
              <w:pStyle w:val="-16"/>
              <w:rPr>
                <w:sz w:val="28"/>
                <w:szCs w:val="28"/>
              </w:rPr>
            </w:pPr>
          </w:p>
        </w:tc>
      </w:tr>
      <w:tr w:rsidR="00D049E4" w:rsidRPr="00D049E4" w:rsidTr="00D049E4">
        <w:tc>
          <w:tcPr>
            <w:tcW w:w="9996" w:type="dxa"/>
            <w:hideMark/>
          </w:tcPr>
          <w:p w:rsidR="00D049E4" w:rsidRPr="00D049E4" w:rsidRDefault="00D049E4">
            <w:pPr>
              <w:pStyle w:val="-1"/>
              <w:rPr>
                <w:sz w:val="28"/>
                <w:szCs w:val="28"/>
              </w:rPr>
            </w:pPr>
            <w:r w:rsidRPr="00D049E4">
              <w:rPr>
                <w:sz w:val="28"/>
                <w:szCs w:val="28"/>
              </w:rPr>
              <w:t>Карта границ территории объекта культурного наследия (М 1:1000)</w:t>
            </w:r>
          </w:p>
        </w:tc>
      </w:tr>
    </w:tbl>
    <w:p w:rsidR="00E47102" w:rsidRDefault="00E47102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EF" w:rsidRDefault="00D049E4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0C7D72D" wp14:editId="0D9684BC">
            <wp:extent cx="5791200" cy="4495800"/>
            <wp:effectExtent l="0" t="0" r="0" b="0"/>
            <wp:docPr id="5" name="Рисунок 5" descr="Z:\Архитектурная группа\Объекты 2016\16025 - Маяк Сухо\08-Сухо\Граница территории Сух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Z:\Архитектурная группа\Объекты 2016\16025 - Маяк Сухо\08-Сухо\Граница территории Сух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745" cy="450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EF" w:rsidRPr="00DF1524" w:rsidRDefault="002729EF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049E4" w:rsidTr="00D049E4">
        <w:tc>
          <w:tcPr>
            <w:tcW w:w="9996" w:type="dxa"/>
            <w:hideMark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8300"/>
            </w:tblGrid>
            <w:tr w:rsidR="00D049E4">
              <w:tc>
                <w:tcPr>
                  <w:tcW w:w="1271" w:type="dxa"/>
                  <w:hideMark/>
                </w:tcPr>
                <w:p w:rsidR="00D049E4" w:rsidRDefault="00D049E4">
                  <w:pPr>
                    <w:pStyle w:val="-11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609600" cy="381000"/>
                        <wp:effectExtent l="0" t="0" r="0" b="0"/>
                        <wp:docPr id="10" name="Рисунок 10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00" w:type="dxa"/>
                  <w:vAlign w:val="center"/>
                  <w:hideMark/>
                </w:tcPr>
                <w:p w:rsidR="00D049E4" w:rsidRDefault="00D049E4">
                  <w:pPr>
                    <w:pStyle w:val="-11"/>
                    <w:jc w:val="left"/>
                  </w:pPr>
                  <w:r>
                    <w:t>граница территории объекта культурного наследия с поворотными точками</w:t>
                  </w:r>
                </w:p>
              </w:tc>
            </w:tr>
            <w:tr w:rsidR="00D049E4">
              <w:tc>
                <w:tcPr>
                  <w:tcW w:w="1271" w:type="dxa"/>
                  <w:hideMark/>
                </w:tcPr>
                <w:p w:rsidR="00D049E4" w:rsidRDefault="00D049E4">
                  <w:pPr>
                    <w:pStyle w:val="-11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581025" cy="361950"/>
                        <wp:effectExtent l="0" t="0" r="9525" b="0"/>
                        <wp:docPr id="9" name="Рисунок 9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00" w:type="dxa"/>
                  <w:vAlign w:val="center"/>
                </w:tcPr>
                <w:p w:rsidR="00D049E4" w:rsidRDefault="00D049E4">
                  <w:pPr>
                    <w:pStyle w:val="-11"/>
                    <w:jc w:val="left"/>
                    <w:rPr>
                      <w:rFonts w:eastAsia="Times New Roman"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lang w:eastAsia="ru-RU"/>
                    </w:rPr>
                    <w:t>объект культурного наследия регионального значения</w:t>
                  </w:r>
                </w:p>
                <w:p w:rsidR="00D049E4" w:rsidRDefault="00D049E4">
                  <w:pPr>
                    <w:pStyle w:val="-11"/>
                    <w:jc w:val="left"/>
                    <w:rPr>
                      <w:rFonts w:eastAsia="Times New Roman"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lang w:eastAsia="ru-RU"/>
                    </w:rPr>
                    <w:t xml:space="preserve"> «</w:t>
                  </w:r>
                  <w:r>
                    <w:t>Маяк с домом на о. Сухо</w:t>
                  </w:r>
                  <w:r>
                    <w:rPr>
                      <w:rFonts w:eastAsia="Times New Roman"/>
                      <w:bCs/>
                      <w:lang w:eastAsia="ru-RU"/>
                    </w:rPr>
                    <w:t>»</w:t>
                  </w:r>
                </w:p>
                <w:p w:rsidR="00D049E4" w:rsidRDefault="00D049E4">
                  <w:pPr>
                    <w:pStyle w:val="-11"/>
                    <w:jc w:val="left"/>
                    <w:rPr>
                      <w:rFonts w:eastAsia="Times New Roman"/>
                      <w:bCs/>
                      <w:lang w:eastAsia="ru-RU"/>
                    </w:rPr>
                  </w:pPr>
                </w:p>
              </w:tc>
            </w:tr>
          </w:tbl>
          <w:p w:rsidR="00D049E4" w:rsidRDefault="00D049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47102" w:rsidRDefault="00E47102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21A" w:rsidRPr="00D049E4" w:rsidRDefault="00FE621A" w:rsidP="00BF5BA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Координаты поворотных точек границ территории</w:t>
      </w:r>
    </w:p>
    <w:p w:rsidR="002729EF" w:rsidRPr="00D049E4" w:rsidRDefault="00CE74EF" w:rsidP="002729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  <w:r w:rsidR="002729EF" w:rsidRPr="00D049E4">
        <w:rPr>
          <w:rFonts w:ascii="Times New Roman" w:eastAsia="Calibri" w:hAnsi="Times New Roman" w:cs="Times New Roman"/>
          <w:b/>
          <w:bCs/>
          <w:sz w:val="28"/>
          <w:szCs w:val="28"/>
        </w:rPr>
        <w:t>«Маяк с домом на о. Сухо»</w:t>
      </w:r>
    </w:p>
    <w:p w:rsidR="002729EF" w:rsidRPr="00D049E4" w:rsidRDefault="002729EF" w:rsidP="002729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Ленинградская область, Волховский район, Ладожское озеро, </w:t>
      </w:r>
    </w:p>
    <w:p w:rsidR="002729EF" w:rsidRPr="00D049E4" w:rsidRDefault="002729EF" w:rsidP="002729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Сухо</w:t>
      </w:r>
    </w:p>
    <w:p w:rsidR="005C48F7" w:rsidRDefault="005C48F7" w:rsidP="002729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049E4" w:rsidTr="00D049E4">
        <w:trPr>
          <w:trHeight w:val="884"/>
        </w:trPr>
        <w:tc>
          <w:tcPr>
            <w:tcW w:w="9996" w:type="dxa"/>
            <w:hideMark/>
          </w:tcPr>
          <w:tbl>
            <w:tblPr>
              <w:tblStyle w:val="a5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3077"/>
              <w:gridCol w:w="3065"/>
              <w:gridCol w:w="2925"/>
            </w:tblGrid>
            <w:tr w:rsidR="00D049E4" w:rsidTr="00D049E4">
              <w:tc>
                <w:tcPr>
                  <w:tcW w:w="3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Номер точки</w:t>
                  </w:r>
                </w:p>
              </w:tc>
              <w:tc>
                <w:tcPr>
                  <w:tcW w:w="5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 xml:space="preserve">Координаты, </w:t>
                  </w:r>
                  <w:proofErr w:type="gramStart"/>
                  <w:r>
                    <w:t>м</w:t>
                  </w:r>
                  <w:proofErr w:type="gramEnd"/>
                </w:p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(местная система координат)</w:t>
                  </w:r>
                </w:p>
              </w:tc>
            </w:tr>
            <w:tr w:rsidR="00D049E4" w:rsidTr="00D049E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Х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6688728.352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230177.5174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tabs>
                      <w:tab w:val="left" w:pos="759"/>
                    </w:tabs>
                    <w:ind w:left="0"/>
                    <w:jc w:val="center"/>
                  </w:pPr>
                  <w:r>
                    <w:t>6688728.2126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230186.5562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6688726.4139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230195.3837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6688719.0465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230213.3768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6688715.2362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230219.4944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6688710.4927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230225.1736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6688704.6975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230229.6982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6688688.4579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230238.1438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6688681.8534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230240.5148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6688675.0160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230241.5097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11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6688670.4648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230241.0652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6688667.1624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230239.0329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6688649.9736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230222.7121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14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6688648.4284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230216.3615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6688648.4284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230209.0161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16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6688649.3385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230200.0829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17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6688651.8187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230185.1382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18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6688652.3656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230178.1523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19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6688652.0057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230168.9863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20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6688652.5773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230165.0278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21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6688656.5571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230158.8678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22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6688673.0049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230145.5104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6688679.3131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230142.2928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24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6688684.7324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tabs>
                      <w:tab w:val="left" w:pos="1941"/>
                    </w:tabs>
                    <w:ind w:left="0"/>
                    <w:jc w:val="center"/>
                  </w:pPr>
                  <w:r>
                    <w:t>230141.5942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25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6688689.4105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230141.7741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26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6688701.8498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230145.4860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27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6688713.8391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230150.1251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28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6688720.0203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230154.6129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29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6688723.0474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230158.4867</w:t>
                  </w:r>
                </w:p>
              </w:tc>
            </w:tr>
            <w:tr w:rsidR="00D049E4" w:rsidTr="00D049E4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30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6688725.3548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9E4" w:rsidRDefault="00D049E4">
                  <w:pPr>
                    <w:pStyle w:val="-16"/>
                    <w:ind w:left="0"/>
                    <w:jc w:val="center"/>
                  </w:pPr>
                  <w:r>
                    <w:t>230164.5409</w:t>
                  </w:r>
                </w:p>
              </w:tc>
            </w:tr>
          </w:tbl>
          <w:p w:rsidR="00D049E4" w:rsidRDefault="00D049E4">
            <w:pPr>
              <w:pStyle w:val="-16"/>
            </w:pPr>
          </w:p>
        </w:tc>
      </w:tr>
    </w:tbl>
    <w:p w:rsidR="00E47102" w:rsidRDefault="00E47102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47102" w:rsidRDefault="00E47102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29EF" w:rsidRPr="00D049E4" w:rsidRDefault="004E23A4" w:rsidP="00D049E4">
      <w:pPr>
        <w:autoSpaceDE w:val="0"/>
        <w:autoSpaceDN w:val="0"/>
        <w:adjustRightInd w:val="0"/>
        <w:spacing w:after="0" w:line="240" w:lineRule="auto"/>
        <w:ind w:left="-510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Правовой режим использования земельных участков в границах территории </w:t>
      </w:r>
      <w:r w:rsidRPr="00D04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Pr="00D049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29EF" w:rsidRPr="00D049E4">
        <w:rPr>
          <w:rFonts w:ascii="Times New Roman" w:eastAsia="Calibri" w:hAnsi="Times New Roman" w:cs="Times New Roman"/>
          <w:b/>
          <w:bCs/>
          <w:sz w:val="28"/>
          <w:szCs w:val="28"/>
        </w:rPr>
        <w:t>«Маяк с домом на о. Сухо»</w:t>
      </w:r>
    </w:p>
    <w:p w:rsidR="002729EF" w:rsidRPr="00D049E4" w:rsidRDefault="002729EF" w:rsidP="00D049E4">
      <w:pPr>
        <w:autoSpaceDE w:val="0"/>
        <w:autoSpaceDN w:val="0"/>
        <w:adjustRightInd w:val="0"/>
        <w:spacing w:after="0" w:line="240" w:lineRule="auto"/>
        <w:ind w:left="-510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Ленинградская область, Волховский район, Ладожское озеро,</w:t>
      </w:r>
    </w:p>
    <w:p w:rsidR="002729EF" w:rsidRPr="00D049E4" w:rsidRDefault="002729EF" w:rsidP="00D049E4">
      <w:pPr>
        <w:autoSpaceDE w:val="0"/>
        <w:autoSpaceDN w:val="0"/>
        <w:adjustRightInd w:val="0"/>
        <w:spacing w:after="0" w:line="240" w:lineRule="auto"/>
        <w:ind w:left="-510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Сухо</w:t>
      </w:r>
    </w:p>
    <w:p w:rsidR="007A328D" w:rsidRDefault="007A328D" w:rsidP="00D049E4">
      <w:pPr>
        <w:spacing w:after="0" w:line="240" w:lineRule="auto"/>
        <w:ind w:left="-510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E4" w:rsidRPr="00D049E4" w:rsidRDefault="00D049E4" w:rsidP="00D049E4">
      <w:pPr>
        <w:shd w:val="clear" w:color="auto" w:fill="FFFFFF"/>
        <w:spacing w:before="30" w:after="30"/>
        <w:ind w:left="-5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На территории объекта культурного наследия запрещаются строительство объектов капитального строительства и увеличение объемно-пространственных характеристик, существующих на территории объекта культурного наследия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</w:t>
      </w:r>
    </w:p>
    <w:p w:rsidR="00D049E4" w:rsidRPr="00D049E4" w:rsidRDefault="00D049E4" w:rsidP="00D049E4">
      <w:pPr>
        <w:shd w:val="clear" w:color="auto" w:fill="FFFFFF"/>
        <w:spacing w:before="30" w:after="30"/>
        <w:ind w:left="-5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На территории объекта культурного наследия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E47102" w:rsidRPr="00D049E4" w:rsidRDefault="00D049E4" w:rsidP="00D049E4">
      <w:pPr>
        <w:autoSpaceDE w:val="0"/>
        <w:autoSpaceDN w:val="0"/>
        <w:adjustRightInd w:val="0"/>
        <w:spacing w:after="0"/>
        <w:ind w:left="-51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Требования к осуществлению деятельности в границах территории объекта культурного наследия и требования к содержанию и использованию территории объекта культурного наследия устанавливаются законодательством Российской Федерации и Ленинградской области об объектах культурного наследия.</w:t>
      </w: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9EF" w:rsidRDefault="002729EF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9EF" w:rsidRDefault="002729EF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E4" w:rsidRDefault="00D049E4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E4" w:rsidRDefault="00D049E4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E4" w:rsidRDefault="00D049E4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E4" w:rsidRDefault="00D049E4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CE74E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B86E0A" w:rsidRDefault="006F0CA8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______</w:t>
      </w:r>
    </w:p>
    <w:p w:rsidR="005C48F7" w:rsidRDefault="005C48F7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7" w:rsidRDefault="005C48F7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E4" w:rsidRDefault="00D049E4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E4" w:rsidRPr="005C48F7" w:rsidRDefault="00D049E4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771064" w:rsidP="00120774">
      <w:pPr>
        <w:tabs>
          <w:tab w:val="left" w:pos="550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охраны</w:t>
      </w:r>
    </w:p>
    <w:p w:rsidR="002729EF" w:rsidRPr="00D049E4" w:rsidRDefault="00771064" w:rsidP="002729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  <w:r w:rsidR="002729EF" w:rsidRPr="00D049E4">
        <w:rPr>
          <w:rFonts w:ascii="Times New Roman" w:eastAsia="Calibri" w:hAnsi="Times New Roman" w:cs="Times New Roman"/>
          <w:b/>
          <w:bCs/>
          <w:sz w:val="28"/>
          <w:szCs w:val="28"/>
        </w:rPr>
        <w:t>«Маяк с домом на о. Сухо»</w:t>
      </w:r>
    </w:p>
    <w:p w:rsidR="002729EF" w:rsidRPr="00D049E4" w:rsidRDefault="002729EF" w:rsidP="002729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Ленинградская область, Волховский район, Ладожское озеро, </w:t>
      </w:r>
    </w:p>
    <w:p w:rsidR="002729EF" w:rsidRPr="00D049E4" w:rsidRDefault="002729EF" w:rsidP="002729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Сухо</w:t>
      </w:r>
    </w:p>
    <w:p w:rsidR="005C48F7" w:rsidRDefault="005C48F7" w:rsidP="002729E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B3" w:rsidRPr="00596B53" w:rsidRDefault="00596B53" w:rsidP="00596B53">
      <w:pPr>
        <w:autoSpaceDE w:val="0"/>
        <w:autoSpaceDN w:val="0"/>
        <w:adjustRightInd w:val="0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5BB3" w:rsidRPr="00596B53">
        <w:rPr>
          <w:rFonts w:ascii="Times New Roman" w:hAnsi="Times New Roman" w:cs="Times New Roman"/>
          <w:sz w:val="28"/>
          <w:szCs w:val="28"/>
        </w:rPr>
        <w:t xml:space="preserve">Предметом охраны объекта культурного наследия регионального значения «Маяк </w:t>
      </w:r>
      <w:r w:rsidR="002F6AF8">
        <w:rPr>
          <w:rFonts w:ascii="Times New Roman" w:hAnsi="Times New Roman" w:cs="Times New Roman"/>
          <w:sz w:val="28"/>
          <w:szCs w:val="28"/>
        </w:rPr>
        <w:t xml:space="preserve">с домом на о. </w:t>
      </w:r>
      <w:r w:rsidR="00115BB3" w:rsidRPr="00596B53">
        <w:rPr>
          <w:rFonts w:ascii="Times New Roman" w:hAnsi="Times New Roman" w:cs="Times New Roman"/>
          <w:sz w:val="28"/>
          <w:szCs w:val="28"/>
        </w:rPr>
        <w:t xml:space="preserve">Сухо», расположенного по адресу: </w:t>
      </w:r>
      <w:r w:rsidRPr="00596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Волховский район, Ладожское озеро, остров Сухо</w:t>
      </w:r>
      <w:r w:rsidR="00115BB3" w:rsidRPr="00596B53">
        <w:rPr>
          <w:rFonts w:ascii="Times New Roman" w:hAnsi="Times New Roman" w:cs="Times New Roman"/>
          <w:sz w:val="28"/>
          <w:szCs w:val="28"/>
        </w:rPr>
        <w:t>, являются:</w:t>
      </w:r>
    </w:p>
    <w:p w:rsidR="00115BB3" w:rsidRPr="00115BB3" w:rsidRDefault="00115BB3" w:rsidP="00115BB3">
      <w:pPr>
        <w:pStyle w:val="-10"/>
        <w:ind w:left="-227" w:hanging="284"/>
        <w:rPr>
          <w:sz w:val="28"/>
          <w:szCs w:val="28"/>
        </w:rPr>
      </w:pPr>
      <w:r w:rsidRPr="00115BB3">
        <w:rPr>
          <w:sz w:val="28"/>
          <w:szCs w:val="28"/>
        </w:rPr>
        <w:t>искусственный остров Сухо (местоп</w:t>
      </w:r>
      <w:bookmarkStart w:id="0" w:name="_GoBack"/>
      <w:bookmarkEnd w:id="0"/>
      <w:r w:rsidRPr="00115BB3">
        <w:rPr>
          <w:sz w:val="28"/>
          <w:szCs w:val="28"/>
        </w:rPr>
        <w:t xml:space="preserve">оложение, конфигурация острова с двумя молами и внутренней гаванью, исторические ряжевые и насыпные конструкции, отсыпки глыб гранита, исторические стенки гавани); </w:t>
      </w:r>
    </w:p>
    <w:p w:rsidR="00115BB3" w:rsidRPr="00115BB3" w:rsidRDefault="00115BB3" w:rsidP="00115BB3">
      <w:pPr>
        <w:pStyle w:val="-10"/>
        <w:ind w:left="-227" w:hanging="284"/>
        <w:rPr>
          <w:sz w:val="28"/>
          <w:szCs w:val="28"/>
        </w:rPr>
      </w:pPr>
      <w:r w:rsidRPr="00115BB3">
        <w:rPr>
          <w:sz w:val="28"/>
          <w:szCs w:val="28"/>
        </w:rPr>
        <w:t>объемно-планировочная композиция острова Сухо с доминирующим положением башни маяка;</w:t>
      </w:r>
    </w:p>
    <w:p w:rsidR="00115BB3" w:rsidRPr="00115BB3" w:rsidRDefault="00115BB3" w:rsidP="00115BB3">
      <w:pPr>
        <w:pStyle w:val="-10"/>
        <w:ind w:left="-227" w:hanging="284"/>
        <w:rPr>
          <w:sz w:val="28"/>
          <w:szCs w:val="28"/>
        </w:rPr>
      </w:pPr>
      <w:r w:rsidRPr="00115BB3">
        <w:rPr>
          <w:sz w:val="28"/>
          <w:szCs w:val="28"/>
        </w:rPr>
        <w:t>объемно-пространственная композиция жилого дома с башней маяка: основной объем, габариты, конфигурация, высотные отметки одноэтажного, квадратного в плане, здания с  высокой восьмигранной башней маяка, увенчанной металлическим двухъярусным фонарем с куполом и флюгером; габариты, конфигурация, высотные отметки скатной крыши здания;  габариты, конфигурация, высотные отметки плоского купола фонаря башни;</w:t>
      </w:r>
    </w:p>
    <w:p w:rsidR="00115BB3" w:rsidRPr="00115BB3" w:rsidRDefault="00115BB3" w:rsidP="00115BB3">
      <w:pPr>
        <w:pStyle w:val="-10"/>
        <w:spacing w:line="240" w:lineRule="auto"/>
        <w:ind w:left="-227" w:hanging="284"/>
        <w:rPr>
          <w:sz w:val="28"/>
          <w:szCs w:val="28"/>
        </w:rPr>
      </w:pPr>
      <w:r w:rsidRPr="00115BB3">
        <w:rPr>
          <w:sz w:val="28"/>
          <w:szCs w:val="28"/>
        </w:rPr>
        <w:t>конструктивная система здания и башни: капитальные стены (материал – красный кирпич на известковом растворе); массивное кирпичное основание башни; металлический фонарь маяка;</w:t>
      </w:r>
    </w:p>
    <w:p w:rsidR="00115BB3" w:rsidRPr="00115BB3" w:rsidRDefault="00115BB3" w:rsidP="00115BB3">
      <w:pPr>
        <w:pStyle w:val="-10"/>
        <w:spacing w:line="240" w:lineRule="auto"/>
        <w:ind w:left="-227" w:hanging="284"/>
        <w:rPr>
          <w:sz w:val="28"/>
          <w:szCs w:val="28"/>
        </w:rPr>
      </w:pPr>
      <w:r w:rsidRPr="00115BB3">
        <w:rPr>
          <w:sz w:val="28"/>
          <w:szCs w:val="28"/>
        </w:rPr>
        <w:t>исторические оконные и дверные проемы: местоположение, конфигурация, габариты, высотные отметки, характер заполнения; кирпичные перемычки прямоугольных оконных и дверных проемов жилого дома; полуциркульные перемычки входного и оконных проемов башни маяка;</w:t>
      </w:r>
    </w:p>
    <w:p w:rsidR="00115BB3" w:rsidRPr="00115BB3" w:rsidRDefault="00115BB3" w:rsidP="00115BB3">
      <w:pPr>
        <w:pStyle w:val="-10"/>
        <w:spacing w:line="240" w:lineRule="auto"/>
        <w:ind w:left="-227" w:hanging="284"/>
        <w:rPr>
          <w:sz w:val="28"/>
          <w:szCs w:val="28"/>
        </w:rPr>
      </w:pPr>
      <w:r w:rsidRPr="00115BB3">
        <w:rPr>
          <w:sz w:val="28"/>
          <w:szCs w:val="28"/>
        </w:rPr>
        <w:t>архитектурно-</w:t>
      </w:r>
      <w:proofErr w:type="gramStart"/>
      <w:r w:rsidRPr="00115BB3">
        <w:rPr>
          <w:sz w:val="28"/>
          <w:szCs w:val="28"/>
        </w:rPr>
        <w:t>художественное решение</w:t>
      </w:r>
      <w:proofErr w:type="gramEnd"/>
      <w:r w:rsidRPr="00115BB3">
        <w:rPr>
          <w:sz w:val="28"/>
          <w:szCs w:val="28"/>
        </w:rPr>
        <w:t xml:space="preserve"> (композиция) фасадов жилого дома: характер оформления цоколя (облицовка известняком) и отделки стен фасадов (красный кирпич с расшивкой); центральные ризалиты на юго-восточном и северо-западном фасадах; профилированный венчающий карниз с угловым камнем из известняка; крыльца с лестницами из известняковых плит с оковками перед входами в дом и в башню;</w:t>
      </w:r>
    </w:p>
    <w:p w:rsidR="00115BB3" w:rsidRPr="00115BB3" w:rsidRDefault="00115BB3" w:rsidP="00115BB3">
      <w:pPr>
        <w:pStyle w:val="-10"/>
        <w:ind w:left="-227" w:hanging="284"/>
        <w:rPr>
          <w:sz w:val="28"/>
          <w:szCs w:val="28"/>
        </w:rPr>
      </w:pPr>
      <w:proofErr w:type="gramStart"/>
      <w:r w:rsidRPr="00115BB3">
        <w:rPr>
          <w:sz w:val="28"/>
          <w:szCs w:val="28"/>
        </w:rPr>
        <w:t xml:space="preserve">архитектурно-художественное решение (композиция) фасадов башни маяка: характер отделки фасадных стен (оштукатуренные, со специальной окраской); профилированный венчающий карниз с </w:t>
      </w:r>
      <w:proofErr w:type="spellStart"/>
      <w:r w:rsidRPr="00115BB3">
        <w:rPr>
          <w:sz w:val="28"/>
          <w:szCs w:val="28"/>
        </w:rPr>
        <w:t>подкарнизной</w:t>
      </w:r>
      <w:proofErr w:type="spellEnd"/>
      <w:r w:rsidRPr="00115BB3">
        <w:rPr>
          <w:sz w:val="28"/>
          <w:szCs w:val="28"/>
        </w:rPr>
        <w:t xml:space="preserve"> плитой из известняка; площадка на верху кирпичной башни с металлическим ограждением из </w:t>
      </w:r>
      <w:r w:rsidRPr="00115BB3">
        <w:rPr>
          <w:sz w:val="28"/>
          <w:szCs w:val="28"/>
        </w:rPr>
        <w:lastRenderedPageBreak/>
        <w:t xml:space="preserve">вертикальных стоек с четырьмя горизонтальными обвязками;  металлический двухъярусный восьмигранный фонарь с металлическим балконом и ограждением из вертикальных стоек и двух обвязок; </w:t>
      </w:r>
      <w:proofErr w:type="gramEnd"/>
    </w:p>
    <w:p w:rsidR="00115BB3" w:rsidRPr="00115BB3" w:rsidRDefault="00115BB3" w:rsidP="00115BB3">
      <w:pPr>
        <w:pStyle w:val="-10"/>
        <w:spacing w:line="240" w:lineRule="auto"/>
        <w:ind w:left="-227" w:hanging="284"/>
        <w:rPr>
          <w:sz w:val="28"/>
          <w:szCs w:val="28"/>
        </w:rPr>
      </w:pPr>
      <w:r w:rsidRPr="00115BB3">
        <w:rPr>
          <w:sz w:val="28"/>
          <w:szCs w:val="28"/>
        </w:rPr>
        <w:t>объемно-планировочное решение башни маяка: планировочная структура здания в пределах исторических капитальных стен; площадка в верхней части объема башни;</w:t>
      </w:r>
    </w:p>
    <w:p w:rsidR="00115BB3" w:rsidRPr="00115BB3" w:rsidRDefault="00115BB3" w:rsidP="00115BB3">
      <w:pPr>
        <w:pStyle w:val="-10"/>
        <w:spacing w:line="240" w:lineRule="auto"/>
        <w:ind w:left="-227" w:hanging="284"/>
        <w:rPr>
          <w:sz w:val="28"/>
          <w:szCs w:val="28"/>
        </w:rPr>
      </w:pPr>
      <w:r w:rsidRPr="00115BB3">
        <w:rPr>
          <w:sz w:val="28"/>
          <w:szCs w:val="28"/>
        </w:rPr>
        <w:t>декоративно-художественная отделка башни маяка: характер отделки стен (оштукатурены); подоконники из лещади;</w:t>
      </w:r>
    </w:p>
    <w:p w:rsidR="00115BB3" w:rsidRPr="00115BB3" w:rsidRDefault="00115BB3" w:rsidP="00115BB3">
      <w:pPr>
        <w:pStyle w:val="-10"/>
        <w:spacing w:line="240" w:lineRule="auto"/>
        <w:ind w:left="-227" w:hanging="284"/>
        <w:rPr>
          <w:sz w:val="28"/>
          <w:szCs w:val="28"/>
        </w:rPr>
      </w:pPr>
      <w:r w:rsidRPr="00115BB3">
        <w:rPr>
          <w:sz w:val="28"/>
          <w:szCs w:val="28"/>
        </w:rPr>
        <w:t xml:space="preserve">лестница в башне маяка: конструкция (винтовая, </w:t>
      </w:r>
      <w:proofErr w:type="spellStart"/>
      <w:r w:rsidRPr="00115BB3">
        <w:rPr>
          <w:sz w:val="28"/>
          <w:szCs w:val="28"/>
        </w:rPr>
        <w:t>консольнозащемленная</w:t>
      </w:r>
      <w:proofErr w:type="spellEnd"/>
      <w:r w:rsidRPr="00115BB3">
        <w:rPr>
          <w:sz w:val="28"/>
          <w:szCs w:val="28"/>
        </w:rPr>
        <w:t>); местоположение, материал, конфигурация ступеней с оковками; металлическое ограждение из прутов с металлическими перилами и поручнями;</w:t>
      </w:r>
    </w:p>
    <w:p w:rsidR="00B33E67" w:rsidRDefault="00B33E67" w:rsidP="00BA4F2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DF" w:rsidRDefault="00477FDF" w:rsidP="00120774">
      <w:pPr>
        <w:ind w:right="141"/>
      </w:pPr>
    </w:p>
    <w:p w:rsidR="0071061B" w:rsidRDefault="0071061B" w:rsidP="00120774">
      <w:pPr>
        <w:ind w:right="141"/>
        <w:rPr>
          <w:noProof/>
          <w:lang w:eastAsia="ru-RU"/>
        </w:rPr>
      </w:pPr>
    </w:p>
    <w:p w:rsidR="00223438" w:rsidRDefault="00223438" w:rsidP="00120774">
      <w:pPr>
        <w:ind w:right="141"/>
        <w:rPr>
          <w:noProof/>
          <w:lang w:eastAsia="ru-RU"/>
        </w:rPr>
      </w:pPr>
    </w:p>
    <w:p w:rsidR="00223438" w:rsidRDefault="00223438" w:rsidP="00120774">
      <w:pPr>
        <w:ind w:right="141"/>
        <w:rPr>
          <w:noProof/>
          <w:lang w:eastAsia="ru-RU"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729EF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="00223438" w:rsidRPr="00223438">
        <w:rPr>
          <w:rFonts w:ascii="Times New Roman" w:hAnsi="Times New Roman" w:cs="Times New Roman"/>
        </w:rPr>
        <w:t xml:space="preserve">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729EF">
        <w:rPr>
          <w:rFonts w:ascii="Times New Roman" w:hAnsi="Times New Roman" w:cs="Times New Roman"/>
        </w:rPr>
        <w:t>М.Я. Щербакова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703131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9762D9" w:rsidRPr="00223438" w:rsidRDefault="009762D9" w:rsidP="00223438">
      <w:pPr>
        <w:spacing w:after="0"/>
        <w:ind w:right="142"/>
        <w:rPr>
          <w:rFonts w:ascii="Times New Roman" w:hAnsi="Times New Roman" w:cs="Times New Roman"/>
        </w:rPr>
      </w:pPr>
    </w:p>
    <w:p w:rsidR="00E47102" w:rsidRDefault="00E47102" w:rsidP="00E47102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E47102" w:rsidRDefault="00E47102" w:rsidP="00E47102">
      <w:pPr>
        <w:spacing w:after="0"/>
        <w:ind w:right="142"/>
        <w:rPr>
          <w:rFonts w:ascii="Times New Roman" w:hAnsi="Times New Roman" w:cs="Times New Roman"/>
        </w:rPr>
      </w:pPr>
    </w:p>
    <w:p w:rsidR="00E47102" w:rsidRDefault="00E47102" w:rsidP="00E47102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С.А. Волкова</w:t>
      </w:r>
    </w:p>
    <w:p w:rsidR="00E47102" w:rsidRPr="00223438" w:rsidRDefault="00E47102" w:rsidP="00E47102">
      <w:pPr>
        <w:spacing w:after="0"/>
        <w:ind w:right="142"/>
        <w:rPr>
          <w:rFonts w:ascii="Times New Roman" w:hAnsi="Times New Roman" w:cs="Times New Roman"/>
        </w:rPr>
      </w:pPr>
    </w:p>
    <w:p w:rsidR="00E47102" w:rsidRPr="00086555" w:rsidRDefault="00E47102" w:rsidP="00E47102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Default="00E47102" w:rsidP="00E47102">
      <w:pPr>
        <w:spacing w:after="0"/>
        <w:ind w:right="142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E47102" w:rsidRPr="00223438" w:rsidRDefault="00E47102" w:rsidP="00E47102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E0681E" w:rsidRDefault="00E0681E" w:rsidP="00E0681E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E0681E">
        <w:rPr>
          <w:rFonts w:ascii="Times New Roman" w:hAnsi="Times New Roman" w:cs="Times New Roman"/>
        </w:rPr>
        <w:t>С.А. Волкова</w:t>
      </w: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3AF1C38"/>
    <w:multiLevelType w:val="hybridMultilevel"/>
    <w:tmpl w:val="1936AF58"/>
    <w:lvl w:ilvl="0" w:tplc="D500E130">
      <w:start w:val="1"/>
      <w:numFmt w:val="bullet"/>
      <w:pStyle w:val="-1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E0EA2"/>
    <w:rsid w:val="00115BB3"/>
    <w:rsid w:val="00120774"/>
    <w:rsid w:val="00132184"/>
    <w:rsid w:val="00172D3F"/>
    <w:rsid w:val="001C094F"/>
    <w:rsid w:val="00223438"/>
    <w:rsid w:val="002729EF"/>
    <w:rsid w:val="00280AA9"/>
    <w:rsid w:val="002C0C06"/>
    <w:rsid w:val="002F5840"/>
    <w:rsid w:val="002F6AF8"/>
    <w:rsid w:val="003218DB"/>
    <w:rsid w:val="00330BAB"/>
    <w:rsid w:val="003336F7"/>
    <w:rsid w:val="003623B2"/>
    <w:rsid w:val="0040381A"/>
    <w:rsid w:val="0044182A"/>
    <w:rsid w:val="00477FDF"/>
    <w:rsid w:val="004B4831"/>
    <w:rsid w:val="004E23A4"/>
    <w:rsid w:val="00550071"/>
    <w:rsid w:val="00590539"/>
    <w:rsid w:val="00596B53"/>
    <w:rsid w:val="005C48F7"/>
    <w:rsid w:val="005D1809"/>
    <w:rsid w:val="00614B7F"/>
    <w:rsid w:val="006248A9"/>
    <w:rsid w:val="006C187E"/>
    <w:rsid w:val="006F0CA8"/>
    <w:rsid w:val="006F6E99"/>
    <w:rsid w:val="00703131"/>
    <w:rsid w:val="0071061B"/>
    <w:rsid w:val="00771064"/>
    <w:rsid w:val="007A328D"/>
    <w:rsid w:val="007D1AA5"/>
    <w:rsid w:val="0089066F"/>
    <w:rsid w:val="008B65EC"/>
    <w:rsid w:val="008E4151"/>
    <w:rsid w:val="00921440"/>
    <w:rsid w:val="00923B0C"/>
    <w:rsid w:val="00931BD8"/>
    <w:rsid w:val="00950ABF"/>
    <w:rsid w:val="009745E0"/>
    <w:rsid w:val="009762D9"/>
    <w:rsid w:val="0098757B"/>
    <w:rsid w:val="009D3983"/>
    <w:rsid w:val="00A32B62"/>
    <w:rsid w:val="00AC1970"/>
    <w:rsid w:val="00AE492A"/>
    <w:rsid w:val="00B27E7A"/>
    <w:rsid w:val="00B33CC3"/>
    <w:rsid w:val="00B33E67"/>
    <w:rsid w:val="00B35864"/>
    <w:rsid w:val="00B86E0A"/>
    <w:rsid w:val="00BA4F25"/>
    <w:rsid w:val="00BC5A79"/>
    <w:rsid w:val="00BE65D7"/>
    <w:rsid w:val="00BF5BA2"/>
    <w:rsid w:val="00C76EFB"/>
    <w:rsid w:val="00CA134E"/>
    <w:rsid w:val="00CA4B0D"/>
    <w:rsid w:val="00CB2246"/>
    <w:rsid w:val="00CC1086"/>
    <w:rsid w:val="00CD1D38"/>
    <w:rsid w:val="00CE74EF"/>
    <w:rsid w:val="00D049E4"/>
    <w:rsid w:val="00D60794"/>
    <w:rsid w:val="00D71A2B"/>
    <w:rsid w:val="00DD79BD"/>
    <w:rsid w:val="00DF1524"/>
    <w:rsid w:val="00E0681E"/>
    <w:rsid w:val="00E178BF"/>
    <w:rsid w:val="00E47102"/>
    <w:rsid w:val="00E838A2"/>
    <w:rsid w:val="00EC1F59"/>
    <w:rsid w:val="00ED0413"/>
    <w:rsid w:val="00F80BFB"/>
    <w:rsid w:val="00F872AA"/>
    <w:rsid w:val="00FA1C8F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  <w:style w:type="paragraph" w:styleId="a7">
    <w:name w:val="Plain Text"/>
    <w:basedOn w:val="a"/>
    <w:link w:val="a8"/>
    <w:rsid w:val="00CD1D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D1D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-11">
    <w:name w:val="Т-У1"/>
    <w:basedOn w:val="a"/>
    <w:link w:val="-12"/>
    <w:qFormat/>
    <w:rsid w:val="00115BB3"/>
    <w:p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-12">
    <w:name w:val="Т-У1 Знак"/>
    <w:basedOn w:val="a0"/>
    <w:link w:val="-11"/>
    <w:rsid w:val="00115BB3"/>
    <w:rPr>
      <w:rFonts w:ascii="Times New Roman" w:hAnsi="Times New Roman" w:cs="Times New Roman"/>
      <w:sz w:val="24"/>
      <w:szCs w:val="24"/>
    </w:rPr>
  </w:style>
  <w:style w:type="paragraph" w:customStyle="1" w:styleId="-10">
    <w:name w:val="П-У1"/>
    <w:basedOn w:val="a6"/>
    <w:link w:val="-13"/>
    <w:qFormat/>
    <w:rsid w:val="00115BB3"/>
    <w:pPr>
      <w:numPr>
        <w:numId w:val="11"/>
      </w:num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-13">
    <w:name w:val="П-У1 Знак"/>
    <w:basedOn w:val="a0"/>
    <w:link w:val="-10"/>
    <w:rsid w:val="00115BB3"/>
    <w:rPr>
      <w:rFonts w:ascii="Times New Roman" w:hAnsi="Times New Roman" w:cs="Times New Roman"/>
      <w:sz w:val="24"/>
      <w:szCs w:val="24"/>
    </w:rPr>
  </w:style>
  <w:style w:type="character" w:customStyle="1" w:styleId="-14">
    <w:name w:val="ТН-У1 Знак"/>
    <w:basedOn w:val="a0"/>
    <w:link w:val="-1"/>
    <w:locked/>
    <w:rsid w:val="00D049E4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4"/>
    <w:qFormat/>
    <w:rsid w:val="00D049E4"/>
    <w:pPr>
      <w:numPr>
        <w:numId w:val="12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-15">
    <w:name w:val="ТТ-У1 Знак"/>
    <w:basedOn w:val="a0"/>
    <w:link w:val="-16"/>
    <w:locked/>
    <w:rsid w:val="00D049E4"/>
    <w:rPr>
      <w:rFonts w:ascii="Times New Roman" w:hAnsi="Times New Roman" w:cs="Times New Roman"/>
      <w:sz w:val="24"/>
      <w:szCs w:val="24"/>
    </w:rPr>
  </w:style>
  <w:style w:type="paragraph" w:customStyle="1" w:styleId="-16">
    <w:name w:val="ТТ-У1"/>
    <w:basedOn w:val="a"/>
    <w:link w:val="-15"/>
    <w:qFormat/>
    <w:rsid w:val="00D049E4"/>
    <w:pPr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  <w:style w:type="paragraph" w:styleId="a7">
    <w:name w:val="Plain Text"/>
    <w:basedOn w:val="a"/>
    <w:link w:val="a8"/>
    <w:rsid w:val="00CD1D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D1D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-11">
    <w:name w:val="Т-У1"/>
    <w:basedOn w:val="a"/>
    <w:link w:val="-12"/>
    <w:qFormat/>
    <w:rsid w:val="00115BB3"/>
    <w:p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-12">
    <w:name w:val="Т-У1 Знак"/>
    <w:basedOn w:val="a0"/>
    <w:link w:val="-11"/>
    <w:rsid w:val="00115BB3"/>
    <w:rPr>
      <w:rFonts w:ascii="Times New Roman" w:hAnsi="Times New Roman" w:cs="Times New Roman"/>
      <w:sz w:val="24"/>
      <w:szCs w:val="24"/>
    </w:rPr>
  </w:style>
  <w:style w:type="paragraph" w:customStyle="1" w:styleId="-10">
    <w:name w:val="П-У1"/>
    <w:basedOn w:val="a6"/>
    <w:link w:val="-13"/>
    <w:qFormat/>
    <w:rsid w:val="00115BB3"/>
    <w:pPr>
      <w:numPr>
        <w:numId w:val="11"/>
      </w:num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-13">
    <w:name w:val="П-У1 Знак"/>
    <w:basedOn w:val="a0"/>
    <w:link w:val="-10"/>
    <w:rsid w:val="00115BB3"/>
    <w:rPr>
      <w:rFonts w:ascii="Times New Roman" w:hAnsi="Times New Roman" w:cs="Times New Roman"/>
      <w:sz w:val="24"/>
      <w:szCs w:val="24"/>
    </w:rPr>
  </w:style>
  <w:style w:type="character" w:customStyle="1" w:styleId="-14">
    <w:name w:val="ТН-У1 Знак"/>
    <w:basedOn w:val="a0"/>
    <w:link w:val="-1"/>
    <w:locked/>
    <w:rsid w:val="00D049E4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4"/>
    <w:qFormat/>
    <w:rsid w:val="00D049E4"/>
    <w:pPr>
      <w:numPr>
        <w:numId w:val="12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-15">
    <w:name w:val="ТТ-У1 Знак"/>
    <w:basedOn w:val="a0"/>
    <w:link w:val="-16"/>
    <w:locked/>
    <w:rsid w:val="00D049E4"/>
    <w:rPr>
      <w:rFonts w:ascii="Times New Roman" w:hAnsi="Times New Roman" w:cs="Times New Roman"/>
      <w:sz w:val="24"/>
      <w:szCs w:val="24"/>
    </w:rPr>
  </w:style>
  <w:style w:type="paragraph" w:customStyle="1" w:styleId="-16">
    <w:name w:val="ТТ-У1"/>
    <w:basedOn w:val="a"/>
    <w:link w:val="-15"/>
    <w:qFormat/>
    <w:rsid w:val="00D049E4"/>
    <w:pPr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8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14</cp:revision>
  <cp:lastPrinted>2017-05-30T08:54:00Z</cp:lastPrinted>
  <dcterms:created xsi:type="dcterms:W3CDTF">2017-05-10T14:00:00Z</dcterms:created>
  <dcterms:modified xsi:type="dcterms:W3CDTF">2017-05-30T08:56:00Z</dcterms:modified>
</cp:coreProperties>
</file>