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</w:t>
      </w:r>
      <w:r w:rsidR="00E75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 выявленных объектов культурного наследия, расположенных на территории Ленинг</w:t>
      </w:r>
      <w:r w:rsidR="0081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радской области, 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</w:t>
      </w:r>
      <w:r w:rsidR="00195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обладающего признаками объекта культурного наследия,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65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Жилой деревянный дом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местонахождение</w:t>
      </w:r>
      <w:r w:rsidR="004D3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Ленинградская область, Гатчинский муниципальный район, </w:t>
      </w:r>
      <w:r w:rsidR="00A65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Гатчина, К. Маркса ул.,</w:t>
      </w:r>
      <w:r w:rsidR="004D3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65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15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823127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2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</w:t>
      </w:r>
      <w:r w:rsidR="00BA658B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 w:rsidR="00CC1086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0381A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9.2, </w:t>
      </w:r>
      <w:r w:rsidR="00BA658B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16.1</w:t>
      </w:r>
      <w:r w:rsidR="007C6D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7C6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7C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п. 2 ст. 33 </w:t>
      </w:r>
      <w:r w:rsidR="00BA658B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Федерального закона </w:t>
      </w:r>
      <w:r w:rsidR="007C6D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25 июня</w:t>
      </w:r>
      <w:r w:rsidR="004115C0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2002 года № 73-ФЗ «Об объектах культурного наследия (памятниках истории и культуры) народов Российской Федерации»,</w:t>
      </w:r>
      <w:r w:rsidR="00BA658B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2 ст. 7 Областного закона от 25 декабря 2015 года № 140-оз «О государственной охране, сохранении, использовании</w:t>
      </w:r>
      <w:r w:rsidR="007C6D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A658B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популяризации объектов культурного наследия (памятников истории и культуры) народов Российской</w:t>
      </w:r>
      <w:proofErr w:type="gramEnd"/>
      <w:r w:rsidR="00BA658B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BA658B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Федерации, расположенных </w:t>
      </w:r>
      <w:r w:rsidR="007C6D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="00BA658B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Ленинградской области»</w:t>
      </w:r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D3112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связи с поступлением в комитет </w:t>
      </w:r>
      <w:r w:rsidR="007C6D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bookmarkStart w:id="0" w:name="_GoBack"/>
      <w:bookmarkEnd w:id="0"/>
      <w:r w:rsidR="004D3112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культуре Ленинградской области  заявления о включении объекта, обладающего признаками объекта культурного наследия, в Единый государственный реестр объектов культурного наследия (памятников истории и культуры) народов Российской Федерации, на основании решения комиссии по установлению историко-культурной ценности объектов, обладающих признаками объекта культурного наследия (протокол от 15 мая 2017 года),</w:t>
      </w:r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End"/>
    </w:p>
    <w:p w:rsidR="0040381A" w:rsidRPr="00823127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0774" w:rsidRPr="00823127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ю:</w:t>
      </w:r>
    </w:p>
    <w:p w:rsidR="0040381A" w:rsidRPr="00823127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0774" w:rsidRPr="00823127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Включить </w:t>
      </w:r>
      <w:r w:rsidR="00E75C96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в П</w:t>
      </w:r>
      <w:r w:rsidR="004115C0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еречень выявленных объектов культурного наследия, расположенных на территории Ленинградской области, объект</w:t>
      </w:r>
      <w:r w:rsidR="00BA658B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, обладающий признаками объекта культурного наследия, «</w:t>
      </w:r>
      <w:r w:rsidR="00A657F6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Жилой деревянный дом</w:t>
      </w:r>
      <w:r w:rsidR="00BA658B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», местонахождение</w:t>
      </w:r>
      <w:r w:rsidR="004D3112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объекта</w:t>
      </w:r>
      <w:r w:rsidR="00BA658B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Ленинградская область, Гатчинский муниципальный район, </w:t>
      </w:r>
      <w:r w:rsidR="00A657F6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г. Гатчина, К. Маркса ул., д. 15</w:t>
      </w:r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D3112" w:rsidRPr="00823127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Исключить объект, указанный в пункте 1 настоящего приказа, из списка объектов обладающих признаками объектов культурного наследия.</w:t>
      </w:r>
    </w:p>
    <w:p w:rsidR="00BA658B" w:rsidRPr="00823127" w:rsidRDefault="00A933B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Осуществить меры по</w:t>
      </w:r>
      <w:r w:rsidR="00BA658B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включению выявленного объекта культурного наследия </w:t>
      </w:r>
      <w:r w:rsidR="004D3112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в е</w:t>
      </w:r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согласно требованиям Федерального закона от 25 июня 2002 года № 73-ФЗ «Об объектах культурного наследия (памятниках истории и культуры) народов Российской Федерации» в срок не более одного года со дня принятия решения о включении объекта в перечень выявленных объектов</w:t>
      </w:r>
      <w:proofErr w:type="gramEnd"/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культурного наследия.</w:t>
      </w:r>
    </w:p>
    <w:p w:rsidR="00FC7654" w:rsidRPr="00823127" w:rsidRDefault="00DF6189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Принять меры по государственной охране выявленного объекта </w:t>
      </w:r>
      <w:r w:rsidR="0081063B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культурног</w:t>
      </w:r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наследия до прин</w:t>
      </w:r>
      <w:r w:rsidR="004D3112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ятия решения о включении его в е</w:t>
      </w:r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Федерации.</w:t>
      </w:r>
    </w:p>
    <w:p w:rsidR="004D3112" w:rsidRPr="00823127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Информировать заявителя в порядке и сроки, установленные действующим законодательством, о включении объекта, указанного в пункте 1 настоящего приказа, в Перечень выявленных объектов культурного наследия, расположенных на территории Ленинградской области.</w:t>
      </w:r>
    </w:p>
    <w:p w:rsidR="004D3112" w:rsidRPr="00823127" w:rsidRDefault="004D3112" w:rsidP="00E75C96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Направить </w:t>
      </w:r>
      <w:r w:rsidRPr="0082312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собственнику и (или) иному законному владельцу объекта, обладающего признаками объекта культурного наследия, уведомление</w:t>
      </w:r>
      <w:r w:rsidR="0082312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         </w:t>
      </w:r>
      <w:r w:rsidRPr="0082312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 включении </w:t>
      </w:r>
      <w:r w:rsidR="00E75C96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указанного в пункте 1 настоящего приказа</w:t>
      </w:r>
      <w:r w:rsidR="00E75C96" w:rsidRPr="0082312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объекта в П</w:t>
      </w:r>
      <w:r w:rsidRPr="0082312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еречень выявленных объектов культурного наследия, расположенных на территории Ленин</w:t>
      </w:r>
      <w:r w:rsidR="00E75C96" w:rsidRPr="0082312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градской области, и о</w:t>
      </w:r>
      <w:r w:rsidRPr="0082312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необходимости выполнения требований </w:t>
      </w:r>
      <w:r w:rsid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к содержанию и использованию выявленного объекта культурного наследия, определенных пунктами 1-3 статьи 47.3 Федерального закона от 25 июня 2002 года № 73-ФЗ</w:t>
      </w:r>
      <w:proofErr w:type="gramEnd"/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объектах культурного наследия (памятниках истории </w:t>
      </w:r>
      <w:r w:rsid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культуры) народов Российской Федерации», с приложением копии настоящего приказа, в сроки, установленные действующим законодательством. </w:t>
      </w:r>
    </w:p>
    <w:p w:rsidR="00CB2246" w:rsidRPr="00823127" w:rsidRDefault="00E75C96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Копию настоящего приказа направить в сроки, установленные действующим законодательством, в </w:t>
      </w:r>
      <w:r w:rsidRPr="0082312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территориальный орган</w:t>
      </w:r>
      <w:r w:rsidR="00A933B3" w:rsidRPr="0082312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федерального</w:t>
      </w:r>
      <w:r w:rsidR="00D45FDD" w:rsidRPr="0082312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орган</w:t>
      </w:r>
      <w:r w:rsidR="00A933B3" w:rsidRPr="0082312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="00D45FDD" w:rsidRPr="0082312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</w:t>
      </w:r>
      <w:r w:rsidR="0082312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</w:t>
      </w:r>
      <w:r w:rsidR="00D45FDD" w:rsidRPr="0082312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предоставление сведений, содержащихся в Едином госуд</w:t>
      </w:r>
      <w:r w:rsidRPr="0082312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арственном реестре недвижимости</w:t>
      </w:r>
      <w:r w:rsidR="009745E0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86E0A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86E0A" w:rsidRPr="00823127" w:rsidRDefault="003C1588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Ответственным</w:t>
      </w:r>
      <w:proofErr w:type="gramEnd"/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исполнение п</w:t>
      </w:r>
      <w:r w:rsid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унктов</w:t>
      </w:r>
      <w:r w:rsidR="00E75C96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2-7</w:t>
      </w:r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приказа назначит</w:t>
      </w:r>
      <w:r w:rsidR="0081063B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главного специалиста отдела по осуществлению полномочий Ленинградской области</w:t>
      </w:r>
      <w:r w:rsid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 w:rsid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культуре Ленинградской области</w:t>
      </w:r>
      <w:r w:rsidR="00823127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, курирующего Гатчинский муниципальный район в сфере охраны объектов культурного наследия регионального значения                     и выявленных объектов культурного наследия</w:t>
      </w:r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86E0A" w:rsidRPr="00823127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B86E0A" w:rsidRPr="00823127" w:rsidRDefault="00AD58DA" w:rsidP="0082312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23127">
        <w:rPr>
          <w:rFonts w:ascii="Times New Roman" w:hAnsi="Times New Roman" w:cs="Times New Roman"/>
          <w:sz w:val="27"/>
          <w:szCs w:val="27"/>
        </w:rPr>
        <w:t>Настоящий приказ вступает в силу со дня его официального опубликования.</w:t>
      </w:r>
    </w:p>
    <w:p w:rsidR="00823127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127" w:rsidRPr="00823127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86" w:rsidRDefault="00173D86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Подготовлено: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5C48F7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="00223438"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720F2D" w:rsidRDefault="00720F2D" w:rsidP="00223438">
      <w:pPr>
        <w:spacing w:after="0"/>
        <w:ind w:right="142"/>
        <w:rPr>
          <w:rFonts w:ascii="Times New Roman" w:hAnsi="Times New Roman" w:cs="Times New Roman"/>
        </w:rPr>
      </w:pPr>
      <w:r w:rsidRPr="00720F2D">
        <w:rPr>
          <w:rFonts w:ascii="Times New Roman" w:hAnsi="Times New Roman" w:cs="Times New Roman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Default="00720F2D" w:rsidP="00223438">
      <w:pPr>
        <w:spacing w:after="0"/>
        <w:ind w:right="142"/>
        <w:rPr>
          <w:rFonts w:ascii="Times New Roman" w:hAnsi="Times New Roman" w:cs="Times New Roman"/>
        </w:rPr>
      </w:pPr>
    </w:p>
    <w:p w:rsidR="00720F2D" w:rsidRDefault="00720F2D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__________________А.Н. Карлов</w:t>
      </w:r>
    </w:p>
    <w:p w:rsidR="00173D86" w:rsidRDefault="00173D86" w:rsidP="00223438">
      <w:pPr>
        <w:spacing w:after="0"/>
        <w:ind w:right="142"/>
        <w:rPr>
          <w:rFonts w:ascii="Times New Roman" w:hAnsi="Times New Roman" w:cs="Times New Roman"/>
        </w:rPr>
      </w:pPr>
    </w:p>
    <w:p w:rsidR="00173D86" w:rsidRPr="00223438" w:rsidRDefault="00173D86" w:rsidP="00173D86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173D86" w:rsidRPr="00223438" w:rsidRDefault="00173D86" w:rsidP="00173D86">
      <w:pPr>
        <w:spacing w:after="0"/>
        <w:ind w:right="142"/>
        <w:rPr>
          <w:rFonts w:ascii="Times New Roman" w:hAnsi="Times New Roman" w:cs="Times New Roman"/>
        </w:rPr>
      </w:pPr>
    </w:p>
    <w:p w:rsidR="00173D86" w:rsidRPr="00720F2D" w:rsidRDefault="00173D86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2D5A30" w:rsidRPr="00223438" w:rsidRDefault="002D5A30" w:rsidP="00223438">
      <w:pPr>
        <w:spacing w:after="0"/>
        <w:ind w:right="142"/>
        <w:rPr>
          <w:rFonts w:ascii="Times New Roman" w:hAnsi="Times New Roman" w:cs="Times New Roman"/>
        </w:rPr>
      </w:pPr>
    </w:p>
    <w:p w:rsidR="00086555" w:rsidRPr="00086555" w:rsidRDefault="00086555" w:rsidP="00086555">
      <w:pPr>
        <w:jc w:val="both"/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086555" w:rsidRPr="00086555" w:rsidRDefault="00086555" w:rsidP="00086555">
      <w:pPr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_____________________О.А. Лавриненко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C90EF4" w:rsidRDefault="00C90EF4" w:rsidP="00223438">
      <w:pPr>
        <w:spacing w:after="0"/>
        <w:ind w:right="142"/>
        <w:rPr>
          <w:rFonts w:ascii="Times New Roman" w:hAnsi="Times New Roman" w:cs="Times New Roman"/>
        </w:rPr>
      </w:pPr>
    </w:p>
    <w:p w:rsidR="00C90EF4" w:rsidRPr="00223438" w:rsidRDefault="00C90EF4" w:rsidP="00C90EF4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C90EF4">
      <w:pPr>
        <w:spacing w:after="0"/>
        <w:ind w:right="142"/>
        <w:rPr>
          <w:rFonts w:ascii="Times New Roman" w:hAnsi="Times New Roman" w:cs="Times New Roman"/>
        </w:rPr>
      </w:pPr>
    </w:p>
    <w:p w:rsidR="00C90EF4" w:rsidRPr="00223438" w:rsidRDefault="00C90EF4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86555"/>
    <w:rsid w:val="00097A4B"/>
    <w:rsid w:val="000D5386"/>
    <w:rsid w:val="000E0EA2"/>
    <w:rsid w:val="00103F20"/>
    <w:rsid w:val="00120774"/>
    <w:rsid w:val="00135583"/>
    <w:rsid w:val="00173D86"/>
    <w:rsid w:val="0019563E"/>
    <w:rsid w:val="001C094F"/>
    <w:rsid w:val="00216EB3"/>
    <w:rsid w:val="00223438"/>
    <w:rsid w:val="00225A93"/>
    <w:rsid w:val="00252989"/>
    <w:rsid w:val="00280AA9"/>
    <w:rsid w:val="002D5A30"/>
    <w:rsid w:val="002E3A65"/>
    <w:rsid w:val="00313D7B"/>
    <w:rsid w:val="003336F7"/>
    <w:rsid w:val="003A2EF1"/>
    <w:rsid w:val="003C1588"/>
    <w:rsid w:val="003F0D1A"/>
    <w:rsid w:val="0040381A"/>
    <w:rsid w:val="004115C0"/>
    <w:rsid w:val="00461B84"/>
    <w:rsid w:val="00473F5A"/>
    <w:rsid w:val="00475F0D"/>
    <w:rsid w:val="00477FDF"/>
    <w:rsid w:val="004857D7"/>
    <w:rsid w:val="0049521A"/>
    <w:rsid w:val="004B5CF1"/>
    <w:rsid w:val="004C4A47"/>
    <w:rsid w:val="004D3112"/>
    <w:rsid w:val="004E23A4"/>
    <w:rsid w:val="0050133B"/>
    <w:rsid w:val="005061AD"/>
    <w:rsid w:val="00520142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A7F8F"/>
    <w:rsid w:val="006C187E"/>
    <w:rsid w:val="006E5159"/>
    <w:rsid w:val="0071061B"/>
    <w:rsid w:val="00720F2D"/>
    <w:rsid w:val="00771064"/>
    <w:rsid w:val="007A328D"/>
    <w:rsid w:val="007C1CAA"/>
    <w:rsid w:val="007C6D6C"/>
    <w:rsid w:val="007D1AA5"/>
    <w:rsid w:val="0080193B"/>
    <w:rsid w:val="0081063B"/>
    <w:rsid w:val="00823127"/>
    <w:rsid w:val="008868AD"/>
    <w:rsid w:val="0089066F"/>
    <w:rsid w:val="008917CE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657F6"/>
    <w:rsid w:val="00A933B3"/>
    <w:rsid w:val="00AB3839"/>
    <w:rsid w:val="00AD58DA"/>
    <w:rsid w:val="00AD621E"/>
    <w:rsid w:val="00B314FC"/>
    <w:rsid w:val="00B35864"/>
    <w:rsid w:val="00B37D05"/>
    <w:rsid w:val="00B86E0A"/>
    <w:rsid w:val="00BA658B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45FDD"/>
    <w:rsid w:val="00D60794"/>
    <w:rsid w:val="00D90C90"/>
    <w:rsid w:val="00DD2685"/>
    <w:rsid w:val="00DD27BB"/>
    <w:rsid w:val="00DD79BD"/>
    <w:rsid w:val="00DF1524"/>
    <w:rsid w:val="00DF6189"/>
    <w:rsid w:val="00DF78DE"/>
    <w:rsid w:val="00E02F5C"/>
    <w:rsid w:val="00E178BF"/>
    <w:rsid w:val="00E75C96"/>
    <w:rsid w:val="00ED0413"/>
    <w:rsid w:val="00F27879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56</cp:revision>
  <cp:lastPrinted>2017-03-22T10:51:00Z</cp:lastPrinted>
  <dcterms:created xsi:type="dcterms:W3CDTF">2016-04-11T10:27:00Z</dcterms:created>
  <dcterms:modified xsi:type="dcterms:W3CDTF">2017-06-28T09:49:00Z</dcterms:modified>
</cp:coreProperties>
</file>