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808" w:rsidRPr="0026433E" w:rsidRDefault="003F0808" w:rsidP="003F0808">
      <w:pPr>
        <w:tabs>
          <w:tab w:val="right" w:pos="7655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0390" cy="7207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08" w:rsidRPr="0026433E" w:rsidRDefault="003F0808" w:rsidP="003F0808">
      <w:pPr>
        <w:jc w:val="center"/>
        <w:rPr>
          <w:spacing w:val="30"/>
          <w:sz w:val="28"/>
          <w:szCs w:val="28"/>
        </w:rPr>
      </w:pPr>
      <w:r w:rsidRPr="0026433E">
        <w:rPr>
          <w:spacing w:val="30"/>
          <w:sz w:val="28"/>
          <w:szCs w:val="28"/>
        </w:rPr>
        <w:t>АДМИНИСТРАЦИЯ ЛЕНИНГРАДСКОЙ ОБЛАСТИ</w:t>
      </w:r>
    </w:p>
    <w:p w:rsidR="003F0808" w:rsidRPr="0026433E" w:rsidRDefault="003F0808" w:rsidP="003F0808">
      <w:pPr>
        <w:pStyle w:val="a3"/>
        <w:spacing w:before="0"/>
        <w:ind w:left="0"/>
        <w:rPr>
          <w:noProof/>
          <w:sz w:val="28"/>
          <w:szCs w:val="28"/>
          <w:lang w:val="ru-RU"/>
        </w:rPr>
      </w:pPr>
      <w:r w:rsidRPr="0026433E">
        <w:rPr>
          <w:sz w:val="28"/>
          <w:szCs w:val="28"/>
        </w:rPr>
        <w:t xml:space="preserve">КОМИТЕТ </w:t>
      </w:r>
      <w:r w:rsidRPr="0026433E">
        <w:rPr>
          <w:sz w:val="28"/>
          <w:szCs w:val="28"/>
          <w:lang w:val="ru-RU"/>
        </w:rPr>
        <w:t>ПО КУЛЬТУРЕ</w:t>
      </w:r>
      <w:r>
        <w:rPr>
          <w:sz w:val="28"/>
          <w:szCs w:val="28"/>
          <w:lang w:val="ru-RU"/>
        </w:rPr>
        <w:t xml:space="preserve"> ЛЕНИНГРАДСКОЙ ОБЛАСТИ</w:t>
      </w:r>
    </w:p>
    <w:p w:rsidR="003F0808" w:rsidRPr="0026433E" w:rsidRDefault="003F0808" w:rsidP="003F0808">
      <w:pPr>
        <w:pBdr>
          <w:bottom w:val="double" w:sz="12" w:space="1" w:color="auto"/>
        </w:pBdr>
        <w:jc w:val="center"/>
        <w:rPr>
          <w:noProof/>
        </w:rPr>
      </w:pPr>
    </w:p>
    <w:p w:rsidR="003F0808" w:rsidRPr="0026433E" w:rsidRDefault="003F0808" w:rsidP="003F0808">
      <w:pPr>
        <w:jc w:val="center"/>
        <w:rPr>
          <w:b/>
          <w:noProof/>
          <w:spacing w:val="80"/>
        </w:rPr>
      </w:pPr>
    </w:p>
    <w:p w:rsidR="003F0808" w:rsidRPr="00B5017E" w:rsidRDefault="003F0808" w:rsidP="003F080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ПРИКАЗ</w:t>
      </w:r>
    </w:p>
    <w:p w:rsidR="003F0808" w:rsidRPr="0026433E" w:rsidRDefault="003F0808" w:rsidP="003F0808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:rsidR="003F0808" w:rsidRPr="0026433E" w:rsidRDefault="003F0808" w:rsidP="003F0808">
      <w:pPr>
        <w:tabs>
          <w:tab w:val="right" w:pos="9356"/>
        </w:tabs>
        <w:rPr>
          <w:noProof/>
          <w:sz w:val="28"/>
          <w:szCs w:val="28"/>
        </w:rPr>
      </w:pPr>
      <w:r w:rsidRPr="0026433E">
        <w:rPr>
          <w:noProof/>
          <w:sz w:val="28"/>
          <w:szCs w:val="28"/>
        </w:rPr>
        <w:t>«___</w:t>
      </w:r>
      <w:r>
        <w:rPr>
          <w:sz w:val="28"/>
          <w:szCs w:val="28"/>
        </w:rPr>
        <w:t>»____________201</w:t>
      </w:r>
      <w:r w:rsidR="00224B55">
        <w:rPr>
          <w:sz w:val="28"/>
          <w:szCs w:val="28"/>
        </w:rPr>
        <w:t>7</w:t>
      </w:r>
      <w:r w:rsidRPr="0026433E">
        <w:rPr>
          <w:sz w:val="28"/>
          <w:szCs w:val="28"/>
        </w:rPr>
        <w:t xml:space="preserve"> г.</w:t>
      </w:r>
      <w:r w:rsidRPr="0026433E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 </w:t>
      </w:r>
      <w:r w:rsidR="00EA240B"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t xml:space="preserve">                                          </w:t>
      </w:r>
      <w:r w:rsidR="00EA240B" w:rsidRPr="0026433E">
        <w:rPr>
          <w:noProof/>
          <w:sz w:val="28"/>
          <w:szCs w:val="28"/>
        </w:rPr>
        <w:t>№_______________</w:t>
      </w:r>
    </w:p>
    <w:p w:rsidR="003F0808" w:rsidRPr="0026433E" w:rsidRDefault="003F0808" w:rsidP="003F0808">
      <w:pPr>
        <w:tabs>
          <w:tab w:val="right" w:pos="9356"/>
        </w:tabs>
        <w:jc w:val="right"/>
        <w:rPr>
          <w:noProof/>
          <w:sz w:val="10"/>
          <w:szCs w:val="10"/>
        </w:rPr>
      </w:pPr>
    </w:p>
    <w:p w:rsidR="003F0808" w:rsidRPr="0026433E" w:rsidRDefault="003F0808" w:rsidP="003F0808">
      <w:pPr>
        <w:tabs>
          <w:tab w:val="right" w:pos="9356"/>
        </w:tabs>
        <w:jc w:val="right"/>
        <w:rPr>
          <w:noProof/>
          <w:sz w:val="28"/>
          <w:szCs w:val="28"/>
        </w:rPr>
      </w:pPr>
      <w:r w:rsidRPr="0026433E">
        <w:rPr>
          <w:noProof/>
          <w:sz w:val="28"/>
          <w:szCs w:val="28"/>
        </w:rPr>
        <w:t>г. Санкт-Петербург</w:t>
      </w:r>
    </w:p>
    <w:p w:rsidR="003F0808" w:rsidRDefault="003F0808" w:rsidP="003F0808">
      <w:pPr>
        <w:rPr>
          <w:u w:val="single"/>
        </w:rPr>
      </w:pPr>
    </w:p>
    <w:p w:rsidR="00B654CE" w:rsidRPr="00B654CE" w:rsidRDefault="000727A0" w:rsidP="00B654CE">
      <w:pPr>
        <w:ind w:left="-567" w:right="-285"/>
        <w:contextualSpacing/>
        <w:jc w:val="center"/>
        <w:rPr>
          <w:b/>
          <w:sz w:val="28"/>
          <w:szCs w:val="28"/>
        </w:rPr>
      </w:pPr>
      <w:proofErr w:type="gramStart"/>
      <w:r w:rsidRPr="005268EF">
        <w:rPr>
          <w:b/>
          <w:sz w:val="28"/>
          <w:szCs w:val="28"/>
        </w:rPr>
        <w:t>О</w:t>
      </w:r>
      <w:r w:rsidR="003F0808" w:rsidRPr="005268EF">
        <w:rPr>
          <w:b/>
          <w:sz w:val="28"/>
          <w:szCs w:val="28"/>
        </w:rPr>
        <w:t>б у</w:t>
      </w:r>
      <w:r w:rsidR="000B2880">
        <w:rPr>
          <w:b/>
          <w:sz w:val="28"/>
          <w:szCs w:val="28"/>
        </w:rPr>
        <w:t>твержден</w:t>
      </w:r>
      <w:r w:rsidR="00102DF2">
        <w:rPr>
          <w:b/>
          <w:sz w:val="28"/>
          <w:szCs w:val="28"/>
        </w:rPr>
        <w:t>ии</w:t>
      </w:r>
      <w:r w:rsidR="003F0808" w:rsidRPr="005268EF">
        <w:rPr>
          <w:b/>
          <w:sz w:val="28"/>
          <w:szCs w:val="28"/>
        </w:rPr>
        <w:t xml:space="preserve"> границ зон охраны, режимов использования земель и требований к градостроительным регламентам объекта культурного наследия</w:t>
      </w:r>
      <w:r w:rsidRPr="005268EF">
        <w:rPr>
          <w:b/>
          <w:sz w:val="28"/>
          <w:szCs w:val="28"/>
        </w:rPr>
        <w:t xml:space="preserve"> </w:t>
      </w:r>
      <w:r w:rsidR="003F0808" w:rsidRPr="005268EF">
        <w:rPr>
          <w:b/>
          <w:sz w:val="28"/>
          <w:szCs w:val="28"/>
        </w:rPr>
        <w:t>регионального</w:t>
      </w:r>
      <w:r w:rsidR="00EA240B" w:rsidRPr="005268EF">
        <w:rPr>
          <w:b/>
          <w:sz w:val="28"/>
          <w:szCs w:val="28"/>
        </w:rPr>
        <w:t xml:space="preserve"> </w:t>
      </w:r>
      <w:r w:rsidR="003F0808" w:rsidRPr="005268EF">
        <w:rPr>
          <w:b/>
          <w:sz w:val="28"/>
          <w:szCs w:val="28"/>
        </w:rPr>
        <w:t xml:space="preserve">значения </w:t>
      </w:r>
      <w:r w:rsidR="00B654CE" w:rsidRPr="00B654CE">
        <w:rPr>
          <w:b/>
          <w:bCs/>
          <w:sz w:val="28"/>
          <w:szCs w:val="28"/>
        </w:rPr>
        <w:t>«</w:t>
      </w:r>
      <w:r w:rsidR="00B654CE" w:rsidRPr="00B654CE">
        <w:rPr>
          <w:b/>
          <w:sz w:val="28"/>
          <w:szCs w:val="28"/>
        </w:rPr>
        <w:t xml:space="preserve">Мемориальный комплекс, в составе: а) Памятник-обелиск на рубеже обороны подступов к Петрограду в октябре 1919 г. В боях с белогвардейцами здесь отличились курсанты высшего военно-морского училища им. Фрунзе. б) Братское захоронение советских воинов, погибших в 1919г., в 1941-44 гг.», </w:t>
      </w:r>
      <w:r w:rsidR="00B654CE" w:rsidRPr="00B654CE">
        <w:rPr>
          <w:b/>
          <w:bCs/>
          <w:sz w:val="28"/>
          <w:szCs w:val="28"/>
        </w:rPr>
        <w:t>расположенного по адресу</w:t>
      </w:r>
      <w:proofErr w:type="gramEnd"/>
      <w:r w:rsidR="00B654CE" w:rsidRPr="00B654CE">
        <w:rPr>
          <w:b/>
          <w:color w:val="3366FF"/>
          <w:sz w:val="28"/>
          <w:szCs w:val="28"/>
        </w:rPr>
        <w:t xml:space="preserve">: </w:t>
      </w:r>
      <w:r w:rsidR="00B654CE" w:rsidRPr="00B654CE">
        <w:rPr>
          <w:b/>
          <w:sz w:val="28"/>
          <w:szCs w:val="28"/>
        </w:rPr>
        <w:t>Ленинградская область, Ломоносовский район,</w:t>
      </w:r>
      <w:r w:rsidR="00B654CE" w:rsidRPr="00B654CE">
        <w:rPr>
          <w:b/>
          <w:color w:val="FF0000"/>
          <w:sz w:val="28"/>
          <w:szCs w:val="28"/>
        </w:rPr>
        <w:t xml:space="preserve"> </w:t>
      </w:r>
      <w:r w:rsidR="00B654CE" w:rsidRPr="00B654CE">
        <w:rPr>
          <w:b/>
          <w:sz w:val="28"/>
          <w:szCs w:val="28"/>
        </w:rPr>
        <w:t xml:space="preserve">дер. </w:t>
      </w:r>
      <w:proofErr w:type="spellStart"/>
      <w:r w:rsidR="00B654CE" w:rsidRPr="00B654CE">
        <w:rPr>
          <w:b/>
          <w:sz w:val="28"/>
          <w:szCs w:val="28"/>
        </w:rPr>
        <w:t>Разбегаево</w:t>
      </w:r>
      <w:proofErr w:type="spellEnd"/>
      <w:r w:rsidR="00B654CE" w:rsidRPr="00B654CE">
        <w:rPr>
          <w:b/>
          <w:sz w:val="28"/>
          <w:szCs w:val="28"/>
        </w:rPr>
        <w:t>, близ Красносельского района, на восточной окраине деревни</w:t>
      </w:r>
    </w:p>
    <w:p w:rsidR="000727A0" w:rsidRPr="003F0808" w:rsidRDefault="000727A0" w:rsidP="00B654CE">
      <w:pPr>
        <w:ind w:left="-567" w:right="-285"/>
        <w:contextualSpacing/>
        <w:jc w:val="center"/>
        <w:rPr>
          <w:sz w:val="28"/>
          <w:szCs w:val="28"/>
        </w:rPr>
      </w:pPr>
      <w:r w:rsidRPr="003F0808">
        <w:rPr>
          <w:sz w:val="28"/>
          <w:szCs w:val="28"/>
        </w:rPr>
        <w:t xml:space="preserve"> </w:t>
      </w:r>
    </w:p>
    <w:p w:rsidR="00717FD2" w:rsidRDefault="000727A0" w:rsidP="00B654CE">
      <w:pPr>
        <w:pStyle w:val="ConsPlusNormal"/>
        <w:ind w:left="-567" w:right="-285"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</w:t>
      </w:r>
      <w:hyperlink r:id="rId7" w:history="1">
        <w:r w:rsidRPr="00173B43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proofErr w:type="spellStart"/>
        <w:r w:rsidRPr="00173B43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ст.</w:t>
        </w:r>
        <w:r w:rsidR="002B2852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ст</w:t>
        </w:r>
        <w:proofErr w:type="spellEnd"/>
        <w:r w:rsidR="002B2852">
          <w:rPr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173B43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9</w:t>
        </w:r>
      </w:hyperlink>
      <w:r w:rsidR="002B2852">
        <w:rPr>
          <w:rFonts w:ascii="Times New Roman" w:hAnsi="Times New Roman" w:cs="Times New Roman"/>
          <w:color w:val="000000" w:themeColor="text1"/>
          <w:sz w:val="28"/>
          <w:szCs w:val="28"/>
        </w:rPr>
        <w:t>.2, 33, 34</w:t>
      </w:r>
      <w:r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Федерального закона от 25 июня 2002 г. </w:t>
      </w:r>
      <w:r w:rsidR="000546FB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73-ФЗ </w:t>
      </w:r>
      <w:r w:rsidR="00173B43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«Об </w:t>
      </w:r>
      <w:r w:rsidR="00173B43" w:rsidRPr="00173B43">
        <w:rPr>
          <w:rFonts w:ascii="Times New Roman" w:hAnsi="Times New Roman" w:cs="Times New Roman"/>
          <w:sz w:val="28"/>
          <w:szCs w:val="28"/>
        </w:rPr>
        <w:t>объектах культурного наследия (памятниках истории и культуры) народов Российской Федерации»</w:t>
      </w:r>
      <w:r w:rsidR="0041554E">
        <w:rPr>
          <w:rFonts w:ascii="Times New Roman" w:hAnsi="Times New Roman" w:cs="Times New Roman"/>
          <w:sz w:val="28"/>
          <w:szCs w:val="28"/>
        </w:rPr>
        <w:t xml:space="preserve"> </w:t>
      </w:r>
      <w:r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hyperlink r:id="rId8" w:history="1">
        <w:r w:rsidRPr="00173B43">
          <w:rPr>
            <w:rFonts w:ascii="Times New Roman" w:hAnsi="Times New Roman" w:cs="Times New Roman"/>
            <w:color w:val="000000" w:themeColor="text1"/>
            <w:sz w:val="28"/>
            <w:szCs w:val="28"/>
          </w:rPr>
          <w:t>п. 13</w:t>
        </w:r>
      </w:hyperlink>
      <w:r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Положения о зонах охраны объектов культурного наследия (памятников истории и культуры) народов Российской Федерации, утвержденного постановлением Правительства Российской Федерации от 12 сентября 2015 г. </w:t>
      </w:r>
      <w:r w:rsidR="000546FB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972, </w:t>
      </w:r>
      <w:r w:rsidR="00EA240B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>п. 20 ст. 4</w:t>
      </w:r>
      <w:proofErr w:type="gramEnd"/>
      <w:r w:rsidR="00EA240B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EA240B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>Закона Ленинградской области от 25 декабря 2015 г.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</w:t>
      </w:r>
      <w:r w:rsidR="000546FB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>, ст. 3 Положения о комитете по культуре Ленинградской области</w:t>
      </w:r>
      <w:r w:rsidR="008C76B1">
        <w:rPr>
          <w:rFonts w:ascii="Times New Roman" w:hAnsi="Times New Roman" w:cs="Times New Roman"/>
          <w:color w:val="000000" w:themeColor="text1"/>
          <w:sz w:val="28"/>
          <w:szCs w:val="28"/>
        </w:rPr>
        <w:t>, утвержденного Постановлением Правительства Ленинградской области</w:t>
      </w:r>
      <w:r w:rsidR="000546FB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13 февраля 2008 года № 20</w:t>
      </w:r>
      <w:r w:rsidR="004155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 </w:t>
      </w:r>
      <w:r w:rsidR="00EA240B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1554E">
        <w:rPr>
          <w:rFonts w:ascii="Times New Roman" w:hAnsi="Times New Roman" w:cs="Times New Roman"/>
          <w:color w:val="000000" w:themeColor="text1"/>
          <w:sz w:val="28"/>
          <w:szCs w:val="28"/>
        </w:rPr>
        <w:t>основании положительного заключения государственной историко-культурной экспертизы, выполненной аттестованным</w:t>
      </w:r>
      <w:r w:rsidR="00717FD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="004155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Министерств</w:t>
      </w:r>
      <w:r w:rsidR="00717FD2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4155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культуры Российской Федерации </w:t>
      </w:r>
      <w:r w:rsidR="00717FD2">
        <w:rPr>
          <w:rFonts w:ascii="Times New Roman" w:hAnsi="Times New Roman" w:cs="Times New Roman"/>
          <w:color w:val="000000" w:themeColor="text1"/>
          <w:sz w:val="28"/>
          <w:szCs w:val="28"/>
        </w:rPr>
        <w:t>экспертами</w:t>
      </w:r>
      <w:r w:rsidR="004155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0727A0" w:rsidRPr="00173B43" w:rsidRDefault="000727A0" w:rsidP="00B654CE">
      <w:pPr>
        <w:pStyle w:val="ConsPlusNormal"/>
        <w:ind w:left="-567" w:right="-285"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>приказываю:</w:t>
      </w:r>
    </w:p>
    <w:p w:rsidR="000727A0" w:rsidRPr="000546FB" w:rsidRDefault="000727A0" w:rsidP="00B654CE">
      <w:pPr>
        <w:pStyle w:val="ConsPlusNormal"/>
        <w:ind w:left="-567" w:right="-285"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46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proofErr w:type="gramStart"/>
      <w:r w:rsidRPr="000546FB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860DE1">
        <w:rPr>
          <w:rFonts w:ascii="Times New Roman" w:hAnsi="Times New Roman" w:cs="Times New Roman"/>
          <w:color w:val="000000" w:themeColor="text1"/>
          <w:sz w:val="28"/>
          <w:szCs w:val="28"/>
        </w:rPr>
        <w:t>тверди</w:t>
      </w:r>
      <w:r w:rsidR="00102DF2"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Pr="000546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границы зон охраны объекта культурного наследия </w:t>
      </w:r>
      <w:r w:rsidR="000546FB" w:rsidRPr="000546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регионального </w:t>
      </w:r>
      <w:r w:rsidRPr="000546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значения, </w:t>
      </w:r>
      <w:r w:rsidR="0004308D" w:rsidRPr="0004308D">
        <w:rPr>
          <w:rFonts w:ascii="Times New Roman" w:hAnsi="Times New Roman" w:cs="Times New Roman"/>
          <w:bCs/>
          <w:sz w:val="28"/>
          <w:szCs w:val="28"/>
        </w:rPr>
        <w:t>«</w:t>
      </w:r>
      <w:r w:rsidR="0004308D" w:rsidRPr="0004308D">
        <w:rPr>
          <w:rFonts w:ascii="Times New Roman" w:hAnsi="Times New Roman" w:cs="Times New Roman"/>
          <w:sz w:val="28"/>
          <w:szCs w:val="28"/>
        </w:rPr>
        <w:t>Мемориальный комплекс, в составе: а) Памятник-обелиск на рубеже обороны подступов к Петрограду в октябре 1919 г. В боях с белогвардейцами здесь отличились курсанты высшего военно-морского училища им. Фрунзе. б) Братское захоронение советских воинов, погибших в 1919г., в 1941-44 гг.»</w:t>
      </w:r>
      <w:r w:rsidR="008C3294" w:rsidRPr="0004308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546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546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согласно </w:t>
      </w:r>
      <w:hyperlink w:anchor="P35" w:history="1">
        <w:r w:rsidRPr="000546FB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приложению 1</w:t>
        </w:r>
      </w:hyperlink>
      <w:r w:rsidR="00656C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6CCE" w:rsidRPr="00656CCE">
        <w:rPr>
          <w:rFonts w:ascii="Times New Roman" w:hAnsi="Times New Roman" w:cs="Times New Roman"/>
          <w:color w:val="000000" w:themeColor="text1"/>
          <w:sz w:val="28"/>
          <w:szCs w:val="28"/>
        </w:rPr>
        <w:t>к настоящему приказу</w:t>
      </w:r>
      <w:r w:rsidRPr="000546F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0727A0" w:rsidRPr="000546FB" w:rsidRDefault="000727A0" w:rsidP="00B654CE">
      <w:pPr>
        <w:pStyle w:val="ConsPlusNormal"/>
        <w:ind w:left="-567" w:right="-285"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46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proofErr w:type="gramStart"/>
      <w:r w:rsidRPr="000546FB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860DE1">
        <w:rPr>
          <w:rFonts w:ascii="Times New Roman" w:hAnsi="Times New Roman" w:cs="Times New Roman"/>
          <w:color w:val="000000" w:themeColor="text1"/>
          <w:sz w:val="28"/>
          <w:szCs w:val="28"/>
        </w:rPr>
        <w:t>тверди</w:t>
      </w:r>
      <w:r w:rsidR="00102DF2"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Pr="000546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режимы использования земель и требования к градостроительным </w:t>
      </w:r>
      <w:r w:rsidRPr="000546F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регламентам в границах зон охраны</w:t>
      </w:r>
      <w:r w:rsidR="000546FB" w:rsidRPr="000546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объекта культурного наследия регионального значения, </w:t>
      </w:r>
      <w:r w:rsidR="0004308D" w:rsidRPr="0004308D">
        <w:rPr>
          <w:rFonts w:ascii="Times New Roman" w:hAnsi="Times New Roman" w:cs="Times New Roman"/>
          <w:bCs/>
          <w:sz w:val="28"/>
          <w:szCs w:val="28"/>
        </w:rPr>
        <w:t>«</w:t>
      </w:r>
      <w:r w:rsidR="0004308D" w:rsidRPr="0004308D">
        <w:rPr>
          <w:rFonts w:ascii="Times New Roman" w:hAnsi="Times New Roman" w:cs="Times New Roman"/>
          <w:sz w:val="28"/>
          <w:szCs w:val="28"/>
        </w:rPr>
        <w:t>Мемориальный комплекс, в составе: а) Памятник-обелиск на рубеже обороны подступов к Петрограду в октябре 1919 г. В боях с белогвардейцами здесь отличились курсанты высшего военно-морского училища им. Фрунзе. б) Братское захоронение советских воинов, погибших в 1919г., в 1941-44 гг.»</w:t>
      </w:r>
      <w:r w:rsidRPr="000546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согласно </w:t>
      </w:r>
      <w:hyperlink w:anchor="P637" w:history="1">
        <w:r w:rsidRPr="000546FB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приложению 2</w:t>
        </w:r>
        <w:proofErr w:type="gramEnd"/>
      </w:hyperlink>
      <w:r w:rsidR="00656C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6CCE" w:rsidRPr="00656CCE">
        <w:rPr>
          <w:rFonts w:ascii="Times New Roman" w:hAnsi="Times New Roman" w:cs="Times New Roman"/>
          <w:color w:val="000000" w:themeColor="text1"/>
          <w:sz w:val="28"/>
          <w:szCs w:val="28"/>
        </w:rPr>
        <w:t>к настоящему приказу</w:t>
      </w:r>
      <w:r w:rsidRPr="000546F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546FB" w:rsidRDefault="000546FB" w:rsidP="00B654CE">
      <w:pPr>
        <w:ind w:left="-567" w:right="-285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A30BA">
        <w:rPr>
          <w:sz w:val="28"/>
          <w:szCs w:val="28"/>
        </w:rPr>
        <w:t xml:space="preserve">. Отделу по осуществлению полномочий </w:t>
      </w:r>
      <w:r>
        <w:rPr>
          <w:sz w:val="28"/>
          <w:szCs w:val="28"/>
        </w:rPr>
        <w:t xml:space="preserve">Ленинградской области </w:t>
      </w:r>
      <w:r w:rsidRPr="00BA30BA">
        <w:rPr>
          <w:sz w:val="28"/>
          <w:szCs w:val="28"/>
        </w:rPr>
        <w:t>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Федерации.</w:t>
      </w:r>
    </w:p>
    <w:p w:rsidR="00717FD2" w:rsidRDefault="00717FD2" w:rsidP="00717FD2">
      <w:pPr>
        <w:autoSpaceDE w:val="0"/>
        <w:autoSpaceDN w:val="0"/>
        <w:adjustRightInd w:val="0"/>
        <w:ind w:left="-510" w:right="-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</w:t>
      </w:r>
      <w:proofErr w:type="gramStart"/>
      <w:r>
        <w:rPr>
          <w:sz w:val="28"/>
          <w:szCs w:val="28"/>
        </w:rPr>
        <w:t>О</w:t>
      </w:r>
      <w:r w:rsidRPr="00D049E4">
        <w:rPr>
          <w:sz w:val="28"/>
          <w:szCs w:val="28"/>
        </w:rPr>
        <w:t>тдел</w:t>
      </w:r>
      <w:r>
        <w:rPr>
          <w:sz w:val="28"/>
          <w:szCs w:val="28"/>
        </w:rPr>
        <w:t>у</w:t>
      </w:r>
      <w:r w:rsidRPr="00D049E4">
        <w:rPr>
          <w:sz w:val="28"/>
          <w:szCs w:val="28"/>
        </w:rPr>
        <w:t xml:space="preserve">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</w:t>
      </w:r>
      <w:r>
        <w:rPr>
          <w:sz w:val="28"/>
          <w:szCs w:val="28"/>
        </w:rPr>
        <w:t>н</w:t>
      </w:r>
      <w:r w:rsidRPr="00A24494">
        <w:rPr>
          <w:sz w:val="28"/>
          <w:szCs w:val="28"/>
        </w:rPr>
        <w:t xml:space="preserve">аправить сведения об утвержденных границах </w:t>
      </w:r>
      <w:r w:rsidRPr="000546FB">
        <w:rPr>
          <w:color w:val="000000" w:themeColor="text1"/>
          <w:sz w:val="28"/>
          <w:szCs w:val="28"/>
        </w:rPr>
        <w:t xml:space="preserve">зон охраны объекта культурного наследия регионального значения, </w:t>
      </w:r>
      <w:r w:rsidRPr="0004308D">
        <w:rPr>
          <w:bCs/>
          <w:sz w:val="28"/>
          <w:szCs w:val="28"/>
        </w:rPr>
        <w:t>«</w:t>
      </w:r>
      <w:r w:rsidRPr="0004308D">
        <w:rPr>
          <w:sz w:val="28"/>
          <w:szCs w:val="28"/>
        </w:rPr>
        <w:t>Мемориальный комплекс, в составе: а) Памятник-обелиск на рубеже обороны подступов к Петрограду в октябре 1919 г. В боях с белогвардейцами здесь отличились курсанты</w:t>
      </w:r>
      <w:proofErr w:type="gramEnd"/>
      <w:r w:rsidRPr="0004308D">
        <w:rPr>
          <w:sz w:val="28"/>
          <w:szCs w:val="28"/>
        </w:rPr>
        <w:t xml:space="preserve"> </w:t>
      </w:r>
      <w:proofErr w:type="gramStart"/>
      <w:r w:rsidRPr="0004308D">
        <w:rPr>
          <w:sz w:val="28"/>
          <w:szCs w:val="28"/>
        </w:rPr>
        <w:t>высшего военно-морского училища им. Фрунзе. б) Братское захоронение советских воинов, погибших в 1919г., в 1941-44 гг.»</w:t>
      </w:r>
      <w:r>
        <w:rPr>
          <w:sz w:val="28"/>
          <w:szCs w:val="28"/>
        </w:rPr>
        <w:t xml:space="preserve"> </w:t>
      </w:r>
      <w:r w:rsidRPr="00A24494">
        <w:rPr>
          <w:sz w:val="28"/>
          <w:szCs w:val="28"/>
        </w:rPr>
        <w:t xml:space="preserve">в </w:t>
      </w:r>
      <w:r w:rsidR="008C76B1">
        <w:rPr>
          <w:sz w:val="28"/>
          <w:szCs w:val="28"/>
        </w:rPr>
        <w:t xml:space="preserve">территориальный орган </w:t>
      </w:r>
      <w:r w:rsidRPr="00A24494">
        <w:rPr>
          <w:sz w:val="28"/>
          <w:szCs w:val="28"/>
        </w:rPr>
        <w:t>федеральн</w:t>
      </w:r>
      <w:r w:rsidR="008C76B1">
        <w:rPr>
          <w:sz w:val="28"/>
          <w:szCs w:val="28"/>
        </w:rPr>
        <w:t>ого</w:t>
      </w:r>
      <w:r w:rsidRPr="00A24494">
        <w:rPr>
          <w:sz w:val="28"/>
          <w:szCs w:val="28"/>
        </w:rPr>
        <w:t xml:space="preserve"> орган</w:t>
      </w:r>
      <w:r w:rsidR="008C76B1">
        <w:rPr>
          <w:sz w:val="28"/>
          <w:szCs w:val="28"/>
        </w:rPr>
        <w:t>а</w:t>
      </w:r>
      <w:r w:rsidRPr="00A24494">
        <w:rPr>
          <w:sz w:val="28"/>
          <w:szCs w:val="28"/>
        </w:rPr>
        <w:t xml:space="preserve"> исполнительной власти, уполномоченн</w:t>
      </w:r>
      <w:r w:rsidR="008C76B1">
        <w:rPr>
          <w:sz w:val="28"/>
          <w:szCs w:val="28"/>
        </w:rPr>
        <w:t>ого</w:t>
      </w:r>
      <w:r w:rsidRPr="00A24494">
        <w:rPr>
          <w:sz w:val="28"/>
          <w:szCs w:val="28"/>
        </w:rPr>
        <w:t xml:space="preserve">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срок и в порядке, установленны</w:t>
      </w:r>
      <w:r>
        <w:rPr>
          <w:sz w:val="28"/>
          <w:szCs w:val="28"/>
        </w:rPr>
        <w:t>е действующим законодательством.</w:t>
      </w:r>
      <w:proofErr w:type="gramEnd"/>
    </w:p>
    <w:p w:rsidR="000546FB" w:rsidRPr="00BA30BA" w:rsidRDefault="00717FD2" w:rsidP="00B654CE">
      <w:pPr>
        <w:ind w:left="-567" w:right="-285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546FB" w:rsidRPr="00BA30BA">
        <w:rPr>
          <w:sz w:val="28"/>
          <w:szCs w:val="28"/>
        </w:rPr>
        <w:t>. Настоящий приказ вступает в силу со дня его официального опубликования.</w:t>
      </w:r>
    </w:p>
    <w:p w:rsidR="000546FB" w:rsidRPr="00BA30BA" w:rsidRDefault="00717FD2" w:rsidP="00B654CE">
      <w:pPr>
        <w:ind w:left="-567" w:right="-285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546FB" w:rsidRPr="00BA30BA">
        <w:rPr>
          <w:sz w:val="28"/>
          <w:szCs w:val="28"/>
        </w:rPr>
        <w:t xml:space="preserve">. </w:t>
      </w:r>
      <w:proofErr w:type="gramStart"/>
      <w:r w:rsidR="000546FB" w:rsidRPr="00BA30BA">
        <w:rPr>
          <w:sz w:val="28"/>
          <w:szCs w:val="28"/>
        </w:rPr>
        <w:t>Контроль за</w:t>
      </w:r>
      <w:proofErr w:type="gramEnd"/>
      <w:r w:rsidR="000546FB" w:rsidRPr="00BA30BA">
        <w:rPr>
          <w:sz w:val="28"/>
          <w:szCs w:val="28"/>
        </w:rPr>
        <w:t xml:space="preserve"> исполнением настоящего приказа возложить на начальника </w:t>
      </w:r>
      <w:r w:rsidR="00B654CE">
        <w:rPr>
          <w:sz w:val="28"/>
          <w:szCs w:val="28"/>
        </w:rPr>
        <w:t xml:space="preserve">отдела по осуществлению полномочий Ленинградской области в сфере объектов культурного наследия </w:t>
      </w:r>
      <w:r w:rsidR="000546FB" w:rsidRPr="00BA30BA">
        <w:rPr>
          <w:sz w:val="28"/>
          <w:szCs w:val="28"/>
        </w:rPr>
        <w:t>департамента государственной охр</w:t>
      </w:r>
      <w:r w:rsidR="000546FB">
        <w:rPr>
          <w:sz w:val="28"/>
          <w:szCs w:val="28"/>
        </w:rPr>
        <w:t xml:space="preserve">аны, сохранения и использования </w:t>
      </w:r>
      <w:r w:rsidR="000546FB" w:rsidRPr="00BA30BA">
        <w:rPr>
          <w:sz w:val="28"/>
          <w:szCs w:val="28"/>
        </w:rPr>
        <w:t>объектов культурного наследия комитета по культуре Ленинградской области</w:t>
      </w:r>
      <w:r w:rsidR="000546FB">
        <w:rPr>
          <w:sz w:val="28"/>
          <w:szCs w:val="28"/>
        </w:rPr>
        <w:t>.</w:t>
      </w:r>
    </w:p>
    <w:p w:rsidR="000546FB" w:rsidRDefault="000546FB" w:rsidP="00B654CE">
      <w:pPr>
        <w:autoSpaceDE w:val="0"/>
        <w:autoSpaceDN w:val="0"/>
        <w:adjustRightInd w:val="0"/>
        <w:ind w:left="-567" w:right="-285"/>
        <w:jc w:val="both"/>
        <w:rPr>
          <w:sz w:val="28"/>
          <w:szCs w:val="28"/>
        </w:rPr>
      </w:pPr>
    </w:p>
    <w:p w:rsidR="00B654CE" w:rsidRPr="00B60EF1" w:rsidRDefault="002D4342" w:rsidP="00B654CE">
      <w:pPr>
        <w:ind w:left="-567" w:right="-285"/>
        <w:rPr>
          <w:sz w:val="28"/>
          <w:szCs w:val="28"/>
        </w:rPr>
      </w:pPr>
      <w:r>
        <w:rPr>
          <w:sz w:val="28"/>
          <w:szCs w:val="28"/>
        </w:rPr>
        <w:t>Председатель комитета                                                                             Е.В. Чайковский</w:t>
      </w:r>
    </w:p>
    <w:p w:rsidR="000546FB" w:rsidRDefault="000546FB" w:rsidP="00B654CE">
      <w:pPr>
        <w:autoSpaceDE w:val="0"/>
        <w:autoSpaceDN w:val="0"/>
        <w:adjustRightInd w:val="0"/>
        <w:ind w:left="-567" w:right="-285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 w:rsidRPr="00944E49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</w:t>
      </w:r>
      <w:r w:rsidRPr="00944E49">
        <w:rPr>
          <w:sz w:val="28"/>
          <w:szCs w:val="28"/>
        </w:rPr>
        <w:t xml:space="preserve">   </w:t>
      </w:r>
      <w:r w:rsidR="00102DF2">
        <w:rPr>
          <w:sz w:val="28"/>
          <w:szCs w:val="28"/>
        </w:rPr>
        <w:t xml:space="preserve">         </w:t>
      </w:r>
    </w:p>
    <w:p w:rsidR="000727A0" w:rsidRDefault="000727A0" w:rsidP="00B654CE">
      <w:pPr>
        <w:pStyle w:val="ConsPlusNormal"/>
        <w:ind w:left="-567" w:right="-285"/>
        <w:jc w:val="right"/>
      </w:pPr>
    </w:p>
    <w:p w:rsidR="000727A0" w:rsidRDefault="000727A0" w:rsidP="00B654CE">
      <w:pPr>
        <w:pStyle w:val="ConsPlusNormal"/>
        <w:ind w:left="-567" w:right="-285"/>
        <w:jc w:val="right"/>
      </w:pPr>
    </w:p>
    <w:p w:rsidR="000727A0" w:rsidRDefault="000727A0" w:rsidP="00B654CE">
      <w:pPr>
        <w:pStyle w:val="ConsPlusNormal"/>
        <w:ind w:left="-567" w:right="-285"/>
        <w:jc w:val="right"/>
      </w:pPr>
    </w:p>
    <w:p w:rsidR="000727A0" w:rsidRDefault="000727A0" w:rsidP="00B654CE">
      <w:pPr>
        <w:pStyle w:val="ConsPlusNormal"/>
        <w:ind w:left="-567" w:right="-285"/>
        <w:jc w:val="right"/>
      </w:pPr>
    </w:p>
    <w:p w:rsidR="000727A0" w:rsidRDefault="000727A0" w:rsidP="00B654CE">
      <w:pPr>
        <w:pStyle w:val="ConsPlusNormal"/>
        <w:ind w:left="-567" w:right="-285"/>
        <w:jc w:val="right"/>
      </w:pPr>
    </w:p>
    <w:p w:rsidR="00434ECC" w:rsidRDefault="00434ECC" w:rsidP="00717FD2">
      <w:pPr>
        <w:autoSpaceDE w:val="0"/>
        <w:autoSpaceDN w:val="0"/>
        <w:adjustRightInd w:val="0"/>
        <w:ind w:right="-285"/>
      </w:pPr>
    </w:p>
    <w:p w:rsidR="008C76B1" w:rsidRDefault="008C76B1" w:rsidP="00717FD2">
      <w:pPr>
        <w:autoSpaceDE w:val="0"/>
        <w:autoSpaceDN w:val="0"/>
        <w:adjustRightInd w:val="0"/>
        <w:ind w:right="-285"/>
      </w:pPr>
      <w:bookmarkStart w:id="0" w:name="_GoBack"/>
      <w:bookmarkEnd w:id="0"/>
    </w:p>
    <w:p w:rsidR="00717FD2" w:rsidRDefault="00717FD2" w:rsidP="00717FD2">
      <w:pPr>
        <w:autoSpaceDE w:val="0"/>
        <w:autoSpaceDN w:val="0"/>
        <w:adjustRightInd w:val="0"/>
        <w:ind w:right="-285"/>
      </w:pPr>
    </w:p>
    <w:p w:rsidR="00102DF2" w:rsidRDefault="00102DF2" w:rsidP="0041554E">
      <w:pPr>
        <w:autoSpaceDE w:val="0"/>
        <w:autoSpaceDN w:val="0"/>
        <w:adjustRightInd w:val="0"/>
        <w:ind w:right="-285"/>
      </w:pPr>
    </w:p>
    <w:p w:rsidR="0041554E" w:rsidRDefault="0041554E" w:rsidP="0041554E">
      <w:pPr>
        <w:autoSpaceDE w:val="0"/>
        <w:autoSpaceDN w:val="0"/>
        <w:adjustRightInd w:val="0"/>
        <w:ind w:right="-285"/>
      </w:pPr>
    </w:p>
    <w:p w:rsidR="00975ECE" w:rsidRDefault="00975ECE" w:rsidP="00975ECE">
      <w:pPr>
        <w:autoSpaceDE w:val="0"/>
        <w:autoSpaceDN w:val="0"/>
        <w:adjustRightInd w:val="0"/>
        <w:ind w:left="-567" w:right="-285"/>
        <w:jc w:val="right"/>
      </w:pPr>
      <w:r>
        <w:lastRenderedPageBreak/>
        <w:t>Приложение № 1</w:t>
      </w:r>
    </w:p>
    <w:p w:rsidR="00975ECE" w:rsidRDefault="00975ECE" w:rsidP="00975ECE">
      <w:pPr>
        <w:autoSpaceDE w:val="0"/>
        <w:autoSpaceDN w:val="0"/>
        <w:adjustRightInd w:val="0"/>
        <w:ind w:left="-567" w:right="-285"/>
        <w:jc w:val="right"/>
      </w:pPr>
      <w:r>
        <w:t>к приказу комитета по культуре</w:t>
      </w:r>
    </w:p>
    <w:p w:rsidR="00975ECE" w:rsidRDefault="00975ECE" w:rsidP="00975ECE">
      <w:pPr>
        <w:autoSpaceDE w:val="0"/>
        <w:autoSpaceDN w:val="0"/>
        <w:adjustRightInd w:val="0"/>
        <w:ind w:left="-567" w:right="-285"/>
        <w:jc w:val="right"/>
      </w:pPr>
      <w:r>
        <w:t xml:space="preserve">Ленинградской области </w:t>
      </w:r>
    </w:p>
    <w:p w:rsidR="00975ECE" w:rsidRDefault="00975ECE" w:rsidP="00975ECE">
      <w:pPr>
        <w:autoSpaceDE w:val="0"/>
        <w:autoSpaceDN w:val="0"/>
        <w:adjustRightInd w:val="0"/>
        <w:ind w:left="-567" w:right="-285"/>
        <w:jc w:val="right"/>
      </w:pPr>
      <w:r>
        <w:t>от</w:t>
      </w:r>
      <w:r w:rsidRPr="00FD517C">
        <w:t xml:space="preserve"> </w:t>
      </w:r>
      <w:r>
        <w:t>«__» ________ 2017 г. № ____</w:t>
      </w:r>
    </w:p>
    <w:p w:rsidR="00975ECE" w:rsidRDefault="00975ECE" w:rsidP="00975ECE">
      <w:pPr>
        <w:pStyle w:val="ConsPlusNormal"/>
        <w:ind w:left="-567" w:right="-285" w:firstLine="540"/>
        <w:jc w:val="both"/>
      </w:pPr>
    </w:p>
    <w:p w:rsidR="00975ECE" w:rsidRDefault="00975ECE" w:rsidP="00975ECE">
      <w:pPr>
        <w:pStyle w:val="ConsPlusNormal"/>
        <w:ind w:left="-567"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границ зоны охраны </w:t>
      </w:r>
      <w:r w:rsidRPr="00E076AB">
        <w:rPr>
          <w:rFonts w:ascii="Times New Roman" w:hAnsi="Times New Roman" w:cs="Times New Roman"/>
          <w:b/>
          <w:sz w:val="28"/>
          <w:szCs w:val="28"/>
        </w:rPr>
        <w:t>объекта культурного наследия регионального</w:t>
      </w:r>
      <w:proofErr w:type="gramEnd"/>
      <w:r w:rsidRPr="00E076AB">
        <w:rPr>
          <w:rFonts w:ascii="Times New Roman" w:hAnsi="Times New Roman" w:cs="Times New Roman"/>
          <w:b/>
          <w:sz w:val="28"/>
          <w:szCs w:val="28"/>
        </w:rPr>
        <w:t xml:space="preserve"> значения </w:t>
      </w:r>
      <w:r w:rsidRPr="0004308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04308D">
        <w:rPr>
          <w:rFonts w:ascii="Times New Roman" w:hAnsi="Times New Roman" w:cs="Times New Roman"/>
          <w:b/>
          <w:sz w:val="28"/>
          <w:szCs w:val="28"/>
        </w:rPr>
        <w:t>Мемориальный комплекс, в составе: а) Памятник-обелиск на рубеже обороны подступов к Петрограду в октябре 1919 г. В боях с белогвардейцами здесь отличились курсанты высшего военно-морского училища им. Фрунзе. б) Братское захоронение советских воинов, погибших в 1919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308D">
        <w:rPr>
          <w:rFonts w:ascii="Times New Roman" w:hAnsi="Times New Roman" w:cs="Times New Roman"/>
          <w:b/>
          <w:sz w:val="28"/>
          <w:szCs w:val="28"/>
        </w:rPr>
        <w:t>г., в 1941-44 гг.»</w:t>
      </w:r>
    </w:p>
    <w:p w:rsidR="00975ECE" w:rsidRPr="00F028D7" w:rsidRDefault="00975ECE" w:rsidP="00975ECE">
      <w:pPr>
        <w:pStyle w:val="ConsPlusNormal"/>
        <w:ind w:left="-567"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Граница охранной зоны ОЗ от точки 1 до точки 14 совпадает с границей земельного участка с кадастровым номером 47:14:0404002:27</w:t>
      </w:r>
    </w:p>
    <w:p w:rsidR="00975ECE" w:rsidRDefault="00975ECE" w:rsidP="00975ECE">
      <w:pPr>
        <w:ind w:left="-567" w:right="-285"/>
        <w:jc w:val="both"/>
        <w:rPr>
          <w:bCs/>
          <w:sz w:val="28"/>
          <w:szCs w:val="28"/>
        </w:rPr>
      </w:pPr>
      <w:bookmarkStart w:id="1" w:name="P35"/>
      <w:bookmarkEnd w:id="1"/>
    </w:p>
    <w:p w:rsidR="00975ECE" w:rsidRDefault="00975ECE" w:rsidP="00975ECE">
      <w:pPr>
        <w:ind w:left="-567" w:right="-285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795341B3" wp14:editId="0A0C6B23">
            <wp:extent cx="6198576" cy="6400800"/>
            <wp:effectExtent l="0" t="0" r="0" b="0"/>
            <wp:docPr id="4" name="Рисунок 4" descr="D:\общая Щербаковой\ЭКСПЕРТИЗЫ (рабочая)\2017\ПЗО Разбегаево\схемы\План_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 Щербаковой\ЭКСПЕРТИЗЫ (рабочая)\2017\ПЗО Разбегаево\схемы\План_границ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576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CE" w:rsidRDefault="00975ECE" w:rsidP="00975ECE">
      <w:pPr>
        <w:ind w:left="-567" w:right="-285"/>
        <w:jc w:val="center"/>
        <w:rPr>
          <w:b/>
          <w:bCs/>
          <w:sz w:val="28"/>
          <w:szCs w:val="28"/>
        </w:rPr>
      </w:pPr>
    </w:p>
    <w:p w:rsidR="00975ECE" w:rsidRDefault="00975ECE" w:rsidP="00975ECE">
      <w:pPr>
        <w:ind w:left="-567" w:right="-285"/>
        <w:jc w:val="center"/>
        <w:rPr>
          <w:b/>
          <w:sz w:val="28"/>
          <w:szCs w:val="28"/>
        </w:rPr>
      </w:pPr>
      <w:proofErr w:type="gramStart"/>
      <w:r w:rsidRPr="00434ECC">
        <w:rPr>
          <w:b/>
          <w:bCs/>
          <w:sz w:val="28"/>
          <w:szCs w:val="28"/>
        </w:rPr>
        <w:t xml:space="preserve">Координаты поворотных точек границы охранной зоны (ОЗ) объекта </w:t>
      </w:r>
      <w:r w:rsidRPr="00434ECC">
        <w:rPr>
          <w:b/>
          <w:sz w:val="28"/>
          <w:szCs w:val="28"/>
        </w:rPr>
        <w:t xml:space="preserve">культурного наследия регионального значения </w:t>
      </w:r>
      <w:r w:rsidRPr="0004308D">
        <w:rPr>
          <w:b/>
          <w:bCs/>
          <w:sz w:val="28"/>
          <w:szCs w:val="28"/>
        </w:rPr>
        <w:t>«</w:t>
      </w:r>
      <w:r w:rsidRPr="0004308D">
        <w:rPr>
          <w:b/>
          <w:sz w:val="28"/>
          <w:szCs w:val="28"/>
        </w:rPr>
        <w:t>Мемориальный комплекс, в составе: а) Памятник-обелиск на рубеже обороны подступов к Петрограду в октябре 1919 г. В боях с белогвардейцами здесь отличились курсанты высшего военно-морского училища им. Фрунзе. б) Братское захоронение советских воинов, погибших в 1919г., в 1941-44 гг.»</w:t>
      </w:r>
      <w:proofErr w:type="gramEnd"/>
    </w:p>
    <w:p w:rsidR="00975ECE" w:rsidRPr="0047030B" w:rsidRDefault="00975ECE" w:rsidP="00975ECE">
      <w:pPr>
        <w:ind w:left="-567" w:right="-285"/>
        <w:jc w:val="center"/>
        <w:rPr>
          <w:bCs/>
        </w:rPr>
      </w:pPr>
    </w:p>
    <w:tbl>
      <w:tblPr>
        <w:tblpPr w:leftFromText="180" w:rightFromText="180" w:vertAnchor="text" w:horzAnchor="margin" w:tblpY="108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3"/>
        <w:gridCol w:w="3627"/>
        <w:gridCol w:w="4214"/>
      </w:tblGrid>
      <w:tr w:rsidR="00975ECE" w:rsidRPr="0047030B" w:rsidTr="00A2448F">
        <w:trPr>
          <w:trHeight w:val="660"/>
        </w:trPr>
        <w:tc>
          <w:tcPr>
            <w:tcW w:w="1553" w:type="dxa"/>
            <w:vMerge w:val="restart"/>
            <w:shd w:val="clear" w:color="auto" w:fill="auto"/>
          </w:tcPr>
          <w:p w:rsidR="00975ECE" w:rsidRPr="00F028D7" w:rsidRDefault="00975ECE" w:rsidP="00A2448F">
            <w:pPr>
              <w:jc w:val="center"/>
              <w:rPr>
                <w:b/>
              </w:rPr>
            </w:pPr>
            <w:r w:rsidRPr="00F028D7">
              <w:rPr>
                <w:b/>
              </w:rPr>
              <w:t>Обозначение</w:t>
            </w:r>
          </w:p>
          <w:p w:rsidR="00975ECE" w:rsidRPr="00F028D7" w:rsidRDefault="00975ECE" w:rsidP="00A2448F">
            <w:pPr>
              <w:jc w:val="center"/>
              <w:rPr>
                <w:b/>
              </w:rPr>
            </w:pPr>
            <w:r w:rsidRPr="00F028D7">
              <w:rPr>
                <w:b/>
              </w:rPr>
              <w:t>(номер)</w:t>
            </w:r>
          </w:p>
          <w:p w:rsidR="00975ECE" w:rsidRPr="00F028D7" w:rsidRDefault="00975ECE" w:rsidP="00A2448F">
            <w:pPr>
              <w:jc w:val="center"/>
              <w:rPr>
                <w:b/>
              </w:rPr>
            </w:pPr>
            <w:r w:rsidRPr="00F028D7">
              <w:rPr>
                <w:b/>
              </w:rPr>
              <w:t>характерной</w:t>
            </w:r>
          </w:p>
          <w:p w:rsidR="00975ECE" w:rsidRPr="00F028D7" w:rsidRDefault="00975ECE" w:rsidP="00A2448F">
            <w:pPr>
              <w:jc w:val="center"/>
              <w:rPr>
                <w:b/>
                <w:lang w:val="en-US"/>
              </w:rPr>
            </w:pPr>
            <w:r w:rsidRPr="00F028D7">
              <w:rPr>
                <w:b/>
              </w:rPr>
              <w:t>точки</w:t>
            </w:r>
          </w:p>
        </w:tc>
        <w:tc>
          <w:tcPr>
            <w:tcW w:w="7911" w:type="dxa"/>
            <w:gridSpan w:val="2"/>
            <w:shd w:val="clear" w:color="auto" w:fill="auto"/>
          </w:tcPr>
          <w:p w:rsidR="00975ECE" w:rsidRPr="00F028D7" w:rsidRDefault="00975ECE" w:rsidP="00A2448F">
            <w:pPr>
              <w:jc w:val="center"/>
              <w:rPr>
                <w:b/>
              </w:rPr>
            </w:pPr>
            <w:r w:rsidRPr="00F028D7">
              <w:rPr>
                <w:b/>
              </w:rPr>
              <w:t xml:space="preserve">Координаты </w:t>
            </w:r>
            <w:proofErr w:type="gramStart"/>
            <w:r w:rsidRPr="00F028D7">
              <w:rPr>
                <w:b/>
              </w:rPr>
              <w:t>характерных</w:t>
            </w:r>
            <w:proofErr w:type="gramEnd"/>
          </w:p>
          <w:p w:rsidR="00975ECE" w:rsidRPr="00F028D7" w:rsidRDefault="00975ECE" w:rsidP="00A2448F">
            <w:pPr>
              <w:jc w:val="center"/>
              <w:rPr>
                <w:b/>
              </w:rPr>
            </w:pPr>
            <w:r w:rsidRPr="00F028D7">
              <w:rPr>
                <w:b/>
              </w:rPr>
              <w:t>точек</w:t>
            </w:r>
          </w:p>
          <w:p w:rsidR="00975ECE" w:rsidRPr="00F028D7" w:rsidRDefault="00975ECE" w:rsidP="00A2448F">
            <w:pPr>
              <w:jc w:val="center"/>
              <w:rPr>
                <w:b/>
              </w:rPr>
            </w:pPr>
            <w:r w:rsidRPr="00F028D7">
              <w:rPr>
                <w:b/>
              </w:rPr>
              <w:t>в местной системе координат (</w:t>
            </w:r>
            <w:proofErr w:type="gramStart"/>
            <w:r w:rsidRPr="00F028D7">
              <w:rPr>
                <w:b/>
              </w:rPr>
              <w:t>МСК</w:t>
            </w:r>
            <w:proofErr w:type="gramEnd"/>
            <w:r w:rsidRPr="00F028D7">
              <w:rPr>
                <w:b/>
              </w:rPr>
              <w:t>)</w:t>
            </w:r>
          </w:p>
        </w:tc>
      </w:tr>
      <w:tr w:rsidR="00975ECE" w:rsidRPr="0047030B" w:rsidTr="00A2448F">
        <w:trPr>
          <w:trHeight w:val="600"/>
        </w:trPr>
        <w:tc>
          <w:tcPr>
            <w:tcW w:w="1553" w:type="dxa"/>
            <w:vMerge/>
            <w:shd w:val="clear" w:color="auto" w:fill="auto"/>
          </w:tcPr>
          <w:p w:rsidR="00975ECE" w:rsidRPr="00F028D7" w:rsidRDefault="00975ECE" w:rsidP="00A2448F">
            <w:pPr>
              <w:jc w:val="center"/>
              <w:rPr>
                <w:b/>
              </w:rPr>
            </w:pPr>
          </w:p>
        </w:tc>
        <w:tc>
          <w:tcPr>
            <w:tcW w:w="3658" w:type="dxa"/>
            <w:shd w:val="clear" w:color="auto" w:fill="auto"/>
          </w:tcPr>
          <w:p w:rsidR="00975ECE" w:rsidRPr="00F028D7" w:rsidRDefault="00975ECE" w:rsidP="00A2448F">
            <w:pPr>
              <w:jc w:val="center"/>
              <w:rPr>
                <w:b/>
                <w:lang w:val="en-US"/>
              </w:rPr>
            </w:pPr>
            <w:r w:rsidRPr="00F028D7">
              <w:rPr>
                <w:b/>
                <w:lang w:val="en-US"/>
              </w:rPr>
              <w:t>X</w:t>
            </w:r>
          </w:p>
        </w:tc>
        <w:tc>
          <w:tcPr>
            <w:tcW w:w="4253" w:type="dxa"/>
            <w:shd w:val="clear" w:color="auto" w:fill="auto"/>
          </w:tcPr>
          <w:p w:rsidR="00975ECE" w:rsidRPr="00F028D7" w:rsidRDefault="00975ECE" w:rsidP="00A2448F">
            <w:pPr>
              <w:jc w:val="center"/>
              <w:rPr>
                <w:b/>
                <w:lang w:val="en-US"/>
              </w:rPr>
            </w:pPr>
            <w:r w:rsidRPr="00F028D7">
              <w:rPr>
                <w:b/>
                <w:lang w:val="en-US"/>
              </w:rPr>
              <w:t>Y</w:t>
            </w:r>
          </w:p>
        </w:tc>
      </w:tr>
      <w:tr w:rsidR="00975ECE" w:rsidRPr="0047030B" w:rsidTr="00A2448F">
        <w:tc>
          <w:tcPr>
            <w:tcW w:w="1553" w:type="dxa"/>
            <w:shd w:val="clear" w:color="auto" w:fill="auto"/>
            <w:vAlign w:val="bottom"/>
          </w:tcPr>
          <w:p w:rsidR="00975ECE" w:rsidRPr="00F028D7" w:rsidRDefault="00975ECE" w:rsidP="00A2448F">
            <w:pPr>
              <w:jc w:val="center"/>
              <w:rPr>
                <w:b/>
                <w:color w:val="000000"/>
              </w:rPr>
            </w:pPr>
            <w:r w:rsidRPr="00F028D7">
              <w:rPr>
                <w:b/>
                <w:color w:val="000000"/>
              </w:rPr>
              <w:t>1</w:t>
            </w:r>
          </w:p>
        </w:tc>
        <w:tc>
          <w:tcPr>
            <w:tcW w:w="3658" w:type="dxa"/>
            <w:shd w:val="clear" w:color="auto" w:fill="auto"/>
            <w:vAlign w:val="bottom"/>
          </w:tcPr>
          <w:p w:rsidR="00975ECE" w:rsidRPr="00F028D7" w:rsidRDefault="00975ECE" w:rsidP="00A2448F">
            <w:pPr>
              <w:jc w:val="center"/>
              <w:rPr>
                <w:b/>
                <w:color w:val="000000"/>
              </w:rPr>
            </w:pPr>
            <w:r w:rsidRPr="00F028D7">
              <w:rPr>
                <w:b/>
                <w:color w:val="000000"/>
              </w:rPr>
              <w:t>2</w:t>
            </w:r>
          </w:p>
        </w:tc>
        <w:tc>
          <w:tcPr>
            <w:tcW w:w="4253" w:type="dxa"/>
            <w:shd w:val="clear" w:color="auto" w:fill="auto"/>
            <w:vAlign w:val="bottom"/>
          </w:tcPr>
          <w:p w:rsidR="00975ECE" w:rsidRPr="00F028D7" w:rsidRDefault="00975ECE" w:rsidP="00A2448F">
            <w:pPr>
              <w:jc w:val="center"/>
              <w:rPr>
                <w:b/>
                <w:color w:val="000000"/>
              </w:rPr>
            </w:pPr>
            <w:r w:rsidRPr="00F028D7">
              <w:rPr>
                <w:b/>
                <w:color w:val="000000"/>
              </w:rPr>
              <w:t>3</w:t>
            </w:r>
          </w:p>
        </w:tc>
      </w:tr>
      <w:tr w:rsidR="00975ECE" w:rsidRPr="0047030B" w:rsidTr="00A2448F">
        <w:tc>
          <w:tcPr>
            <w:tcW w:w="1553" w:type="dxa"/>
            <w:shd w:val="clear" w:color="auto" w:fill="auto"/>
            <w:vAlign w:val="bottom"/>
          </w:tcPr>
          <w:p w:rsidR="00975ECE" w:rsidRPr="00F028D7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58" w:type="dxa"/>
            <w:shd w:val="clear" w:color="auto" w:fill="auto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6620561.15</w:t>
            </w:r>
          </w:p>
        </w:tc>
        <w:tc>
          <w:tcPr>
            <w:tcW w:w="4253" w:type="dxa"/>
            <w:shd w:val="clear" w:color="auto" w:fill="auto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3193559.68</w:t>
            </w:r>
          </w:p>
        </w:tc>
      </w:tr>
      <w:tr w:rsidR="00975ECE" w:rsidRPr="0047030B" w:rsidTr="00A2448F">
        <w:tc>
          <w:tcPr>
            <w:tcW w:w="1553" w:type="dxa"/>
            <w:shd w:val="clear" w:color="auto" w:fill="auto"/>
            <w:vAlign w:val="bottom"/>
          </w:tcPr>
          <w:p w:rsidR="00975ECE" w:rsidRPr="00F028D7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658" w:type="dxa"/>
            <w:shd w:val="clear" w:color="auto" w:fill="auto"/>
            <w:vAlign w:val="bottom"/>
          </w:tcPr>
          <w:p w:rsidR="00975ECE" w:rsidRPr="00F028D7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6620586.52</w:t>
            </w:r>
          </w:p>
        </w:tc>
        <w:tc>
          <w:tcPr>
            <w:tcW w:w="4253" w:type="dxa"/>
            <w:shd w:val="clear" w:color="auto" w:fill="auto"/>
            <w:vAlign w:val="bottom"/>
          </w:tcPr>
          <w:p w:rsidR="00975ECE" w:rsidRPr="00121937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3193590.46</w:t>
            </w:r>
          </w:p>
        </w:tc>
      </w:tr>
      <w:tr w:rsidR="00975ECE" w:rsidRPr="0047030B" w:rsidTr="00A2448F">
        <w:trPr>
          <w:trHeight w:val="312"/>
        </w:trPr>
        <w:tc>
          <w:tcPr>
            <w:tcW w:w="1553" w:type="dxa"/>
            <w:shd w:val="clear" w:color="auto" w:fill="auto"/>
            <w:vAlign w:val="bottom"/>
          </w:tcPr>
          <w:p w:rsidR="00975ECE" w:rsidRPr="00F028D7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658" w:type="dxa"/>
            <w:shd w:val="clear" w:color="auto" w:fill="auto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6620585.13</w:t>
            </w:r>
          </w:p>
        </w:tc>
        <w:tc>
          <w:tcPr>
            <w:tcW w:w="4253" w:type="dxa"/>
            <w:shd w:val="clear" w:color="auto" w:fill="auto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3193591.81</w:t>
            </w:r>
          </w:p>
        </w:tc>
      </w:tr>
      <w:tr w:rsidR="00975ECE" w:rsidRPr="0047030B" w:rsidTr="00A2448F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1553" w:type="dxa"/>
          </w:tcPr>
          <w:p w:rsidR="00975ECE" w:rsidRPr="0047030B" w:rsidRDefault="00975ECE" w:rsidP="00A2448F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658" w:type="dxa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6620603</w:t>
            </w:r>
          </w:p>
        </w:tc>
        <w:tc>
          <w:tcPr>
            <w:tcW w:w="4253" w:type="dxa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3193613.69</w:t>
            </w:r>
          </w:p>
        </w:tc>
      </w:tr>
      <w:tr w:rsidR="00975ECE" w:rsidRPr="0047030B" w:rsidTr="00A2448F">
        <w:tblPrEx>
          <w:tblLook w:val="0000" w:firstRow="0" w:lastRow="0" w:firstColumn="0" w:lastColumn="0" w:noHBand="0" w:noVBand="0"/>
        </w:tblPrEx>
        <w:trPr>
          <w:trHeight w:val="423"/>
        </w:trPr>
        <w:tc>
          <w:tcPr>
            <w:tcW w:w="1553" w:type="dxa"/>
          </w:tcPr>
          <w:p w:rsidR="00975ECE" w:rsidRPr="0047030B" w:rsidRDefault="00975ECE" w:rsidP="00A2448F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658" w:type="dxa"/>
            <w:shd w:val="clear" w:color="auto" w:fill="auto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6620637.42</w:t>
            </w:r>
          </w:p>
        </w:tc>
        <w:tc>
          <w:tcPr>
            <w:tcW w:w="425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3193653.81</w:t>
            </w:r>
          </w:p>
        </w:tc>
      </w:tr>
      <w:tr w:rsidR="00975ECE" w:rsidRPr="0047030B" w:rsidTr="00A2448F">
        <w:tblPrEx>
          <w:tblLook w:val="0000" w:firstRow="0" w:lastRow="0" w:firstColumn="0" w:lastColumn="0" w:noHBand="0" w:noVBand="0"/>
        </w:tblPrEx>
        <w:trPr>
          <w:trHeight w:val="428"/>
        </w:trPr>
        <w:tc>
          <w:tcPr>
            <w:tcW w:w="1553" w:type="dxa"/>
          </w:tcPr>
          <w:p w:rsidR="00975ECE" w:rsidRPr="0047030B" w:rsidRDefault="00975ECE" w:rsidP="00A2448F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3658" w:type="dxa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6620578.34</w:t>
            </w:r>
          </w:p>
        </w:tc>
        <w:tc>
          <w:tcPr>
            <w:tcW w:w="4253" w:type="dxa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3193682.24</w:t>
            </w:r>
          </w:p>
        </w:tc>
      </w:tr>
      <w:tr w:rsidR="00975ECE" w:rsidRPr="0047030B" w:rsidTr="00A2448F">
        <w:tblPrEx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1553" w:type="dxa"/>
          </w:tcPr>
          <w:p w:rsidR="00975ECE" w:rsidRPr="0047030B" w:rsidRDefault="00975ECE" w:rsidP="00A2448F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3658" w:type="dxa"/>
            <w:shd w:val="clear" w:color="auto" w:fill="auto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6620553.71</w:t>
            </w:r>
          </w:p>
        </w:tc>
        <w:tc>
          <w:tcPr>
            <w:tcW w:w="4253" w:type="dxa"/>
            <w:shd w:val="clear" w:color="auto" w:fill="auto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3193702.18</w:t>
            </w:r>
          </w:p>
        </w:tc>
      </w:tr>
      <w:tr w:rsidR="00975ECE" w:rsidRPr="0047030B" w:rsidTr="00A2448F">
        <w:tblPrEx>
          <w:tblLook w:val="0000" w:firstRow="0" w:lastRow="0" w:firstColumn="0" w:lastColumn="0" w:noHBand="0" w:noVBand="0"/>
        </w:tblPrEx>
        <w:trPr>
          <w:trHeight w:val="440"/>
        </w:trPr>
        <w:tc>
          <w:tcPr>
            <w:tcW w:w="1553" w:type="dxa"/>
          </w:tcPr>
          <w:p w:rsidR="00975ECE" w:rsidRPr="0047030B" w:rsidRDefault="00975ECE" w:rsidP="00A2448F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3658" w:type="dxa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6620529.19</w:t>
            </w:r>
          </w:p>
        </w:tc>
        <w:tc>
          <w:tcPr>
            <w:tcW w:w="4253" w:type="dxa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3193680.06</w:t>
            </w:r>
          </w:p>
        </w:tc>
      </w:tr>
      <w:tr w:rsidR="00975ECE" w:rsidRPr="0047030B" w:rsidTr="00A2448F">
        <w:tblPrEx>
          <w:tblLook w:val="0000" w:firstRow="0" w:lastRow="0" w:firstColumn="0" w:lastColumn="0" w:noHBand="0" w:noVBand="0"/>
        </w:tblPrEx>
        <w:trPr>
          <w:trHeight w:val="391"/>
        </w:trPr>
        <w:tc>
          <w:tcPr>
            <w:tcW w:w="1553" w:type="dxa"/>
          </w:tcPr>
          <w:p w:rsidR="00975ECE" w:rsidRPr="0047030B" w:rsidRDefault="00975ECE" w:rsidP="00A2448F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3658" w:type="dxa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6620524.57</w:t>
            </w:r>
          </w:p>
        </w:tc>
        <w:tc>
          <w:tcPr>
            <w:tcW w:w="4253" w:type="dxa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3193672.01</w:t>
            </w:r>
          </w:p>
        </w:tc>
      </w:tr>
      <w:tr w:rsidR="00975ECE" w:rsidRPr="0047030B" w:rsidTr="00A2448F">
        <w:tblPrEx>
          <w:tblLook w:val="0000" w:firstRow="0" w:lastRow="0" w:firstColumn="0" w:lastColumn="0" w:noHBand="0" w:noVBand="0"/>
        </w:tblPrEx>
        <w:trPr>
          <w:trHeight w:val="424"/>
        </w:trPr>
        <w:tc>
          <w:tcPr>
            <w:tcW w:w="1553" w:type="dxa"/>
          </w:tcPr>
          <w:p w:rsidR="00975ECE" w:rsidRPr="0047030B" w:rsidRDefault="00975ECE" w:rsidP="00A2448F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3658" w:type="dxa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6620514.75</w:t>
            </w:r>
          </w:p>
        </w:tc>
        <w:tc>
          <w:tcPr>
            <w:tcW w:w="4253" w:type="dxa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3193654.91</w:t>
            </w:r>
          </w:p>
        </w:tc>
      </w:tr>
      <w:tr w:rsidR="00975ECE" w:rsidRPr="0047030B" w:rsidTr="00A2448F">
        <w:tblPrEx>
          <w:tblLook w:val="0000" w:firstRow="0" w:lastRow="0" w:firstColumn="0" w:lastColumn="0" w:noHBand="0" w:noVBand="0"/>
        </w:tblPrEx>
        <w:trPr>
          <w:trHeight w:val="346"/>
        </w:trPr>
        <w:tc>
          <w:tcPr>
            <w:tcW w:w="1553" w:type="dxa"/>
          </w:tcPr>
          <w:p w:rsidR="00975ECE" w:rsidRPr="0047030B" w:rsidRDefault="00975ECE" w:rsidP="00A2448F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3658" w:type="dxa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6620509.77</w:t>
            </w:r>
          </w:p>
        </w:tc>
        <w:tc>
          <w:tcPr>
            <w:tcW w:w="4253" w:type="dxa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3193637.7</w:t>
            </w:r>
          </w:p>
        </w:tc>
      </w:tr>
      <w:tr w:rsidR="00975ECE" w:rsidRPr="0047030B" w:rsidTr="00A2448F">
        <w:tblPrEx>
          <w:tblLook w:val="0000" w:firstRow="0" w:lastRow="0" w:firstColumn="0" w:lastColumn="0" w:noHBand="0" w:noVBand="0"/>
        </w:tblPrEx>
        <w:trPr>
          <w:trHeight w:val="281"/>
        </w:trPr>
        <w:tc>
          <w:tcPr>
            <w:tcW w:w="1553" w:type="dxa"/>
          </w:tcPr>
          <w:p w:rsidR="00975ECE" w:rsidRPr="0047030B" w:rsidRDefault="00975ECE" w:rsidP="00A2448F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3658" w:type="dxa"/>
            <w:vAlign w:val="bottom"/>
          </w:tcPr>
          <w:p w:rsidR="00975ECE" w:rsidRPr="0047030B" w:rsidRDefault="00975ECE" w:rsidP="00A2448F">
            <w:pPr>
              <w:jc w:val="center"/>
            </w:pPr>
            <w:r>
              <w:rPr>
                <w:color w:val="000000"/>
              </w:rPr>
              <w:t>6620502.93</w:t>
            </w:r>
          </w:p>
        </w:tc>
        <w:tc>
          <w:tcPr>
            <w:tcW w:w="4253" w:type="dxa"/>
            <w:vAlign w:val="bottom"/>
          </w:tcPr>
          <w:p w:rsidR="00975ECE" w:rsidRPr="0047030B" w:rsidRDefault="00975ECE" w:rsidP="00A2448F">
            <w:pPr>
              <w:jc w:val="center"/>
            </w:pPr>
            <w:r>
              <w:t>3193614.07</w:t>
            </w:r>
          </w:p>
        </w:tc>
      </w:tr>
      <w:tr w:rsidR="00975ECE" w:rsidRPr="0047030B" w:rsidTr="00A2448F">
        <w:tblPrEx>
          <w:tblLook w:val="0000" w:firstRow="0" w:lastRow="0" w:firstColumn="0" w:lastColumn="0" w:noHBand="0" w:noVBand="0"/>
        </w:tblPrEx>
        <w:trPr>
          <w:trHeight w:val="271"/>
        </w:trPr>
        <w:tc>
          <w:tcPr>
            <w:tcW w:w="1553" w:type="dxa"/>
          </w:tcPr>
          <w:p w:rsidR="00975ECE" w:rsidRPr="0047030B" w:rsidRDefault="00975ECE" w:rsidP="00A2448F">
            <w:pPr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3658" w:type="dxa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6620506.28</w:t>
            </w:r>
          </w:p>
        </w:tc>
        <w:tc>
          <w:tcPr>
            <w:tcW w:w="4253" w:type="dxa"/>
            <w:vAlign w:val="bottom"/>
          </w:tcPr>
          <w:p w:rsidR="00975ECE" w:rsidRPr="00840D37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3193604.45</w:t>
            </w:r>
          </w:p>
        </w:tc>
      </w:tr>
      <w:tr w:rsidR="00975ECE" w:rsidRPr="0047030B" w:rsidTr="00A2448F">
        <w:tblPrEx>
          <w:tblLook w:val="0000" w:firstRow="0" w:lastRow="0" w:firstColumn="0" w:lastColumn="0" w:noHBand="0" w:noVBand="0"/>
        </w:tblPrEx>
        <w:trPr>
          <w:trHeight w:val="271"/>
        </w:trPr>
        <w:tc>
          <w:tcPr>
            <w:tcW w:w="1553" w:type="dxa"/>
          </w:tcPr>
          <w:p w:rsidR="00975ECE" w:rsidRDefault="00975ECE" w:rsidP="00A2448F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3658" w:type="dxa"/>
            <w:vAlign w:val="bottom"/>
          </w:tcPr>
          <w:p w:rsidR="00975ECE" w:rsidRPr="0047030B" w:rsidRDefault="00975ECE" w:rsidP="00A2448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6620560.38</w:t>
            </w:r>
          </w:p>
        </w:tc>
        <w:tc>
          <w:tcPr>
            <w:tcW w:w="4253" w:type="dxa"/>
            <w:vAlign w:val="bottom"/>
          </w:tcPr>
          <w:p w:rsidR="00975ECE" w:rsidRPr="00840D37" w:rsidRDefault="00975ECE" w:rsidP="00A244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3193560.31</w:t>
            </w:r>
          </w:p>
        </w:tc>
      </w:tr>
    </w:tbl>
    <w:p w:rsidR="00975ECE" w:rsidRPr="0047030B" w:rsidRDefault="00975ECE" w:rsidP="00975ECE">
      <w:pPr>
        <w:rPr>
          <w:bCs/>
        </w:rPr>
      </w:pPr>
      <w:r w:rsidRPr="0047030B">
        <w:rPr>
          <w:bCs/>
        </w:rPr>
        <w:t xml:space="preserve">   </w:t>
      </w:r>
    </w:p>
    <w:p w:rsidR="00975ECE" w:rsidRPr="0047030B" w:rsidRDefault="00975ECE" w:rsidP="00975ECE">
      <w:pPr>
        <w:ind w:left="-567" w:right="-285"/>
        <w:rPr>
          <w:bCs/>
        </w:rPr>
      </w:pPr>
    </w:p>
    <w:p w:rsidR="00975ECE" w:rsidRDefault="00975ECE" w:rsidP="00975ECE">
      <w:pPr>
        <w:ind w:left="-567" w:right="-285"/>
        <w:sectPr w:rsidR="00975ECE" w:rsidSect="00102D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5ECE" w:rsidRDefault="00975ECE" w:rsidP="00975ECE">
      <w:pPr>
        <w:pStyle w:val="ConsPlusNormal"/>
        <w:ind w:left="-567"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68EF">
        <w:rPr>
          <w:rFonts w:ascii="Times New Roman" w:hAnsi="Times New Roman" w:cs="Times New Roman"/>
          <w:b/>
          <w:sz w:val="28"/>
          <w:szCs w:val="28"/>
        </w:rPr>
        <w:lastRenderedPageBreak/>
        <w:t>План повор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5268EF">
        <w:rPr>
          <w:rFonts w:ascii="Times New Roman" w:hAnsi="Times New Roman" w:cs="Times New Roman"/>
          <w:b/>
          <w:sz w:val="28"/>
          <w:szCs w:val="28"/>
        </w:rPr>
        <w:t xml:space="preserve">тных </w:t>
      </w:r>
      <w:proofErr w:type="gramStart"/>
      <w:r w:rsidRPr="005268EF">
        <w:rPr>
          <w:rFonts w:ascii="Times New Roman" w:hAnsi="Times New Roman" w:cs="Times New Roman"/>
          <w:b/>
          <w:sz w:val="28"/>
          <w:szCs w:val="28"/>
        </w:rPr>
        <w:t>точек границ охранной зоны объекта культурного наследия регионального</w:t>
      </w:r>
      <w:proofErr w:type="gramEnd"/>
      <w:r w:rsidRPr="005268EF">
        <w:rPr>
          <w:rFonts w:ascii="Times New Roman" w:hAnsi="Times New Roman" w:cs="Times New Roman"/>
          <w:b/>
          <w:sz w:val="28"/>
          <w:szCs w:val="28"/>
        </w:rPr>
        <w:t xml:space="preserve"> значения </w:t>
      </w:r>
      <w:r w:rsidRPr="0004308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04308D">
        <w:rPr>
          <w:rFonts w:ascii="Times New Roman" w:hAnsi="Times New Roman" w:cs="Times New Roman"/>
          <w:b/>
          <w:sz w:val="28"/>
          <w:szCs w:val="28"/>
        </w:rPr>
        <w:t>Мемориальный комплекс, в составе: а) Памятник-обелиск на рубеже обороны подступов к Петрограду в октябре 1919 г. В боях с белогвардейцами здесь отличились курсанты высшего военно-морского училища им. Фрунзе. б) Братское захоронение советских воинов, погибших в 1919г., в 1941-44 гг.»</w:t>
      </w:r>
    </w:p>
    <w:p w:rsidR="00975ECE" w:rsidRDefault="00975ECE" w:rsidP="00975ECE">
      <w:pPr>
        <w:pStyle w:val="ConsPlusNormal"/>
        <w:ind w:left="-567"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ECE" w:rsidRPr="005268EF" w:rsidRDefault="00975ECE" w:rsidP="00975ECE">
      <w:pPr>
        <w:pStyle w:val="ConsPlusNormal"/>
        <w:ind w:left="-567" w:right="-285"/>
        <w:jc w:val="center"/>
      </w:pPr>
    </w:p>
    <w:p w:rsidR="00975ECE" w:rsidRDefault="00975ECE" w:rsidP="00975ECE">
      <w:pPr>
        <w:pStyle w:val="ConsPlusNormal"/>
        <w:ind w:left="-567" w:right="-285"/>
        <w:jc w:val="center"/>
      </w:pPr>
      <w:r>
        <w:rPr>
          <w:b/>
          <w:noProof/>
          <w:sz w:val="28"/>
          <w:szCs w:val="28"/>
        </w:rPr>
        <w:drawing>
          <wp:inline distT="0" distB="0" distL="0" distR="0" wp14:anchorId="02292C1F" wp14:editId="008E5784">
            <wp:extent cx="5931304" cy="7297616"/>
            <wp:effectExtent l="0" t="0" r="0" b="0"/>
            <wp:docPr id="3" name="Рисунок 3" descr="D:\общая Щербаковой\ЭКСПЕРТИЗЫ (рабочая)\2017\ПЗО Разбегаево\схемы\ЗОНА_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 Щербаковой\ЭКСПЕРТИЗЫ (рабочая)\2017\ПЗО Разбегаево\схемы\ЗОНА_точ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0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CE" w:rsidRDefault="00975ECE" w:rsidP="00975ECE">
      <w:pPr>
        <w:pStyle w:val="ConsPlusNormal"/>
        <w:ind w:right="-285"/>
        <w:jc w:val="both"/>
      </w:pPr>
    </w:p>
    <w:p w:rsidR="00975ECE" w:rsidRDefault="00975ECE" w:rsidP="00975ECE">
      <w:pPr>
        <w:pStyle w:val="ConsPlusNormal"/>
        <w:ind w:right="-285"/>
        <w:jc w:val="both"/>
      </w:pPr>
    </w:p>
    <w:p w:rsidR="00975ECE" w:rsidRDefault="00975ECE" w:rsidP="00975ECE">
      <w:pPr>
        <w:pStyle w:val="ConsPlusNormal"/>
        <w:ind w:right="-285"/>
        <w:jc w:val="both"/>
      </w:pPr>
      <w:r>
        <w:rPr>
          <w:rFonts w:ascii="Times New Roman" w:hAnsi="Times New Roman" w:cs="Times New Roman"/>
          <w:b/>
          <w:caps/>
          <w:noProof/>
          <w:sz w:val="24"/>
          <w:szCs w:val="24"/>
        </w:rPr>
        <w:lastRenderedPageBreak/>
        <w:drawing>
          <wp:inline distT="0" distB="0" distL="0" distR="0" wp14:anchorId="6FC0038C" wp14:editId="34550339">
            <wp:extent cx="5939790" cy="9489703"/>
            <wp:effectExtent l="0" t="0" r="3810" b="0"/>
            <wp:docPr id="5" name="Рисунок 5" descr="ОСНОВНОЙ_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НОВНОЙ_ЧЕРТЕЖ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2" r="4756" b="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8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CE" w:rsidRDefault="00975ECE" w:rsidP="00975ECE">
      <w:pPr>
        <w:autoSpaceDE w:val="0"/>
        <w:autoSpaceDN w:val="0"/>
        <w:adjustRightInd w:val="0"/>
        <w:ind w:left="-567" w:right="-285"/>
        <w:jc w:val="right"/>
      </w:pPr>
      <w:r>
        <w:lastRenderedPageBreak/>
        <w:t>Приложение № 2</w:t>
      </w:r>
    </w:p>
    <w:p w:rsidR="00975ECE" w:rsidRDefault="00975ECE" w:rsidP="00975ECE">
      <w:pPr>
        <w:autoSpaceDE w:val="0"/>
        <w:autoSpaceDN w:val="0"/>
        <w:adjustRightInd w:val="0"/>
        <w:ind w:left="-567" w:right="-285"/>
        <w:jc w:val="right"/>
      </w:pPr>
      <w:r>
        <w:t>к приказу комитета по культуре</w:t>
      </w:r>
    </w:p>
    <w:p w:rsidR="00975ECE" w:rsidRDefault="00975ECE" w:rsidP="00975ECE">
      <w:pPr>
        <w:autoSpaceDE w:val="0"/>
        <w:autoSpaceDN w:val="0"/>
        <w:adjustRightInd w:val="0"/>
        <w:ind w:left="-567" w:right="-285"/>
        <w:jc w:val="right"/>
      </w:pPr>
      <w:r>
        <w:t xml:space="preserve">Ленинградской области </w:t>
      </w:r>
    </w:p>
    <w:p w:rsidR="00975ECE" w:rsidRDefault="00975ECE" w:rsidP="00975ECE">
      <w:pPr>
        <w:autoSpaceDE w:val="0"/>
        <w:autoSpaceDN w:val="0"/>
        <w:adjustRightInd w:val="0"/>
        <w:ind w:left="-567" w:right="-285"/>
        <w:jc w:val="right"/>
      </w:pPr>
      <w:r>
        <w:t>от</w:t>
      </w:r>
      <w:r w:rsidRPr="00FD517C">
        <w:t xml:space="preserve"> </w:t>
      </w:r>
      <w:r>
        <w:t>«__» ________ 2017 г. № ____</w:t>
      </w:r>
    </w:p>
    <w:p w:rsidR="00975ECE" w:rsidRDefault="00975ECE" w:rsidP="00975ECE">
      <w:pPr>
        <w:pStyle w:val="ConsPlusNormal"/>
        <w:ind w:left="-567" w:right="-285"/>
        <w:jc w:val="both"/>
      </w:pPr>
    </w:p>
    <w:p w:rsidR="00975ECE" w:rsidRPr="00434ECC" w:rsidRDefault="00975ECE" w:rsidP="00975ECE">
      <w:pPr>
        <w:pStyle w:val="ConsPlusTitle"/>
        <w:ind w:left="-567" w:right="-285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P637"/>
      <w:bookmarkEnd w:id="2"/>
      <w:proofErr w:type="gramStart"/>
      <w:r w:rsidRPr="00434ECC">
        <w:rPr>
          <w:rFonts w:ascii="Times New Roman" w:hAnsi="Times New Roman" w:cs="Times New Roman"/>
          <w:sz w:val="28"/>
          <w:szCs w:val="28"/>
        </w:rPr>
        <w:t>Режим использования земель и требования к градостроител</w:t>
      </w:r>
      <w:r w:rsidR="008C76B1">
        <w:rPr>
          <w:rFonts w:ascii="Times New Roman" w:hAnsi="Times New Roman" w:cs="Times New Roman"/>
          <w:sz w:val="28"/>
          <w:szCs w:val="28"/>
        </w:rPr>
        <w:t>ьным регламентам в границах зон</w:t>
      </w:r>
      <w:r w:rsidRPr="00434ECC">
        <w:rPr>
          <w:rFonts w:ascii="Times New Roman" w:hAnsi="Times New Roman" w:cs="Times New Roman"/>
          <w:sz w:val="28"/>
          <w:szCs w:val="28"/>
        </w:rPr>
        <w:t xml:space="preserve"> охраны объекта культурного наследия регионального значения </w:t>
      </w:r>
      <w:r w:rsidRPr="0004308D">
        <w:rPr>
          <w:rFonts w:ascii="Times New Roman" w:hAnsi="Times New Roman" w:cs="Times New Roman"/>
          <w:bCs/>
          <w:sz w:val="28"/>
          <w:szCs w:val="28"/>
        </w:rPr>
        <w:t>«</w:t>
      </w:r>
      <w:r w:rsidRPr="0004308D">
        <w:rPr>
          <w:rFonts w:ascii="Times New Roman" w:hAnsi="Times New Roman" w:cs="Times New Roman"/>
          <w:sz w:val="28"/>
          <w:szCs w:val="28"/>
        </w:rPr>
        <w:t>Мемориальный комплекс, в составе: а) Памятник-обелиск на рубеже обороны подступов к Петрограду в октябре 1919 г. В боях с белогвардейцами здесь отличились курсанты высшего военно-морского училища им. Фрунзе. б) Братское захоронение советских воинов, погибших в 1919г., в 1941-44 гг.»</w:t>
      </w:r>
      <w:proofErr w:type="gramEnd"/>
    </w:p>
    <w:p w:rsidR="00975ECE" w:rsidRDefault="00975ECE" w:rsidP="00975ECE">
      <w:pPr>
        <w:pStyle w:val="ConsPlusTitle"/>
        <w:ind w:left="-567" w:right="-285"/>
        <w:jc w:val="center"/>
      </w:pPr>
    </w:p>
    <w:p w:rsidR="00975ECE" w:rsidRDefault="00975ECE" w:rsidP="00975ECE">
      <w:pPr>
        <w:pStyle w:val="ConsPlusNormal"/>
        <w:ind w:left="-567" w:right="-285" w:firstLine="540"/>
        <w:jc w:val="both"/>
      </w:pPr>
    </w:p>
    <w:p w:rsidR="00975ECE" w:rsidRPr="00047B6A" w:rsidRDefault="00975ECE" w:rsidP="00975ECE">
      <w:pPr>
        <w:widowControl w:val="0"/>
        <w:autoSpaceDE w:val="0"/>
        <w:autoSpaceDN w:val="0"/>
        <w:adjustRightInd w:val="0"/>
        <w:ind w:left="-567" w:right="-285"/>
        <w:jc w:val="both"/>
        <w:rPr>
          <w:b/>
        </w:rPr>
      </w:pPr>
      <w:r w:rsidRPr="00047B6A">
        <w:rPr>
          <w:b/>
        </w:rPr>
        <w:t>Общий режим градостроительной деятельности в границах охранной зоны (ОЗ):</w:t>
      </w:r>
    </w:p>
    <w:p w:rsidR="00975ECE" w:rsidRPr="00BE25FF" w:rsidRDefault="00975ECE" w:rsidP="00975ECE">
      <w:pPr>
        <w:widowControl w:val="0"/>
        <w:autoSpaceDE w:val="0"/>
        <w:autoSpaceDN w:val="0"/>
        <w:adjustRightInd w:val="0"/>
        <w:spacing w:before="120" w:after="120"/>
        <w:ind w:left="-567" w:right="-283"/>
        <w:jc w:val="both"/>
        <w:rPr>
          <w:b/>
          <w:sz w:val="28"/>
          <w:szCs w:val="28"/>
        </w:rPr>
      </w:pPr>
      <w:r w:rsidRPr="00BE25FF">
        <w:rPr>
          <w:b/>
          <w:sz w:val="28"/>
          <w:szCs w:val="28"/>
        </w:rPr>
        <w:t>Допускается:</w:t>
      </w:r>
    </w:p>
    <w:p w:rsidR="00975ECE" w:rsidRPr="00BE25FF" w:rsidRDefault="00975ECE" w:rsidP="00975ECE">
      <w:pPr>
        <w:widowControl w:val="0"/>
        <w:autoSpaceDE w:val="0"/>
        <w:autoSpaceDN w:val="0"/>
        <w:adjustRightInd w:val="0"/>
        <w:ind w:left="-567" w:right="-283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BE25FF">
        <w:rPr>
          <w:sz w:val="28"/>
          <w:szCs w:val="28"/>
        </w:rPr>
        <w:t xml:space="preserve"> проведение реконструкции и обустройства захоронений;</w:t>
      </w:r>
    </w:p>
    <w:p w:rsidR="00975ECE" w:rsidRPr="00BE25FF" w:rsidRDefault="00975ECE" w:rsidP="00975ECE">
      <w:pPr>
        <w:widowControl w:val="0"/>
        <w:autoSpaceDE w:val="0"/>
        <w:autoSpaceDN w:val="0"/>
        <w:adjustRightInd w:val="0"/>
        <w:ind w:left="-567" w:right="-283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BE25FF">
        <w:rPr>
          <w:sz w:val="28"/>
          <w:szCs w:val="28"/>
        </w:rPr>
        <w:t xml:space="preserve"> строительные работы по благоустройству территории, связанные с современным ее использованием: прокладка пешеходных дорожек, установка малых архитектурных форм, дорожных знаков, наружного освещения, установка стендов и витрин, относящихся к объекту культурного наследия; обеспечение других форм благоустройства, не нарушающих объект культурного наследия;</w:t>
      </w:r>
    </w:p>
    <w:p w:rsidR="00975ECE" w:rsidRPr="00BE25FF" w:rsidRDefault="00975ECE" w:rsidP="00975ECE">
      <w:pPr>
        <w:widowControl w:val="0"/>
        <w:autoSpaceDE w:val="0"/>
        <w:autoSpaceDN w:val="0"/>
        <w:adjustRightInd w:val="0"/>
        <w:ind w:left="-567" w:right="-283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BE25FF">
        <w:rPr>
          <w:sz w:val="28"/>
          <w:szCs w:val="28"/>
        </w:rPr>
        <w:t xml:space="preserve"> вырубка ветхих зеленых насаждений (санитарные рубки) с последующей посадкой деревьев тех же пород;</w:t>
      </w:r>
    </w:p>
    <w:p w:rsidR="00975ECE" w:rsidRPr="00BE25FF" w:rsidRDefault="00975ECE" w:rsidP="00975ECE">
      <w:pPr>
        <w:widowControl w:val="0"/>
        <w:autoSpaceDE w:val="0"/>
        <w:autoSpaceDN w:val="0"/>
        <w:adjustRightInd w:val="0"/>
        <w:ind w:left="-567" w:right="-283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Pr="00BE25FF">
        <w:rPr>
          <w:sz w:val="28"/>
          <w:szCs w:val="28"/>
        </w:rPr>
        <w:t xml:space="preserve"> расчистка от разросшегося вблизи памятника сорного кустарника и деревьев</w:t>
      </w:r>
      <w:proofErr w:type="gramStart"/>
      <w:r w:rsidRPr="00BE25FF">
        <w:rPr>
          <w:sz w:val="28"/>
          <w:szCs w:val="28"/>
        </w:rPr>
        <w:t>.</w:t>
      </w:r>
      <w:proofErr w:type="gramEnd"/>
      <w:r w:rsidRPr="00BE25FF">
        <w:rPr>
          <w:sz w:val="28"/>
          <w:szCs w:val="28"/>
        </w:rPr>
        <w:t xml:space="preserve"> (</w:t>
      </w:r>
      <w:proofErr w:type="gramStart"/>
      <w:r w:rsidRPr="00BE25FF">
        <w:rPr>
          <w:sz w:val="28"/>
          <w:szCs w:val="28"/>
        </w:rPr>
        <w:t>о</w:t>
      </w:r>
      <w:proofErr w:type="gramEnd"/>
      <w:r w:rsidRPr="00BE25FF">
        <w:rPr>
          <w:sz w:val="28"/>
          <w:szCs w:val="28"/>
        </w:rPr>
        <w:t>льха, осина, ива);</w:t>
      </w:r>
    </w:p>
    <w:p w:rsidR="00975ECE" w:rsidRPr="00BE25FF" w:rsidRDefault="00975ECE" w:rsidP="00975ECE">
      <w:pPr>
        <w:widowControl w:val="0"/>
        <w:autoSpaceDE w:val="0"/>
        <w:autoSpaceDN w:val="0"/>
        <w:adjustRightInd w:val="0"/>
        <w:ind w:left="-567" w:right="-283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Pr="00BE25FF">
        <w:rPr>
          <w:sz w:val="28"/>
          <w:szCs w:val="28"/>
        </w:rPr>
        <w:t xml:space="preserve"> проведение строительных и ремонтных работ, необходимых для функционирования инженерных объектов (прокладка водопроводных сетей и т.д.), проходящих по территории охранной зоны при условии, если после их завершения внешний вид территории охранной зоны не будет искажен или будут проведены компенсационные мероприятия (высадка деревьев, посадка газона).</w:t>
      </w:r>
    </w:p>
    <w:p w:rsidR="00975ECE" w:rsidRPr="00BE25FF" w:rsidRDefault="00975ECE" w:rsidP="00975ECE">
      <w:pPr>
        <w:widowControl w:val="0"/>
        <w:autoSpaceDE w:val="0"/>
        <w:autoSpaceDN w:val="0"/>
        <w:adjustRightInd w:val="0"/>
        <w:ind w:left="-567" w:right="-283"/>
        <w:jc w:val="both"/>
        <w:rPr>
          <w:b/>
          <w:sz w:val="28"/>
          <w:szCs w:val="28"/>
        </w:rPr>
      </w:pPr>
      <w:r w:rsidRPr="00BE25FF">
        <w:rPr>
          <w:b/>
          <w:sz w:val="28"/>
          <w:szCs w:val="28"/>
        </w:rPr>
        <w:t>Не допускается:</w:t>
      </w:r>
    </w:p>
    <w:p w:rsidR="00975ECE" w:rsidRPr="00BE25FF" w:rsidRDefault="00975ECE" w:rsidP="00975ECE">
      <w:pPr>
        <w:widowControl w:val="0"/>
        <w:autoSpaceDE w:val="0"/>
        <w:autoSpaceDN w:val="0"/>
        <w:adjustRightInd w:val="0"/>
        <w:ind w:left="-567" w:right="-283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BE25FF">
        <w:rPr>
          <w:sz w:val="28"/>
          <w:szCs w:val="28"/>
        </w:rPr>
        <w:t xml:space="preserve"> любые строительные работы кроме благоустройства территории, связанного с современным ее использованием;</w:t>
      </w:r>
    </w:p>
    <w:p w:rsidR="00975ECE" w:rsidRPr="00BE25FF" w:rsidRDefault="00975ECE" w:rsidP="00975ECE">
      <w:pPr>
        <w:widowControl w:val="0"/>
        <w:autoSpaceDE w:val="0"/>
        <w:autoSpaceDN w:val="0"/>
        <w:adjustRightInd w:val="0"/>
        <w:ind w:left="-567" w:right="-283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BE25FF">
        <w:rPr>
          <w:sz w:val="28"/>
          <w:szCs w:val="28"/>
        </w:rPr>
        <w:t xml:space="preserve"> отвод земельных участков;</w:t>
      </w:r>
    </w:p>
    <w:p w:rsidR="00975ECE" w:rsidRPr="00BE25FF" w:rsidRDefault="00975ECE" w:rsidP="00975ECE">
      <w:pPr>
        <w:widowControl w:val="0"/>
        <w:autoSpaceDE w:val="0"/>
        <w:autoSpaceDN w:val="0"/>
        <w:adjustRightInd w:val="0"/>
        <w:ind w:left="-567" w:right="-283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BE25FF">
        <w:rPr>
          <w:sz w:val="28"/>
          <w:szCs w:val="28"/>
        </w:rPr>
        <w:t xml:space="preserve"> вырубка зеленых насаждений (</w:t>
      </w:r>
      <w:proofErr w:type="gramStart"/>
      <w:r w:rsidRPr="00BE25FF">
        <w:rPr>
          <w:sz w:val="28"/>
          <w:szCs w:val="28"/>
        </w:rPr>
        <w:t>кроме</w:t>
      </w:r>
      <w:proofErr w:type="gramEnd"/>
      <w:r w:rsidRPr="00BE25FF">
        <w:rPr>
          <w:sz w:val="28"/>
          <w:szCs w:val="28"/>
        </w:rPr>
        <w:t xml:space="preserve"> ветхих);</w:t>
      </w:r>
    </w:p>
    <w:p w:rsidR="00975ECE" w:rsidRPr="00BE25FF" w:rsidRDefault="00975ECE" w:rsidP="00975ECE">
      <w:pPr>
        <w:widowControl w:val="0"/>
        <w:autoSpaceDE w:val="0"/>
        <w:autoSpaceDN w:val="0"/>
        <w:adjustRightInd w:val="0"/>
        <w:ind w:left="-567" w:right="-283"/>
        <w:jc w:val="both"/>
        <w:rPr>
          <w:sz w:val="28"/>
          <w:szCs w:val="28"/>
        </w:rPr>
      </w:pPr>
      <w:r w:rsidRPr="00BE25FF">
        <w:rPr>
          <w:sz w:val="28"/>
          <w:szCs w:val="28"/>
        </w:rPr>
        <w:t>г) устройство свалок бытовых и промышленных отходов.</w:t>
      </w:r>
    </w:p>
    <w:p w:rsidR="00975ECE" w:rsidRPr="00BE25FF" w:rsidRDefault="00975ECE" w:rsidP="00975ECE">
      <w:pPr>
        <w:widowControl w:val="0"/>
        <w:autoSpaceDE w:val="0"/>
        <w:autoSpaceDN w:val="0"/>
        <w:adjustRightInd w:val="0"/>
        <w:ind w:left="-567" w:right="-283" w:firstLine="708"/>
        <w:jc w:val="both"/>
        <w:rPr>
          <w:sz w:val="28"/>
          <w:szCs w:val="28"/>
        </w:rPr>
      </w:pPr>
      <w:r w:rsidRPr="00BE25FF">
        <w:rPr>
          <w:sz w:val="28"/>
          <w:szCs w:val="28"/>
        </w:rPr>
        <w:t>Все научно-исследовательские, проектно-изыскательские, ремонтно-строительные, реставрационные работы и благоустройство территории, а также установка элементов внешнего благоустройства возможны только с разрешения и по согласованию с Департаментом государственной охраны, сохранения и использования объектов культурного наследия Ленинградской области.</w:t>
      </w:r>
    </w:p>
    <w:p w:rsidR="000727A0" w:rsidRDefault="000727A0" w:rsidP="00975ECE">
      <w:pPr>
        <w:autoSpaceDE w:val="0"/>
        <w:autoSpaceDN w:val="0"/>
        <w:adjustRightInd w:val="0"/>
        <w:ind w:left="-567" w:right="-285"/>
        <w:jc w:val="right"/>
      </w:pPr>
    </w:p>
    <w:sectPr w:rsidR="000727A0" w:rsidSect="00975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7A0"/>
    <w:rsid w:val="0004308D"/>
    <w:rsid w:val="000546FB"/>
    <w:rsid w:val="000727A0"/>
    <w:rsid w:val="000B2880"/>
    <w:rsid w:val="00102DF2"/>
    <w:rsid w:val="001504FF"/>
    <w:rsid w:val="00173B43"/>
    <w:rsid w:val="00224B55"/>
    <w:rsid w:val="002B2852"/>
    <w:rsid w:val="002D4342"/>
    <w:rsid w:val="00381D2B"/>
    <w:rsid w:val="003875C9"/>
    <w:rsid w:val="003F0808"/>
    <w:rsid w:val="0041554E"/>
    <w:rsid w:val="00431EF3"/>
    <w:rsid w:val="00434ECC"/>
    <w:rsid w:val="004A0A64"/>
    <w:rsid w:val="005268EF"/>
    <w:rsid w:val="00576649"/>
    <w:rsid w:val="00656CCE"/>
    <w:rsid w:val="00717FD2"/>
    <w:rsid w:val="00784F45"/>
    <w:rsid w:val="00795573"/>
    <w:rsid w:val="007C2F54"/>
    <w:rsid w:val="007E29B7"/>
    <w:rsid w:val="00860DE1"/>
    <w:rsid w:val="008C3294"/>
    <w:rsid w:val="008C76B1"/>
    <w:rsid w:val="008D2943"/>
    <w:rsid w:val="00975ECE"/>
    <w:rsid w:val="00B654CE"/>
    <w:rsid w:val="00B90F8E"/>
    <w:rsid w:val="00CA0AA5"/>
    <w:rsid w:val="00D36A03"/>
    <w:rsid w:val="00DB1188"/>
    <w:rsid w:val="00E06D36"/>
    <w:rsid w:val="00E076AB"/>
    <w:rsid w:val="00EA240B"/>
    <w:rsid w:val="00EE1874"/>
    <w:rsid w:val="00FF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727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0727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0727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0727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styleId="a3">
    <w:name w:val="Body Text Indent"/>
    <w:basedOn w:val="a"/>
    <w:link w:val="a4"/>
    <w:rsid w:val="003F0808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3F0808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3F08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808"/>
    <w:rPr>
      <w:rFonts w:ascii="Tahoma" w:eastAsia="Times New Roman" w:hAnsi="Tahoma" w:cs="Tahoma"/>
      <w:sz w:val="16"/>
      <w:szCs w:val="16"/>
    </w:rPr>
  </w:style>
  <w:style w:type="paragraph" w:customStyle="1" w:styleId="2">
    <w:name w:val="Знак Знак2"/>
    <w:basedOn w:val="a"/>
    <w:rsid w:val="00B654CE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727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0727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0727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0727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styleId="a3">
    <w:name w:val="Body Text Indent"/>
    <w:basedOn w:val="a"/>
    <w:link w:val="a4"/>
    <w:rsid w:val="003F0808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3F0808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3F08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808"/>
    <w:rPr>
      <w:rFonts w:ascii="Tahoma" w:eastAsia="Times New Roman" w:hAnsi="Tahoma" w:cs="Tahoma"/>
      <w:sz w:val="16"/>
      <w:szCs w:val="16"/>
    </w:rPr>
  </w:style>
  <w:style w:type="paragraph" w:customStyle="1" w:styleId="2">
    <w:name w:val="Знак Знак2"/>
    <w:basedOn w:val="a"/>
    <w:rsid w:val="00B654CE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CD3308F077AB600FD1B05F95267C2697E3885E62C700B605CD34561572CCC4BE66DF1C372DD9CF4hCKAK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8CD3308F077AB600FD1B05F95267C2697E3882E12F710B605CD34561572CCC4BE66DF1C170hDKF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1352</Words>
  <Characters>7711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Волкова</dc:creator>
  <cp:lastModifiedBy>Марина Яковлевна Щербакова</cp:lastModifiedBy>
  <cp:revision>3</cp:revision>
  <cp:lastPrinted>2017-07-03T07:24:00Z</cp:lastPrinted>
  <dcterms:created xsi:type="dcterms:W3CDTF">2017-06-27T14:50:00Z</dcterms:created>
  <dcterms:modified xsi:type="dcterms:W3CDTF">2017-07-03T07:27:00Z</dcterms:modified>
</cp:coreProperties>
</file>