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016" w:rsidRPr="00B86E0A" w:rsidRDefault="00D33016" w:rsidP="00D33016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113BC" wp14:editId="0DEEDC95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16" w:rsidRPr="00B86E0A" w:rsidRDefault="00D33016" w:rsidP="00D330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D33016" w:rsidRPr="00B86E0A" w:rsidRDefault="00D33016" w:rsidP="00D33016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D33016" w:rsidRPr="00B86E0A" w:rsidRDefault="00D33016" w:rsidP="00D33016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3016" w:rsidRPr="00B86E0A" w:rsidRDefault="00D33016" w:rsidP="00D330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D33016" w:rsidRPr="00B86E0A" w:rsidRDefault="00D33016" w:rsidP="00D330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D33016" w:rsidRPr="00B86E0A" w:rsidRDefault="00D33016" w:rsidP="00D33016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33016" w:rsidRPr="00B86E0A" w:rsidRDefault="00D33016" w:rsidP="00D33016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»____________2018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D33016" w:rsidRPr="00B86E0A" w:rsidRDefault="00D33016" w:rsidP="00D33016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33016" w:rsidRPr="00B86E0A" w:rsidRDefault="00D33016" w:rsidP="00D33016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D33016" w:rsidRPr="00B86E0A" w:rsidRDefault="00D33016" w:rsidP="00D3301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Малый гостиный двор К.Ф.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Штейнмейера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кон.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  <w:r w:rsidRPr="00D33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ХХ в.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расположенного</w:t>
      </w:r>
      <w:proofErr w:type="gramEnd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адресу: Ленинградская область, Всеволожский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Всеволожск, Всеволожский пр.,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4,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ры) народов Российской Федерации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качестве 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</w:t>
      </w:r>
      <w:proofErr w:type="gramEnd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границ его территории и установлении предмета охраны</w:t>
      </w:r>
    </w:p>
    <w:p w:rsidR="00D33016" w:rsidRPr="00B86E0A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016" w:rsidRPr="00D049E4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</w:t>
      </w:r>
      <w:r w:rsidR="00803103">
        <w:rPr>
          <w:rFonts w:ascii="Times New Roman" w:eastAsia="Times New Roman" w:hAnsi="Times New Roman"/>
          <w:sz w:val="28"/>
          <w:szCs w:val="28"/>
          <w:lang w:eastAsia="ru-RU"/>
        </w:rPr>
        <w:t xml:space="preserve"> декабря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2015 </w:t>
      </w:r>
      <w:r w:rsidR="00803103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Положения 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 w:rsidR="00803103"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 w:rsidR="00803103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>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акта государственной историко-культурной экспертизы, выполненно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аттестованным экспертом</w:t>
      </w:r>
      <w:r w:rsidR="0080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Рыжко</w:t>
      </w:r>
      <w:proofErr w:type="spellEnd"/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(приказ Министерства культуры Российской Федерации от 31 марта 2015 года № 527)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</w:p>
    <w:p w:rsidR="00D33016" w:rsidRPr="00D049E4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Малый гостиный двор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Штейнмейера</w:t>
      </w:r>
      <w:proofErr w:type="spellEnd"/>
      <w:r w:rsidRPr="003D03BB">
        <w:rPr>
          <w:rFonts w:ascii="Times New Roman" w:hAnsi="Times New Roman" w:cs="Times New Roman"/>
          <w:sz w:val="28"/>
          <w:szCs w:val="28"/>
        </w:rPr>
        <w:t xml:space="preserve">», расположенный по адресу: Ленинградская область, Всеволожский муниципальный район, г. Всеволожск, Всеволожский пр.,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D03BB">
        <w:rPr>
          <w:rFonts w:ascii="Times New Roman" w:hAnsi="Times New Roman" w:cs="Times New Roman"/>
          <w:sz w:val="28"/>
          <w:szCs w:val="28"/>
        </w:rPr>
        <w:t>4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 «</w:t>
      </w:r>
      <w:r>
        <w:rPr>
          <w:rFonts w:ascii="Times New Roman" w:hAnsi="Times New Roman" w:cs="Times New Roman"/>
          <w:sz w:val="28"/>
          <w:szCs w:val="28"/>
        </w:rPr>
        <w:t xml:space="preserve">Малый гостиный двор К.Ф.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Штейнмейера</w:t>
      </w:r>
      <w:proofErr w:type="spellEnd"/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кон. </w:t>
      </w:r>
      <w:proofErr w:type="gramStart"/>
      <w:r w:rsidRPr="00D33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– нач.</w:t>
      </w:r>
      <w:proofErr w:type="gramEnd"/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ХХ в.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предмет охраны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 приложению № 2.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Малый гостиный двор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Штейнмейера</w:t>
      </w:r>
      <w:proofErr w:type="spellEnd"/>
      <w:r w:rsidRPr="003D03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в единый государственный реестр объектов культурного наследия (памятников истории и культуры) народов Российской Федерации сведения о</w:t>
      </w:r>
      <w:r>
        <w:rPr>
          <w:rFonts w:ascii="Times New Roman" w:hAnsi="Times New Roman" w:cs="Times New Roman"/>
          <w:sz w:val="28"/>
          <w:szCs w:val="28"/>
        </w:rPr>
        <w:t xml:space="preserve"> памятнике </w:t>
      </w:r>
      <w:r w:rsidRPr="005512E9">
        <w:rPr>
          <w:rFonts w:ascii="Times New Roman" w:hAnsi="Times New Roman" w:cs="Times New Roman"/>
          <w:sz w:val="28"/>
          <w:szCs w:val="28"/>
        </w:rPr>
        <w:t xml:space="preserve">(объекте культурного наследия регионального значения)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Малый гостиный двор К.Ф.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Штейнмейера</w:t>
      </w:r>
      <w:proofErr w:type="spellEnd"/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</w:t>
      </w:r>
      <w:r w:rsidRPr="005512E9">
        <w:rPr>
          <w:rFonts w:ascii="Times New Roman" w:hAnsi="Times New Roman" w:cs="Times New Roman"/>
          <w:sz w:val="28"/>
          <w:szCs w:val="28"/>
        </w:rPr>
        <w:t>границах его территории и  предмете охраны;</w:t>
      </w:r>
    </w:p>
    <w:p w:rsidR="00D33016" w:rsidRPr="005512E9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в срок не более чем пять рабочих дней со дня вступления в силу настоящего приказа копию настоящего приказа с приложениями в территориальный орган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недвижимости. </w:t>
      </w:r>
      <w:proofErr w:type="gramEnd"/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D33016" w:rsidRPr="00D049E4" w:rsidRDefault="00D33016" w:rsidP="00D33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16" w:rsidRPr="00D049E4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D33016" w:rsidTr="008E43A4">
        <w:tc>
          <w:tcPr>
            <w:tcW w:w="5812" w:type="dxa"/>
          </w:tcPr>
          <w:p w:rsidR="00D33016" w:rsidRDefault="00D33016" w:rsidP="008E43A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«___»________2018 г. №__________</w:t>
            </w:r>
          </w:p>
        </w:tc>
      </w:tr>
    </w:tbl>
    <w:p w:rsidR="00D33016" w:rsidRPr="006479E1" w:rsidRDefault="00D33016" w:rsidP="00D3301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D33016" w:rsidRPr="00CE74EF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33016" w:rsidRDefault="00D33016" w:rsidP="00D33016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Малый гостиный двор К.Ф.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Штейнмейера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кон.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  <w:r w:rsidRPr="00D33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ХХ в.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D33016" w:rsidRP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Всеволожский муниципальный район, г. Всеволожск, Всеволожский пр., 44 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D33016" w:rsidRPr="00851F08" w:rsidTr="008E43A4">
        <w:tc>
          <w:tcPr>
            <w:tcW w:w="9855" w:type="dxa"/>
            <w:hideMark/>
          </w:tcPr>
          <w:p w:rsidR="00D33016" w:rsidRDefault="00D33016" w:rsidP="008E4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границ территории памятника</w:t>
            </w:r>
          </w:p>
          <w:p w:rsidR="00D33016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16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территории объекта культурного наследия проходят: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8353"/>
            </w:tblGrid>
            <w:tr w:rsidR="00D33016" w:rsidTr="008E43A4">
              <w:tc>
                <w:tcPr>
                  <w:tcW w:w="1271" w:type="dxa"/>
                </w:tcPr>
                <w:p w:rsidR="00D33016" w:rsidRPr="00C740F1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C740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Участок </w:t>
                  </w:r>
                  <w:proofErr w:type="gramStart"/>
                  <w:r w:rsidRPr="00C740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между</w:t>
                  </w:r>
                  <w:proofErr w:type="gramEnd"/>
                </w:p>
                <w:p w:rsidR="00D33016" w:rsidRPr="00C740F1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C740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точками</w:t>
                  </w:r>
                </w:p>
              </w:tc>
              <w:tc>
                <w:tcPr>
                  <w:tcW w:w="8353" w:type="dxa"/>
                </w:tcPr>
                <w:p w:rsidR="00D33016" w:rsidRPr="00C740F1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C740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Описание границы</w:t>
                  </w:r>
                </w:p>
                <w:p w:rsidR="00D33016" w:rsidRPr="00C740F1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33016" w:rsidTr="008E43A4">
              <w:tc>
                <w:tcPr>
                  <w:tcW w:w="1271" w:type="dxa"/>
                </w:tcPr>
                <w:p w:rsidR="00D33016" w:rsidRPr="00C740F1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740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53" w:type="dxa"/>
                </w:tcPr>
                <w:p w:rsidR="00D33016" w:rsidRPr="00C740F1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740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D33016" w:rsidTr="008E43A4">
              <w:tc>
                <w:tcPr>
                  <w:tcW w:w="1271" w:type="dxa"/>
                </w:tcPr>
                <w:p w:rsidR="00D33016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1-2</w:t>
                  </w:r>
                </w:p>
              </w:tc>
              <w:tc>
                <w:tcPr>
                  <w:tcW w:w="8353" w:type="dxa"/>
                </w:tcPr>
                <w:p w:rsidR="00D33016" w:rsidRDefault="00D33016" w:rsidP="00F5171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угловой северо-западной точки, расположенной у северо-западного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угла асфальтированной площадки в 15 метрах к северо-западу от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северо-западного угла дома № 44 по Всеволожскому проспекту, следуя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прямой линии на запад до пересечения с тротуаром указанного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проспекта;</w:t>
                  </w:r>
                </w:p>
              </w:tc>
            </w:tr>
            <w:tr w:rsidR="00D33016" w:rsidTr="008E43A4">
              <w:tc>
                <w:tcPr>
                  <w:tcW w:w="1271" w:type="dxa"/>
                </w:tcPr>
                <w:p w:rsidR="00D33016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2-3</w:t>
                  </w:r>
                </w:p>
              </w:tc>
              <w:tc>
                <w:tcPr>
                  <w:tcW w:w="8353" w:type="dxa"/>
                </w:tcPr>
                <w:p w:rsidR="00D33016" w:rsidRDefault="00D33016" w:rsidP="00F5171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следуя трассе Всеволожского проспекта по прямой линии в юго-восточном направлении до точки, расположенной в 8 метрах к юго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востоку от юго-восточного угла дома № 44;</w:t>
                  </w:r>
                </w:p>
              </w:tc>
            </w:tr>
            <w:tr w:rsidR="00D33016" w:rsidTr="008E43A4">
              <w:tc>
                <w:tcPr>
                  <w:tcW w:w="1271" w:type="dxa"/>
                </w:tcPr>
                <w:p w:rsidR="00D33016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3-4</w:t>
                  </w:r>
                </w:p>
              </w:tc>
              <w:tc>
                <w:tcPr>
                  <w:tcW w:w="8353" w:type="dxa"/>
                </w:tcPr>
                <w:p w:rsidR="00D33016" w:rsidRDefault="00D33016" w:rsidP="00F5171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следуя параллельно южному фасаду дома № 44 по прямой линии в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западном направлении до точки, расположенной в 10 метрах к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юго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западу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юго-западного угла дома № 44;</w:t>
                  </w:r>
                </w:p>
              </w:tc>
            </w:tr>
            <w:tr w:rsidR="00D33016" w:rsidTr="008E43A4">
              <w:tc>
                <w:tcPr>
                  <w:tcW w:w="1271" w:type="dxa"/>
                </w:tcPr>
                <w:p w:rsidR="00D33016" w:rsidRDefault="00D33016" w:rsidP="008E43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4-1</w:t>
                  </w:r>
                </w:p>
              </w:tc>
              <w:tc>
                <w:tcPr>
                  <w:tcW w:w="8353" w:type="dxa"/>
                </w:tcPr>
                <w:p w:rsidR="00D33016" w:rsidRDefault="00D33016" w:rsidP="00F5171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следуя по прямой линии в северо-западном направлении до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исходной</w:t>
                  </w:r>
                  <w:r w:rsidR="00F5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точки.</w:t>
                  </w:r>
                </w:p>
              </w:tc>
            </w:tr>
          </w:tbl>
          <w:p w:rsidR="00D33016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16" w:rsidRPr="00851F08" w:rsidRDefault="00D33016" w:rsidP="008E43A4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51F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Перечень координат поворотных (характерных) точек границ территории</w:t>
            </w:r>
          </w:p>
          <w:p w:rsidR="00D33016" w:rsidRDefault="00D33016" w:rsidP="008E4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51F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объекта культурного наследия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08"/>
              <w:gridCol w:w="3208"/>
              <w:gridCol w:w="3208"/>
            </w:tblGrid>
            <w:tr w:rsidR="00D33016" w:rsidTr="008E43A4">
              <w:trPr>
                <w:trHeight w:val="601"/>
              </w:trPr>
              <w:tc>
                <w:tcPr>
                  <w:tcW w:w="3208" w:type="dxa"/>
                </w:tcPr>
                <w:p w:rsidR="00D33016" w:rsidRPr="00C53A30" w:rsidRDefault="00D33016" w:rsidP="008E43A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поворотной (характерной) точки</w:t>
                  </w:r>
                </w:p>
              </w:tc>
              <w:tc>
                <w:tcPr>
                  <w:tcW w:w="3208" w:type="dxa"/>
                </w:tcPr>
                <w:p w:rsidR="00D33016" w:rsidRDefault="00D33016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3208" w:type="dxa"/>
                </w:tcPr>
                <w:p w:rsidR="00D33016" w:rsidRDefault="00D33016" w:rsidP="008E43A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Y</w:t>
                  </w:r>
                </w:p>
                <w:p w:rsidR="00D33016" w:rsidRDefault="00D33016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  <w:tr w:rsidR="00D33016" w:rsidTr="008E43A4">
              <w:tc>
                <w:tcPr>
                  <w:tcW w:w="3208" w:type="dxa"/>
                </w:tcPr>
                <w:p w:rsidR="00D33016" w:rsidRDefault="00D33016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445273.23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2233124.18</w:t>
                  </w:r>
                </w:p>
              </w:tc>
            </w:tr>
            <w:tr w:rsidR="00D33016" w:rsidTr="008E43A4">
              <w:tc>
                <w:tcPr>
                  <w:tcW w:w="3208" w:type="dxa"/>
                </w:tcPr>
                <w:p w:rsidR="00D33016" w:rsidRDefault="00D33016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445277.6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2233146.94</w:t>
                  </w:r>
                </w:p>
              </w:tc>
            </w:tr>
            <w:tr w:rsidR="00D33016" w:rsidTr="008E43A4">
              <w:tc>
                <w:tcPr>
                  <w:tcW w:w="3208" w:type="dxa"/>
                </w:tcPr>
                <w:p w:rsidR="00D33016" w:rsidRDefault="00D33016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445251.29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2233153.7</w:t>
                  </w:r>
                </w:p>
              </w:tc>
            </w:tr>
            <w:tr w:rsidR="00D33016" w:rsidTr="008E43A4">
              <w:tc>
                <w:tcPr>
                  <w:tcW w:w="3208" w:type="dxa"/>
                </w:tcPr>
                <w:p w:rsidR="00D33016" w:rsidRDefault="00D33016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445246.6</w:t>
                  </w:r>
                </w:p>
              </w:tc>
              <w:tc>
                <w:tcPr>
                  <w:tcW w:w="3208" w:type="dxa"/>
                </w:tcPr>
                <w:p w:rsidR="00D33016" w:rsidRDefault="00F51713" w:rsidP="008E43A4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2233133.63</w:t>
                  </w:r>
                </w:p>
              </w:tc>
            </w:tr>
          </w:tbl>
          <w:p w:rsidR="00D33016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координат – МСК-47 (зона 2; проекция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1964_СПб)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3016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получения – геодезический</w:t>
            </w:r>
            <w:r w:rsidR="00F51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3016" w:rsidRPr="00C53A30" w:rsidRDefault="00D33016" w:rsidP="008E43A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 w:rsidRPr="00C53A30">
              <w:rPr>
                <w:b w:val="0"/>
                <w:sz w:val="28"/>
                <w:szCs w:val="28"/>
              </w:rPr>
              <w:lastRenderedPageBreak/>
              <w:t>Схема  границ территории объекта культурного наследия</w:t>
            </w:r>
          </w:p>
        </w:tc>
      </w:tr>
    </w:tbl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16" w:rsidRDefault="00F51713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764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обозначения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328"/>
      </w:tblGrid>
      <w:tr w:rsidR="00D33016" w:rsidTr="008E43A4">
        <w:tc>
          <w:tcPr>
            <w:tcW w:w="1985" w:type="dxa"/>
          </w:tcPr>
          <w:p w:rsidR="00D33016" w:rsidRPr="00C53A30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:rsidR="00D33016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FCFD3B" wp14:editId="538B90AE">
                  <wp:extent cx="707666" cy="36094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2" cy="36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016" w:rsidRPr="00C53A30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8328" w:type="dxa"/>
          </w:tcPr>
          <w:p w:rsidR="00D33016" w:rsidRPr="00C53A30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территории объекта культурного наследия с характерным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поворотными) точками</w:t>
            </w:r>
          </w:p>
        </w:tc>
      </w:tr>
      <w:tr w:rsidR="00D33016" w:rsidTr="008E43A4">
        <w:tc>
          <w:tcPr>
            <w:tcW w:w="1985" w:type="dxa"/>
          </w:tcPr>
          <w:p w:rsidR="00D33016" w:rsidRPr="00C53A30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:rsidR="00D33016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A51A8" wp14:editId="545B69D4">
                  <wp:extent cx="707666" cy="303286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60" cy="30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016" w:rsidRPr="00C53A30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8328" w:type="dxa"/>
          </w:tcPr>
          <w:p w:rsidR="00D33016" w:rsidRDefault="00D33016" w:rsidP="008E43A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культурного наследия</w:t>
            </w:r>
          </w:p>
        </w:tc>
      </w:tr>
    </w:tbl>
    <w:p w:rsidR="00F51713" w:rsidRDefault="00F51713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C53A3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Правовой режим использования территории </w:t>
      </w:r>
      <w:r w:rsidRPr="00C5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</w:p>
    <w:p w:rsidR="00D33016" w:rsidRPr="00B50C6F" w:rsidRDefault="00D33016" w:rsidP="00D33016">
      <w:pPr>
        <w:spacing w:after="0" w:line="240" w:lineRule="auto"/>
        <w:ind w:left="-51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16" w:rsidRPr="003653A3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3A3">
        <w:rPr>
          <w:rFonts w:ascii="Times New Roman" w:hAnsi="Times New Roman" w:cs="Times New Roman"/>
          <w:sz w:val="28"/>
          <w:szCs w:val="28"/>
        </w:rPr>
        <w:t>Земельные участки в границах территории объекта культурного наследия относятся к землям историко-культурного назначения.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территории объекта культурного наследия запрещается: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Градостроительная, хозяйственная и иная деятельность, создающая угрозы повреждения, разрушения или уничтожения объекта культурного наследия, характеристик и параметров предмета охраны памятника, в том числе: любые виды  нового строительства (за исключением работ по воссозданию утраченных элементов исторической застройки и благоустройства, производимых в режиме реставрации) и проведение всех видов иных мероприятий, нарушающих или создающих предпосылки для нарушения/искажения предмета охраны памятника и ценностной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структуры его территории, включая охраняемые градостроительные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>характеристики, ценные визуальные связи, материальную сохранность всех ценных элементов.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Создание разрушающих вибрационных нагрузок динамическим воздействием на грунты в зоне их взаимодействия с объектами культурного наследия.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Осуществление какой-либо деятельности, приводящей к загрязнению почвы на территории памятника, ослаблению его экологической защищенности.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территории объекта культурного наследия разрешается: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Проведение работ по сохранению объекта культурного наследия и его территории посредством проведения направленных на обеспечение его физической сохранности и целесообразного современного использования ремонтно-реставрационных работ, в том числе работ по ремонту, консервации, реставрации, приспособлению для современного использования, а также научно-исследовательских, изыскательских, проектных и производственных работ, научно-методического руководства, авторского и технического надзора.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Сохранение характеристик и элементов композиционно-планировочной структуры территории на период, зафиксированный его предметом охраны.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Сохранение характеристик и элементов природного и культурного ландшафта территории памятника.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Проведение работ по сохранению и восстановлению исторически существовавших элементов благоустройства (ограды, озеленения).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Реставрационное воссоздание или компенсация утраченных исторических элементов застройки и благоустройства территории памятника, если существование таковых будет выявлено в результате проведения историко-культурных исследований.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Сохранение, консервация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музеефикация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археологического культурного слоя территории памятника на основании комплексных научно-исследовательских работ; проведение работ по выявлению и изучению объектов археологического наследия, располагающихся в пределах территории памятника, осуществляемое в порядке, предусмотренном действующим законодательством об объектах культурного наследия.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Проведение работ по озеленению и благоустройству территории памятника, в том числе с применением методов реставрации, направленных на сохранение и восстановление ценных элементов исторического озеленения и благоустройства.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Проведение работ по реконструкции и капитальному ремонту действующих инженерных сетей (коммуникаций) и других работ по обеспечению жизнедеятельности памятника и поддержанию его функциональной инфраструктуры, не нарушающих предмета охраны памятника.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Осуществление мероприятий по обеспечению мер экологической безопасности объекта культурного наследия и его территории.</w:t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Осуществление мероприятий по обеспечению доступа к объекту культурного наследия.</w:t>
      </w:r>
    </w:p>
    <w:p w:rsidR="00D33016" w:rsidRDefault="00D33016" w:rsidP="00D3301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D33016" w:rsidTr="008E43A4">
        <w:tc>
          <w:tcPr>
            <w:tcW w:w="5812" w:type="dxa"/>
          </w:tcPr>
          <w:p w:rsidR="00D33016" w:rsidRDefault="00D33016" w:rsidP="008E43A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33016" w:rsidRDefault="00D33016" w:rsidP="008E43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«___»________2018 г. №__________</w:t>
            </w:r>
          </w:p>
        </w:tc>
      </w:tr>
    </w:tbl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016" w:rsidRDefault="00D33016" w:rsidP="00D33016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Малый гостиный двор К.Ф.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Штейнмейера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кон.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  <w:r w:rsidRPr="00D33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ХХ в.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D33016" w:rsidRDefault="00F51713" w:rsidP="00F5171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Всеволожский муниципальный район, г. Всеволожск, Всеволожский пр., 44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16" w:rsidRPr="006E10EF" w:rsidRDefault="00D33016" w:rsidP="00D33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E10EF">
        <w:rPr>
          <w:rFonts w:ascii="Times New Roman" w:hAnsi="Times New Roman" w:cs="Times New Roman"/>
          <w:bCs/>
          <w:sz w:val="28"/>
          <w:szCs w:val="28"/>
          <w:u w:val="single"/>
        </w:rPr>
        <w:t>Градостроительные характеристики: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Местоположение на территории города Всеволожска, к юго-западу от перекрестка Всеволожского и Октябрьского проспектов.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Композиционная значимость (роль) в структуре окружающего городского ландшафта и панорамах Всеволожского проспекта.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Секторы и направления видовых раскрытий, визуальные связи памятника на нач. ХХ в.</w:t>
      </w:r>
    </w:p>
    <w:p w:rsidR="00D33016" w:rsidRPr="006E10EF" w:rsidRDefault="00D33016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E10EF">
        <w:rPr>
          <w:rFonts w:ascii="Times New Roman" w:hAnsi="Times New Roman" w:cs="Times New Roman"/>
          <w:bCs/>
          <w:sz w:val="28"/>
          <w:szCs w:val="28"/>
          <w:u w:val="single"/>
        </w:rPr>
        <w:t>Архитектурные характеристики и элементы: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Объемно-пространственная композиция на нач. ХХ в.: близкое в плане к квадрату здание со скошенным северо-восточным углом и западным входным ризалитом.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Силуэтные характеристики и конфигурация завершения основного объема здания на нач. ХХ в. (зафиксированы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фотоисточниками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ХХ столетия).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Композиция и оформление фасадов на нач. ХХ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 числе: местоположение, форма оконных и дверных проемов, их оформление; подлинные и/или аутентично воспроизводящие таковые детали декора фасадов на нач. ХХ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 числе: оконные наличники с фронтонами.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Виды отделки фасадной поверхности на нач. XX в.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Колористическое решение фасадов на нач. XX в. (уточняется по итогам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предреставрационных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исследований)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 заполнения фасадных дверных и оконных проемов на нач. XX в.</w:t>
      </w:r>
    </w:p>
    <w:p w:rsidR="00D33016" w:rsidRPr="006E10EF" w:rsidRDefault="00D33016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E10EF">
        <w:rPr>
          <w:rFonts w:ascii="Times New Roman" w:hAnsi="Times New Roman" w:cs="Times New Roman"/>
          <w:bCs/>
          <w:sz w:val="28"/>
          <w:szCs w:val="28"/>
          <w:u w:val="single"/>
        </w:rPr>
        <w:t>Конструктивные и материаловедческие характеристики, конструктивные элементы:</w:t>
      </w:r>
    </w:p>
    <w:p w:rsid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Строительный материал: дерево (стены, перекрытия), камень/кирпич (основание).</w:t>
      </w:r>
    </w:p>
    <w:p w:rsidR="00D33016" w:rsidRPr="00F51713" w:rsidRDefault="00F51713" w:rsidP="00F51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Материаловедческие характеристики не выполняющих конструктивной роли элементов на нач. XX в.: декоративных элементов фасадов, дверных и оконных заполнений, в том числе сохранившихся сливов (первая половина ХХ века).</w:t>
      </w: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33016" w:rsidRDefault="00D33016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  <w:r w:rsidRPr="00866C8F">
        <w:rPr>
          <w:rFonts w:ascii="Times New Roman" w:hAnsi="Times New Roman" w:cs="Times New Roman"/>
          <w:sz w:val="28"/>
          <w:szCs w:val="28"/>
        </w:rPr>
        <w:lastRenderedPageBreak/>
        <w:t xml:space="preserve">Схема предмета охраны объекта культурного наследия </w:t>
      </w:r>
    </w:p>
    <w:p w:rsidR="00F51713" w:rsidRPr="00866C8F" w:rsidRDefault="00F51713" w:rsidP="00D33016">
      <w:pPr>
        <w:spacing w:after="0"/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33016" w:rsidRDefault="00F51713" w:rsidP="00D33016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80175" cy="80783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16" w:rsidRDefault="00D33016" w:rsidP="00D3301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обозначения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328"/>
      </w:tblGrid>
      <w:tr w:rsidR="00D33016" w:rsidTr="008E43A4">
        <w:tc>
          <w:tcPr>
            <w:tcW w:w="1985" w:type="dxa"/>
          </w:tcPr>
          <w:p w:rsidR="00D33016" w:rsidRPr="00C53A30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:rsidR="00D33016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FB23DA" wp14:editId="0C9B1500">
                  <wp:extent cx="397565" cy="263822"/>
                  <wp:effectExtent l="0" t="0" r="254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22" cy="26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016" w:rsidRPr="00C53A30" w:rsidRDefault="00D33016" w:rsidP="008E43A4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8328" w:type="dxa"/>
          </w:tcPr>
          <w:p w:rsidR="00D33016" w:rsidRPr="00866C8F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33016" w:rsidRPr="00C53A30" w:rsidRDefault="00D33016" w:rsidP="008E43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Несущие конструкции и конструкции, входящие в предмет охраны</w:t>
            </w:r>
          </w:p>
        </w:tc>
      </w:tr>
    </w:tbl>
    <w:p w:rsidR="00D33016" w:rsidRDefault="00D33016" w:rsidP="00D33016">
      <w:pPr>
        <w:spacing w:after="0"/>
        <w:ind w:right="142"/>
        <w:rPr>
          <w:rFonts w:ascii="Times New Roman" w:hAnsi="Times New Roman" w:cs="Times New Roman"/>
          <w:b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  <w:b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Pr="00D948B6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D33016" w:rsidRPr="00703131" w:rsidRDefault="00D33016" w:rsidP="00D33016">
      <w:pPr>
        <w:spacing w:after="0"/>
        <w:ind w:right="142"/>
        <w:rPr>
          <w:rFonts w:ascii="Times New Roman" w:hAnsi="Times New Roman" w:cs="Times New Roman"/>
          <w:b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___________________С.А. Волкова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Pr="00086555" w:rsidRDefault="00D33016" w:rsidP="00D330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О.А. Лавриненко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D33016" w:rsidRPr="00866C8F" w:rsidRDefault="00D33016" w:rsidP="00D33016">
      <w:pPr>
        <w:spacing w:after="0"/>
        <w:ind w:right="142"/>
        <w:rPr>
          <w:rFonts w:ascii="Times New Roman" w:hAnsi="Times New Roman" w:cs="Times New Roman"/>
          <w:b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D33016" w:rsidRPr="00D948B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D33016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</w:p>
    <w:p w:rsidR="00D33016" w:rsidRPr="00223438" w:rsidRDefault="00D33016" w:rsidP="00D33016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946DF0" w:rsidRDefault="00803103"/>
    <w:sectPr w:rsidR="00946DF0" w:rsidSect="003D03B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016"/>
    <w:rsid w:val="00803103"/>
    <w:rsid w:val="00A97469"/>
    <w:rsid w:val="00D33016"/>
    <w:rsid w:val="00E33CF0"/>
    <w:rsid w:val="00EE5F14"/>
    <w:rsid w:val="00F5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D33016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D33016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D33016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D33016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2018-03-15T12:26:00Z</cp:lastPrinted>
  <dcterms:created xsi:type="dcterms:W3CDTF">2018-03-13T14:16:00Z</dcterms:created>
  <dcterms:modified xsi:type="dcterms:W3CDTF">2018-03-15T12:26:00Z</dcterms:modified>
</cp:coreProperties>
</file>