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7" w:rsidRDefault="00076857">
      <w:pPr>
        <w:pStyle w:val="ConsPlusNormal"/>
        <w:jc w:val="both"/>
        <w:outlineLvl w:val="0"/>
      </w:pPr>
    </w:p>
    <w:p w:rsidR="00076857" w:rsidRDefault="0007685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2C196B" w:rsidRDefault="002C196B">
      <w:pPr>
        <w:pStyle w:val="ConsPlusTitle"/>
        <w:jc w:val="center"/>
      </w:pPr>
    </w:p>
    <w:p w:rsidR="002C196B" w:rsidRDefault="002C196B">
      <w:pPr>
        <w:pStyle w:val="ConsPlusTitle"/>
        <w:jc w:val="center"/>
      </w:pPr>
    </w:p>
    <w:p w:rsidR="00D210E8" w:rsidRDefault="00D210E8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E8" w:rsidRPr="005A2637" w:rsidRDefault="00D210E8" w:rsidP="00D210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A263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экспертном совете по отбору учреждений для включения в Перечень государственных учреждений</w:t>
      </w:r>
      <w:r w:rsidR="002C196B">
        <w:rPr>
          <w:rFonts w:ascii="Times New Roman" w:hAnsi="Times New Roman" w:cs="Times New Roman"/>
          <w:b w:val="0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подведомственных Комитету по здравоохранению Ленинградской области оказывающих гражданам Российской Федерации – жителям Ленинградской области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Ленинградской области и средств, предусмотренных в бюджете Федерального фонда обязательного медицинского страхования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расходов субъектов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 оказании высокотехнологичной медицинской помощи, не включенной в базовую программу обязательного медицинского страхования</w:t>
      </w:r>
    </w:p>
    <w:p w:rsidR="00D210E8" w:rsidRDefault="00D210E8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E8" w:rsidRDefault="00D210E8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ED0" w:rsidRDefault="00B94F3C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C196B">
        <w:rPr>
          <w:rFonts w:ascii="Times New Roman" w:hAnsi="Times New Roman" w:cs="Times New Roman"/>
          <w:sz w:val="28"/>
          <w:szCs w:val="28"/>
        </w:rPr>
        <w:t xml:space="preserve"> соответствии с пунктами 2 и 3 Порядка</w:t>
      </w:r>
      <w:r w:rsidR="00502ED0" w:rsidRPr="00572AA8">
        <w:rPr>
          <w:rFonts w:ascii="Times New Roman" w:hAnsi="Times New Roman" w:cs="Times New Roman"/>
          <w:sz w:val="28"/>
          <w:szCs w:val="28"/>
        </w:rPr>
        <w:t xml:space="preserve">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средств, предусмотренных в бюджете Федерального фонда обязательного медицинского страхования на </w:t>
      </w:r>
      <w:proofErr w:type="spellStart"/>
      <w:r w:rsidR="00502ED0" w:rsidRPr="00572A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02ED0" w:rsidRPr="00572AA8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 Федерации, возникающих при оказании высокотехнологичной медицинской помощи, не включенной в базовую программу обязательного медицинского страхования, гражданам Российской Федерации </w:t>
      </w:r>
      <w:r w:rsidR="00502ED0">
        <w:rPr>
          <w:rFonts w:ascii="Times New Roman" w:hAnsi="Times New Roman" w:cs="Times New Roman"/>
          <w:sz w:val="28"/>
          <w:szCs w:val="28"/>
        </w:rPr>
        <w:t>- жителям Ленинградской</w:t>
      </w:r>
      <w:proofErr w:type="gramEnd"/>
      <w:r w:rsidR="00502ED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02ED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02ED0">
        <w:rPr>
          <w:rFonts w:ascii="Times New Roman" w:hAnsi="Times New Roman" w:cs="Times New Roman"/>
          <w:sz w:val="28"/>
          <w:szCs w:val="28"/>
        </w:rPr>
        <w:t>п</w:t>
      </w:r>
      <w:r w:rsidR="00502ED0" w:rsidRPr="00572AA8">
        <w:rPr>
          <w:rFonts w:ascii="Times New Roman" w:hAnsi="Times New Roman" w:cs="Times New Roman"/>
          <w:sz w:val="28"/>
          <w:szCs w:val="28"/>
        </w:rPr>
        <w:t>остановлени</w:t>
      </w:r>
      <w:r w:rsidR="00502ED0">
        <w:rPr>
          <w:rFonts w:ascii="Times New Roman" w:hAnsi="Times New Roman" w:cs="Times New Roman"/>
          <w:sz w:val="28"/>
          <w:szCs w:val="28"/>
        </w:rPr>
        <w:t>ем</w:t>
      </w:r>
      <w:r w:rsidR="00502ED0" w:rsidRPr="00572AA8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502ED0">
        <w:rPr>
          <w:rFonts w:ascii="Times New Roman" w:hAnsi="Times New Roman" w:cs="Times New Roman"/>
          <w:sz w:val="28"/>
          <w:szCs w:val="28"/>
        </w:rPr>
        <w:t xml:space="preserve">тва Ленинградской области от 26 декабря </w:t>
      </w:r>
      <w:r w:rsidR="00502ED0" w:rsidRPr="00572AA8">
        <w:rPr>
          <w:rFonts w:ascii="Times New Roman" w:hAnsi="Times New Roman" w:cs="Times New Roman"/>
          <w:sz w:val="28"/>
          <w:szCs w:val="28"/>
        </w:rPr>
        <w:t xml:space="preserve">2017 </w:t>
      </w:r>
      <w:r w:rsidR="00502ED0">
        <w:rPr>
          <w:rFonts w:ascii="Times New Roman" w:hAnsi="Times New Roman" w:cs="Times New Roman"/>
          <w:sz w:val="28"/>
          <w:szCs w:val="28"/>
        </w:rPr>
        <w:t>года №</w:t>
      </w:r>
      <w:r w:rsidR="00502ED0" w:rsidRPr="00572AA8">
        <w:rPr>
          <w:rFonts w:ascii="Times New Roman" w:hAnsi="Times New Roman" w:cs="Times New Roman"/>
          <w:sz w:val="28"/>
          <w:szCs w:val="28"/>
        </w:rPr>
        <w:t xml:space="preserve"> 617</w:t>
      </w:r>
      <w:r w:rsidR="00CC44F0">
        <w:rPr>
          <w:rFonts w:ascii="Times New Roman" w:hAnsi="Times New Roman" w:cs="Times New Roman"/>
          <w:sz w:val="28"/>
          <w:szCs w:val="28"/>
        </w:rPr>
        <w:t>:</w:t>
      </w:r>
    </w:p>
    <w:p w:rsidR="007C6BEA" w:rsidRDefault="00CC44F0" w:rsidP="007C6BEA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C44F0">
        <w:rPr>
          <w:rFonts w:ascii="Times New Roman" w:hAnsi="Times New Roman" w:cs="Times New Roman"/>
          <w:b w:val="0"/>
          <w:sz w:val="28"/>
          <w:szCs w:val="28"/>
        </w:rPr>
        <w:t>Образовать Экспертный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отбору учреждений для включения в Перечень государственных учреждений здравоохранения, подведомственных Комитету по здравоохранению Ленинградской области оказывающих гражданам Российской Федерации – жителям Ленинградской области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Ленинградской области и средств, предусмотренных в бюджете Федерального фонда обязательного медицинского страхования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расходов субъектов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 оказании высокотехнологичной медицинской помощи, не включенной в базовую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программу обязательного медицинского страхования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Экспертный совет) </w:t>
      </w:r>
      <w:r w:rsidRPr="00CC44F0">
        <w:rPr>
          <w:rFonts w:ascii="Times New Roman" w:hAnsi="Times New Roman" w:cs="Times New Roman"/>
          <w:b w:val="0"/>
          <w:sz w:val="28"/>
          <w:szCs w:val="28"/>
        </w:rPr>
        <w:t xml:space="preserve">в составе </w:t>
      </w:r>
      <w:r w:rsidRPr="00CC44F0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CC44F0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приказу.</w:t>
      </w:r>
    </w:p>
    <w:p w:rsidR="00572AA8" w:rsidRPr="007C6BEA" w:rsidRDefault="007C6BEA" w:rsidP="007C6BEA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об Э</w:t>
      </w:r>
      <w:r w:rsidR="00572AA8" w:rsidRPr="007C6BEA">
        <w:rPr>
          <w:rFonts w:ascii="Times New Roman" w:hAnsi="Times New Roman" w:cs="Times New Roman"/>
          <w:b w:val="0"/>
          <w:sz w:val="28"/>
          <w:szCs w:val="28"/>
        </w:rPr>
        <w:t xml:space="preserve">кспертном совете </w:t>
      </w:r>
      <w:r w:rsidR="00723E2E" w:rsidRPr="007C6BEA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2 к настоящему приказу</w:t>
      </w:r>
      <w:r w:rsidR="00723E2E" w:rsidRPr="007C6B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27C4" w:rsidRPr="00AE27C4" w:rsidRDefault="007C6BEA" w:rsidP="00AE27C4">
      <w:pPr>
        <w:widowControl w:val="0"/>
        <w:suppressAutoHyphens w:val="0"/>
        <w:autoSpaceDE w:val="0"/>
        <w:autoSpaceDN w:val="0"/>
        <w:ind w:firstLine="567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3</w:t>
      </w:r>
      <w:r w:rsidR="00076857" w:rsidRPr="005A2637">
        <w:rPr>
          <w:rFonts w:cs="Times New Roman"/>
          <w:sz w:val="28"/>
          <w:szCs w:val="28"/>
        </w:rPr>
        <w:t xml:space="preserve">. </w:t>
      </w:r>
      <w:proofErr w:type="gramStart"/>
      <w:r w:rsidR="00AE27C4" w:rsidRPr="00AE27C4">
        <w:rPr>
          <w:rFonts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AE27C4" w:rsidRPr="00AE27C4">
        <w:rPr>
          <w:rFonts w:cs="Times New Roman"/>
          <w:kern w:val="0"/>
          <w:sz w:val="28"/>
          <w:szCs w:val="28"/>
          <w:lang w:eastAsia="ru-RU" w:bidi="ar-SA"/>
        </w:rPr>
        <w:t xml:space="preserve"> исполнением </w:t>
      </w:r>
      <w:r w:rsidR="00CC44F0">
        <w:rPr>
          <w:rFonts w:cs="Times New Roman"/>
          <w:kern w:val="0"/>
          <w:sz w:val="28"/>
          <w:szCs w:val="28"/>
          <w:lang w:eastAsia="ru-RU" w:bidi="ar-SA"/>
        </w:rPr>
        <w:t>настоящего приказа</w:t>
      </w:r>
      <w:r w:rsidR="00AE27C4" w:rsidRPr="00AE27C4">
        <w:rPr>
          <w:rFonts w:cs="Times New Roman"/>
          <w:kern w:val="0"/>
          <w:sz w:val="28"/>
          <w:szCs w:val="28"/>
          <w:lang w:eastAsia="ru-RU" w:bidi="ar-SA"/>
        </w:rPr>
        <w:t xml:space="preserve"> возложить на заместителя председателя Комитета по здравоохранению Ленинградской области Рязанова П.Н.</w:t>
      </w:r>
    </w:p>
    <w:p w:rsidR="00076857" w:rsidRPr="005A2637" w:rsidRDefault="007C6BEA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F3C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76857" w:rsidRPr="005A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76857" w:rsidRPr="005A2637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201</w:t>
      </w:r>
      <w:r w:rsidR="005A2637">
        <w:rPr>
          <w:rFonts w:ascii="Times New Roman" w:hAnsi="Times New Roman" w:cs="Times New Roman"/>
          <w:sz w:val="28"/>
          <w:szCs w:val="28"/>
        </w:rPr>
        <w:t>8</w:t>
      </w:r>
      <w:r w:rsidR="00076857" w:rsidRPr="005A26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53" w:rsidRPr="005A2637" w:rsidRDefault="00E01253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5A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10723">
        <w:rPr>
          <w:rFonts w:ascii="Times New Roman" w:hAnsi="Times New Roman" w:cs="Times New Roman"/>
          <w:sz w:val="28"/>
          <w:szCs w:val="28"/>
        </w:rPr>
        <w:t xml:space="preserve">      </w:t>
      </w:r>
      <w:r w:rsidR="005A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3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AE27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37" w:rsidRDefault="005A263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723" w:rsidRDefault="00A10723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Pr="00BA1AFC" w:rsidRDefault="007C6BEA" w:rsidP="007C6B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A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EA" w:rsidRPr="00BA1AFC" w:rsidRDefault="007C6BEA" w:rsidP="007C6B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BA1AFC">
        <w:rPr>
          <w:rFonts w:ascii="Times New Roman" w:hAnsi="Times New Roman" w:cs="Times New Roman"/>
          <w:sz w:val="24"/>
          <w:szCs w:val="24"/>
        </w:rPr>
        <w:t xml:space="preserve"> Комитета по здравоохранению </w:t>
      </w:r>
    </w:p>
    <w:p w:rsidR="007C6BEA" w:rsidRPr="00BA1AFC" w:rsidRDefault="007C6BEA" w:rsidP="007C6B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t xml:space="preserve">Ленинградской области № ___ </w:t>
      </w:r>
      <w:proofErr w:type="gramStart"/>
      <w:r w:rsidRPr="00BA1A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1AFC">
        <w:rPr>
          <w:rFonts w:ascii="Times New Roman" w:hAnsi="Times New Roman" w:cs="Times New Roman"/>
          <w:sz w:val="24"/>
          <w:szCs w:val="24"/>
        </w:rPr>
        <w:t xml:space="preserve"> </w:t>
      </w:r>
      <w:r w:rsidR="007942F5">
        <w:rPr>
          <w:rFonts w:ascii="Times New Roman" w:hAnsi="Times New Roman" w:cs="Times New Roman"/>
          <w:sz w:val="24"/>
          <w:szCs w:val="24"/>
        </w:rPr>
        <w:t>______</w:t>
      </w:r>
      <w:r w:rsidRPr="00BA1AFC">
        <w:rPr>
          <w:rFonts w:ascii="Times New Roman" w:hAnsi="Times New Roman" w:cs="Times New Roman"/>
          <w:sz w:val="24"/>
          <w:szCs w:val="24"/>
        </w:rPr>
        <w:t>__</w:t>
      </w:r>
    </w:p>
    <w:p w:rsidR="007C6BEA" w:rsidRDefault="007C6BEA" w:rsidP="007C6BEA">
      <w:pPr>
        <w:pStyle w:val="ConsPlusNormal"/>
        <w:tabs>
          <w:tab w:val="left" w:pos="567"/>
        </w:tabs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</w:p>
    <w:p w:rsidR="007C6BEA" w:rsidRPr="007942F5" w:rsidRDefault="007C6BEA" w:rsidP="007942F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42F5">
        <w:rPr>
          <w:rFonts w:ascii="Times New Roman" w:hAnsi="Times New Roman" w:cs="Times New Roman"/>
          <w:sz w:val="28"/>
          <w:szCs w:val="28"/>
        </w:rPr>
        <w:t>Состав экспертно</w:t>
      </w:r>
      <w:r w:rsidRPr="007942F5">
        <w:rPr>
          <w:rFonts w:ascii="Times New Roman" w:hAnsi="Times New Roman" w:cs="Times New Roman"/>
          <w:sz w:val="28"/>
          <w:szCs w:val="28"/>
        </w:rPr>
        <w:t xml:space="preserve">го </w:t>
      </w:r>
      <w:r w:rsidRPr="007942F5">
        <w:rPr>
          <w:rFonts w:ascii="Times New Roman" w:hAnsi="Times New Roman" w:cs="Times New Roman"/>
          <w:sz w:val="28"/>
          <w:szCs w:val="28"/>
        </w:rPr>
        <w:t>совет</w:t>
      </w:r>
      <w:r w:rsidRPr="007942F5">
        <w:rPr>
          <w:rFonts w:ascii="Times New Roman" w:hAnsi="Times New Roman" w:cs="Times New Roman"/>
          <w:sz w:val="28"/>
          <w:szCs w:val="28"/>
        </w:rPr>
        <w:t>а</w:t>
      </w:r>
      <w:r w:rsidRPr="007942F5">
        <w:rPr>
          <w:rFonts w:ascii="Times New Roman" w:hAnsi="Times New Roman" w:cs="Times New Roman"/>
          <w:sz w:val="28"/>
          <w:szCs w:val="28"/>
        </w:rPr>
        <w:t xml:space="preserve"> по отбору учреждений для включения в Перечень государственных учреждений здравоохранения, подведомственных Комитету по здравоохранению Ленинградской области оказывающих гражданам Российской Федерации – жителям Ленинградской области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Ленинградской области и средств, предусмотренных в бюджете Федерального фонда обязательного медицинского страхования на </w:t>
      </w:r>
      <w:proofErr w:type="spellStart"/>
      <w:r w:rsidRPr="007942F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942F5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 Федерации</w:t>
      </w:r>
      <w:proofErr w:type="gramEnd"/>
      <w:r w:rsidRPr="007942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42F5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7942F5">
        <w:rPr>
          <w:rFonts w:ascii="Times New Roman" w:hAnsi="Times New Roman" w:cs="Times New Roman"/>
          <w:sz w:val="28"/>
          <w:szCs w:val="28"/>
        </w:rPr>
        <w:t xml:space="preserve"> при оказании высокотехнологичной медицинской помощи, не включенной в базовую программу обязательного медицинского страхования</w:t>
      </w:r>
    </w:p>
    <w:p w:rsidR="007C6BEA" w:rsidRDefault="007C6BEA" w:rsidP="007C6B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6BEA" w:rsidRPr="003D6D38" w:rsidRDefault="007C6BEA" w:rsidP="007C6B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510"/>
        <w:gridCol w:w="6120"/>
      </w:tblGrid>
      <w:tr w:rsidR="007C6BEA" w:rsidRPr="00562A51" w:rsidTr="00A2361C">
        <w:tc>
          <w:tcPr>
            <w:tcW w:w="3510" w:type="dxa"/>
          </w:tcPr>
          <w:p w:rsidR="007942F5" w:rsidRDefault="007C6BEA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Председатель</w:t>
            </w:r>
          </w:p>
          <w:p w:rsidR="007C6BEA" w:rsidRDefault="007942F5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Экспертного </w:t>
            </w:r>
            <w:r w:rsidR="007C6BEA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совета</w:t>
            </w:r>
            <w:r w:rsidR="007C6BEA"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7C6BEA" w:rsidRPr="00562A51" w:rsidRDefault="007C6BEA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Рязанов П.Н.</w:t>
            </w: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120" w:type="dxa"/>
          </w:tcPr>
          <w:p w:rsidR="007C6BEA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942F5" w:rsidRDefault="007942F5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 </w:t>
            </w:r>
          </w:p>
          <w:p w:rsidR="007C6BEA" w:rsidRPr="00562A51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Заместитель председателя Комитета по здравоохранению Ленинградской области</w:t>
            </w:r>
          </w:p>
        </w:tc>
      </w:tr>
      <w:tr w:rsidR="007C6BEA" w:rsidRPr="00562A51" w:rsidTr="00A2361C">
        <w:tc>
          <w:tcPr>
            <w:tcW w:w="3510" w:type="dxa"/>
          </w:tcPr>
          <w:p w:rsidR="007C6BEA" w:rsidRDefault="007C6BEA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Заместитель</w:t>
            </w:r>
            <w:r w:rsidR="007942F5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председателя</w:t>
            </w:r>
          </w:p>
          <w:p w:rsidR="007942F5" w:rsidRDefault="007942F5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Экспертного совета</w:t>
            </w:r>
          </w:p>
          <w:p w:rsidR="007942F5" w:rsidRPr="00562A51" w:rsidRDefault="007942F5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Вальденбе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р</w:t>
            </w: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г</w:t>
            </w:r>
            <w:proofErr w:type="spellEnd"/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А.В.</w:t>
            </w:r>
          </w:p>
        </w:tc>
        <w:tc>
          <w:tcPr>
            <w:tcW w:w="6120" w:type="dxa"/>
          </w:tcPr>
          <w:p w:rsidR="007C6BEA" w:rsidRPr="00562A51" w:rsidRDefault="007C6BEA" w:rsidP="00A2361C">
            <w:pPr>
              <w:tabs>
                <w:tab w:val="left" w:pos="4847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942F5" w:rsidRDefault="007942F5" w:rsidP="00A2361C">
            <w:pPr>
              <w:tabs>
                <w:tab w:val="left" w:pos="4847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942F5" w:rsidRDefault="007942F5" w:rsidP="00A2361C">
            <w:pPr>
              <w:tabs>
                <w:tab w:val="left" w:pos="4847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tabs>
                <w:tab w:val="left" w:pos="4847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начальник департамента  по организации медицинской и лекарственной помощи населению Комитета по здравоохранению Ленинградской области                          </w:t>
            </w:r>
          </w:p>
          <w:p w:rsidR="007C6BEA" w:rsidRPr="00562A51" w:rsidRDefault="007C6BEA" w:rsidP="00A2361C">
            <w:pPr>
              <w:tabs>
                <w:tab w:val="left" w:pos="4847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C6BEA" w:rsidRPr="00562A51" w:rsidTr="00A2361C">
        <w:tc>
          <w:tcPr>
            <w:tcW w:w="3510" w:type="dxa"/>
          </w:tcPr>
          <w:p w:rsidR="007C6BEA" w:rsidRPr="00562A51" w:rsidRDefault="007C6BEA" w:rsidP="00A2361C">
            <w:pPr>
              <w:tabs>
                <w:tab w:val="left" w:pos="4847"/>
              </w:tabs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</w:tc>
        <w:tc>
          <w:tcPr>
            <w:tcW w:w="6120" w:type="dxa"/>
          </w:tcPr>
          <w:p w:rsidR="007C6BEA" w:rsidRPr="00562A51" w:rsidRDefault="007C6BEA" w:rsidP="00A2361C">
            <w:pPr>
              <w:tabs>
                <w:tab w:val="left" w:pos="183"/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C6BEA" w:rsidRPr="00562A51" w:rsidTr="00A2361C">
        <w:tc>
          <w:tcPr>
            <w:tcW w:w="3510" w:type="dxa"/>
          </w:tcPr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Алексеев С.М.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Ардеев В.Н.</w:t>
            </w: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120" w:type="dxa"/>
          </w:tcPr>
          <w:p w:rsidR="007C6BEA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и.о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. главного врача ГБУЗ ЛООД</w:t>
            </w:r>
          </w:p>
          <w:p w:rsidR="007C6BEA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562A51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гл. внештатный </w:t>
            </w:r>
            <w:r w:rsidRPr="003243E8">
              <w:rPr>
                <w:rFonts w:cs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spellStart"/>
            <w:r w:rsidRPr="003243E8">
              <w:rPr>
                <w:rFonts w:cs="Times New Roman"/>
                <w:sz w:val="28"/>
                <w:szCs w:val="28"/>
                <w:lang w:eastAsia="ru-RU"/>
              </w:rPr>
              <w:t>рентгенэндоваскулярным</w:t>
            </w:r>
            <w:proofErr w:type="spellEnd"/>
            <w:r w:rsidRPr="003243E8">
              <w:rPr>
                <w:rFonts w:cs="Times New Roman"/>
                <w:sz w:val="28"/>
                <w:szCs w:val="28"/>
                <w:lang w:eastAsia="ru-RU"/>
              </w:rPr>
              <w:t xml:space="preserve"> методам диагностики и лечению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7C6BEA" w:rsidRPr="00562A51" w:rsidTr="00A2361C">
        <w:tc>
          <w:tcPr>
            <w:tcW w:w="3510" w:type="dxa"/>
          </w:tcPr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Артемьев Э.В.</w:t>
            </w: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120" w:type="dxa"/>
          </w:tcPr>
          <w:p w:rsidR="007C6BEA" w:rsidRPr="00562A51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гл. внештатный </w:t>
            </w:r>
            <w:r w:rsidRPr="003243E8">
              <w:rPr>
                <w:rFonts w:cs="Times New Roman"/>
                <w:sz w:val="28"/>
                <w:szCs w:val="28"/>
                <w:lang w:eastAsia="ru-RU"/>
              </w:rPr>
              <w:t>специалист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травматолог-ортопед</w:t>
            </w:r>
          </w:p>
        </w:tc>
      </w:tr>
      <w:tr w:rsidR="007C6BEA" w:rsidRPr="00562A51" w:rsidTr="00A2361C">
        <w:trPr>
          <w:trHeight w:val="1275"/>
        </w:trPr>
        <w:tc>
          <w:tcPr>
            <w:tcW w:w="3510" w:type="dxa"/>
          </w:tcPr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Николаева С.Ю.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Окунев А.Ю.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Ровкина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Е.И.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Роман Л.Д.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Рябуха Е.А.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Сорокина С.А.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120" w:type="dxa"/>
          </w:tcPr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начальник отдела организации медицинской помощи женщинам и детям Комитета по здравоохранению Ленинградской области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942F5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и.о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. </w:t>
            </w:r>
            <w:r w:rsidR="007C6BEA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главн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ого</w:t>
            </w:r>
            <w:r w:rsidR="007C6BEA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врач</w:t>
            </w: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="007C6BEA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 ГБУЗ ЛОДКБ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3243E8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начальник отдела организации медицинской </w:t>
            </w:r>
            <w:r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помощи взрослому населению Комитета по здравоохранению Ленинградской области  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9B6D5B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</w:t>
            </w:r>
            <w:r w:rsidRPr="009B6D5B">
              <w:rPr>
                <w:rFonts w:cs="Times New Roman"/>
                <w:sz w:val="28"/>
                <w:szCs w:val="28"/>
                <w:lang w:eastAsia="ru-RU"/>
              </w:rPr>
              <w:t>лавный внештатный специалист онколог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>начальник департамента по организации  работы с подведомственными учреждениями Комитета по здравоохранению Ленинградской области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562A51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заместитель начальника департамента - начальник отдела организации лекарственного обеспечения </w:t>
            </w:r>
            <w:r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Комитета по здравоохранению Ленинградской области</w:t>
            </w:r>
          </w:p>
        </w:tc>
      </w:tr>
      <w:tr w:rsidR="007C6BEA" w:rsidRPr="00562A51" w:rsidTr="00A2361C">
        <w:tc>
          <w:tcPr>
            <w:tcW w:w="3510" w:type="dxa"/>
          </w:tcPr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Соловьев А.А.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Тюрина Т.В.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Шипачев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К.В.</w:t>
            </w:r>
          </w:p>
          <w:p w:rsidR="007C6BEA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Эргашев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 О.Н.</w:t>
            </w:r>
          </w:p>
        </w:tc>
        <w:tc>
          <w:tcPr>
            <w:tcW w:w="6120" w:type="dxa"/>
          </w:tcPr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</w:t>
            </w:r>
            <w:r w:rsidRPr="009B6D5B">
              <w:rPr>
                <w:rFonts w:cs="Times New Roman"/>
                <w:sz w:val="28"/>
                <w:szCs w:val="28"/>
                <w:lang w:eastAsia="ru-RU"/>
              </w:rPr>
              <w:t>лавный внештатный специалист педиатр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9B6D5B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</w:t>
            </w:r>
            <w:r w:rsidRPr="009B6D5B">
              <w:rPr>
                <w:rFonts w:cs="Times New Roman"/>
                <w:sz w:val="28"/>
                <w:szCs w:val="28"/>
                <w:lang w:eastAsia="ru-RU"/>
              </w:rPr>
              <w:t>лавный внештатный специалист кардиолог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главный врач ГБУЗ ЛО «Всеволожская КМБ»</w:t>
            </w:r>
          </w:p>
          <w:p w:rsidR="007C6BEA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C6BEA" w:rsidRPr="009B6D5B" w:rsidRDefault="007C6BEA" w:rsidP="00A2361C">
            <w:pPr>
              <w:tabs>
                <w:tab w:val="left" w:pos="2495"/>
              </w:tabs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главный специалист-главный хирург </w:t>
            </w:r>
            <w:r w:rsidR="007942F5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отдела </w:t>
            </w:r>
            <w:r w:rsidR="007942F5"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организации медицинской помощи взрослому населению </w:t>
            </w:r>
            <w:r w:rsidRPr="003243E8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Комитета по здравоохранению Ленинградской области</w:t>
            </w:r>
          </w:p>
        </w:tc>
      </w:tr>
      <w:tr w:rsidR="007C6BEA" w:rsidRPr="00562A51" w:rsidTr="00A2361C">
        <w:trPr>
          <w:trHeight w:val="1355"/>
        </w:trPr>
        <w:tc>
          <w:tcPr>
            <w:tcW w:w="3510" w:type="dxa"/>
          </w:tcPr>
          <w:p w:rsidR="007C6BEA" w:rsidRPr="00562A51" w:rsidRDefault="007C6BEA" w:rsidP="00A2361C">
            <w:pPr>
              <w:suppressAutoHyphens w:val="0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Секретарь комиссии:</w:t>
            </w:r>
          </w:p>
          <w:p w:rsidR="007C6BEA" w:rsidRPr="00562A51" w:rsidRDefault="007C6BEA" w:rsidP="00A2361C">
            <w:pPr>
              <w:suppressAutoHyphens w:val="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Чередникова А.С.</w:t>
            </w:r>
          </w:p>
        </w:tc>
        <w:tc>
          <w:tcPr>
            <w:tcW w:w="6120" w:type="dxa"/>
          </w:tcPr>
          <w:p w:rsidR="007C6BEA" w:rsidRPr="00562A51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  <w:p w:rsidR="007C6BEA" w:rsidRPr="00562A51" w:rsidRDefault="007C6BEA" w:rsidP="00A2361C">
            <w:pPr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562A5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главный  специалист отдела организации медицинской  помощи взрослому  Комитета по здравоохранению Ленинградской области</w:t>
            </w:r>
          </w:p>
        </w:tc>
      </w:tr>
    </w:tbl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BEA" w:rsidRDefault="007C6BEA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1AFC" w:rsidRP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6BEA">
        <w:rPr>
          <w:rFonts w:ascii="Times New Roman" w:hAnsi="Times New Roman" w:cs="Times New Roman"/>
          <w:sz w:val="24"/>
          <w:szCs w:val="24"/>
        </w:rPr>
        <w:t>2</w:t>
      </w:r>
      <w:r w:rsidRPr="00BA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FC" w:rsidRP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t xml:space="preserve">к </w:t>
      </w:r>
      <w:r w:rsidR="00DF21DC">
        <w:rPr>
          <w:rFonts w:ascii="Times New Roman" w:hAnsi="Times New Roman" w:cs="Times New Roman"/>
          <w:sz w:val="24"/>
          <w:szCs w:val="24"/>
        </w:rPr>
        <w:t>распоряжению</w:t>
      </w:r>
      <w:r w:rsidRPr="00BA1AFC">
        <w:rPr>
          <w:rFonts w:ascii="Times New Roman" w:hAnsi="Times New Roman" w:cs="Times New Roman"/>
          <w:sz w:val="24"/>
          <w:szCs w:val="24"/>
        </w:rPr>
        <w:t xml:space="preserve"> Комитета по здравоохранению </w:t>
      </w:r>
    </w:p>
    <w:p w:rsidR="00BA1AFC" w:rsidRPr="00BA1AFC" w:rsidRDefault="00BA1AFC" w:rsidP="005A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FC">
        <w:rPr>
          <w:rFonts w:ascii="Times New Roman" w:hAnsi="Times New Roman" w:cs="Times New Roman"/>
          <w:sz w:val="24"/>
          <w:szCs w:val="24"/>
        </w:rPr>
        <w:t xml:space="preserve">Ленинградской области № ___ </w:t>
      </w:r>
      <w:proofErr w:type="gramStart"/>
      <w:r w:rsidRPr="00BA1A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1AFC">
        <w:rPr>
          <w:rFonts w:ascii="Times New Roman" w:hAnsi="Times New Roman" w:cs="Times New Roman"/>
          <w:sz w:val="24"/>
          <w:szCs w:val="24"/>
        </w:rPr>
        <w:t xml:space="preserve"> </w:t>
      </w:r>
      <w:r w:rsidR="007942F5">
        <w:rPr>
          <w:rFonts w:ascii="Times New Roman" w:hAnsi="Times New Roman" w:cs="Times New Roman"/>
          <w:sz w:val="24"/>
          <w:szCs w:val="24"/>
        </w:rPr>
        <w:t>_____</w:t>
      </w:r>
      <w:r w:rsidRPr="00BA1AFC">
        <w:rPr>
          <w:rFonts w:ascii="Times New Roman" w:hAnsi="Times New Roman" w:cs="Times New Roman"/>
          <w:sz w:val="24"/>
          <w:szCs w:val="24"/>
        </w:rPr>
        <w:t>__</w:t>
      </w:r>
    </w:p>
    <w:p w:rsidR="005E0038" w:rsidRDefault="005E0038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BEA" w:rsidRPr="007C6BEA" w:rsidRDefault="00BA1AFC" w:rsidP="007C6BE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6BEA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7C6BEA" w:rsidRPr="007C6BEA">
        <w:rPr>
          <w:rFonts w:ascii="Times New Roman" w:hAnsi="Times New Roman" w:cs="Times New Roman"/>
          <w:sz w:val="28"/>
          <w:szCs w:val="28"/>
        </w:rPr>
        <w:t xml:space="preserve">экспертном совете по отбору учреждений для включения в Перечень государственных учреждений здравоохранения, подведомственных Комитету по здравоохранению Ленинградской области оказывающих гражданам Российской Федерации – жителям Ленинградской области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Ленинградской области и средств, предусмотренных в бюджете Федерального фонда обязательного медицинского страхования на </w:t>
      </w:r>
      <w:proofErr w:type="spellStart"/>
      <w:r w:rsidR="007C6BEA" w:rsidRPr="007C6B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C6BEA" w:rsidRPr="007C6BEA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</w:t>
      </w:r>
      <w:proofErr w:type="gramEnd"/>
      <w:r w:rsidR="007C6BEA" w:rsidRPr="007C6BEA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7C6BEA" w:rsidRPr="007C6BEA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="007C6BEA" w:rsidRPr="007C6BEA">
        <w:rPr>
          <w:rFonts w:ascii="Times New Roman" w:hAnsi="Times New Roman" w:cs="Times New Roman"/>
          <w:sz w:val="28"/>
          <w:szCs w:val="28"/>
        </w:rPr>
        <w:t xml:space="preserve"> при оказании высокотехнологичной медицинской помощи, не включенной в базовую программу обязательного медицинского страхования</w:t>
      </w:r>
    </w:p>
    <w:p w:rsidR="00BA1AFC" w:rsidRDefault="00BA1AFC" w:rsidP="00BA1A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FC" w:rsidRDefault="00BA1AFC" w:rsidP="00BA1AFC">
      <w:pPr>
        <w:pStyle w:val="ConsPlusNormal"/>
        <w:numPr>
          <w:ilvl w:val="0"/>
          <w:numId w:val="4"/>
        </w:num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1AFC" w:rsidRDefault="00BA1AFC" w:rsidP="00BA1AFC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AFC" w:rsidRDefault="00BA1AFC" w:rsidP="0091514E">
      <w:pPr>
        <w:pStyle w:val="ConsPlusNormal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AF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здравоохранению Ленинградской области по отбору учреждений для включения в </w:t>
      </w:r>
      <w:r w:rsidRPr="00572AA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572AA8">
        <w:rPr>
          <w:rFonts w:ascii="Times New Roman" w:hAnsi="Times New Roman" w:cs="Times New Roman"/>
          <w:sz w:val="28"/>
          <w:szCs w:val="28"/>
        </w:rPr>
        <w:t xml:space="preserve">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средств, предусмотренных в бюджете Федерального фонда обязательного медицинского страхования на </w:t>
      </w:r>
      <w:proofErr w:type="spellStart"/>
      <w:r w:rsidRPr="00572A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72AA8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 Федерации, возникающих при оказании высокотехнологичной медицинской помощи, не включенной в базовую</w:t>
      </w:r>
      <w:proofErr w:type="gramEnd"/>
      <w:r w:rsidRPr="00572AA8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медицинского страхования, гражданам Российской Федерации </w:t>
      </w:r>
      <w:r>
        <w:rPr>
          <w:rFonts w:ascii="Times New Roman" w:hAnsi="Times New Roman" w:cs="Times New Roman"/>
          <w:sz w:val="28"/>
          <w:szCs w:val="28"/>
        </w:rPr>
        <w:t>- жителям Ленинградской области</w:t>
      </w:r>
      <w:r w:rsidR="00C9554C">
        <w:rPr>
          <w:rFonts w:ascii="Times New Roman" w:hAnsi="Times New Roman" w:cs="Times New Roman"/>
          <w:sz w:val="28"/>
          <w:szCs w:val="28"/>
        </w:rPr>
        <w:t xml:space="preserve"> (далее – Экспертный совет).</w:t>
      </w:r>
    </w:p>
    <w:p w:rsidR="00BA1AFC" w:rsidRDefault="00BA1AFC" w:rsidP="0091514E">
      <w:pPr>
        <w:pStyle w:val="ConsPlusNormal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AFC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="00DF21DC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органом, созданным </w:t>
      </w:r>
      <w:r w:rsidRPr="00BA1AFC"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C9554C">
        <w:rPr>
          <w:rFonts w:ascii="Times New Roman" w:hAnsi="Times New Roman" w:cs="Times New Roman"/>
          <w:sz w:val="28"/>
          <w:szCs w:val="28"/>
        </w:rPr>
        <w:t xml:space="preserve"> Комитетом по здравоохранению </w:t>
      </w:r>
      <w:r w:rsidR="00973CBD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– Комитет) </w:t>
      </w:r>
      <w:r w:rsidR="00C9554C">
        <w:rPr>
          <w:rFonts w:ascii="Times New Roman" w:hAnsi="Times New Roman" w:cs="Times New Roman"/>
          <w:sz w:val="28"/>
          <w:szCs w:val="28"/>
        </w:rPr>
        <w:t>функций</w:t>
      </w:r>
      <w:r w:rsidR="00C9554C" w:rsidRPr="00C9554C">
        <w:rPr>
          <w:rFonts w:ascii="Times New Roman" w:hAnsi="Times New Roman" w:cs="Times New Roman"/>
          <w:sz w:val="28"/>
          <w:szCs w:val="28"/>
        </w:rPr>
        <w:t xml:space="preserve"> </w:t>
      </w:r>
      <w:r w:rsidR="00C9554C">
        <w:rPr>
          <w:rFonts w:ascii="Times New Roman" w:hAnsi="Times New Roman" w:cs="Times New Roman"/>
          <w:sz w:val="28"/>
          <w:szCs w:val="28"/>
        </w:rPr>
        <w:t xml:space="preserve">по отбору учреждений для включения в </w:t>
      </w:r>
      <w:r w:rsidR="00C9554C" w:rsidRPr="00572AA8">
        <w:rPr>
          <w:rFonts w:ascii="Times New Roman" w:hAnsi="Times New Roman" w:cs="Times New Roman"/>
          <w:sz w:val="28"/>
          <w:szCs w:val="28"/>
        </w:rPr>
        <w:t>переч</w:t>
      </w:r>
      <w:r w:rsidR="00C9554C">
        <w:rPr>
          <w:rFonts w:ascii="Times New Roman" w:hAnsi="Times New Roman" w:cs="Times New Roman"/>
          <w:sz w:val="28"/>
          <w:szCs w:val="28"/>
        </w:rPr>
        <w:t>ень</w:t>
      </w:r>
      <w:r w:rsidR="00C9554C" w:rsidRPr="00572AA8">
        <w:rPr>
          <w:rFonts w:ascii="Times New Roman" w:hAnsi="Times New Roman" w:cs="Times New Roman"/>
          <w:sz w:val="28"/>
          <w:szCs w:val="28"/>
        </w:rPr>
        <w:t xml:space="preserve">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средств, предусмотренных в бюджете Федерального фонда обязательного медицинского страхования на </w:t>
      </w:r>
      <w:proofErr w:type="spellStart"/>
      <w:r w:rsidR="00C9554C" w:rsidRPr="00572A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9554C" w:rsidRPr="00572AA8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 Федерации, возникающих при оказании высокотехнологичной медицинской</w:t>
      </w:r>
      <w:proofErr w:type="gramEnd"/>
      <w:r w:rsidR="00C9554C" w:rsidRPr="00572AA8">
        <w:rPr>
          <w:rFonts w:ascii="Times New Roman" w:hAnsi="Times New Roman" w:cs="Times New Roman"/>
          <w:sz w:val="28"/>
          <w:szCs w:val="28"/>
        </w:rPr>
        <w:t xml:space="preserve"> помощи, не включенной в базовую программу обязательного медицинского страхования, гражданам Российской Федерации </w:t>
      </w:r>
      <w:r w:rsidR="00C9554C">
        <w:rPr>
          <w:rFonts w:ascii="Times New Roman" w:hAnsi="Times New Roman" w:cs="Times New Roman"/>
          <w:sz w:val="28"/>
          <w:szCs w:val="28"/>
        </w:rPr>
        <w:t>- жителям Ленинградской области</w:t>
      </w:r>
      <w:r w:rsidR="003D6D38">
        <w:rPr>
          <w:rFonts w:ascii="Times New Roman" w:hAnsi="Times New Roman" w:cs="Times New Roman"/>
          <w:sz w:val="28"/>
          <w:szCs w:val="28"/>
        </w:rPr>
        <w:t xml:space="preserve"> </w:t>
      </w:r>
      <w:r w:rsidR="00CE3BC6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C9554C">
        <w:rPr>
          <w:rFonts w:ascii="Times New Roman" w:hAnsi="Times New Roman" w:cs="Times New Roman"/>
          <w:sz w:val="28"/>
          <w:szCs w:val="28"/>
        </w:rPr>
        <w:t>.</w:t>
      </w:r>
    </w:p>
    <w:p w:rsidR="00C9554C" w:rsidRDefault="00C9554C" w:rsidP="00BA1AF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54C" w:rsidRDefault="00C9554C" w:rsidP="00C9554C">
      <w:pPr>
        <w:pStyle w:val="ConsPlusNormal"/>
        <w:numPr>
          <w:ilvl w:val="0"/>
          <w:numId w:val="4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Экспертного совета</w:t>
      </w:r>
    </w:p>
    <w:p w:rsidR="005E0038" w:rsidRDefault="005E0038" w:rsidP="00C9554C">
      <w:pPr>
        <w:pStyle w:val="ConsPlusNormal"/>
        <w:tabs>
          <w:tab w:val="left" w:pos="567"/>
        </w:tabs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</w:p>
    <w:p w:rsidR="00973CBD" w:rsidRDefault="00C9554C" w:rsidP="00973CBD">
      <w:pPr>
        <w:pStyle w:val="ConsPlusNormal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554C">
        <w:rPr>
          <w:rFonts w:ascii="Times New Roman" w:hAnsi="Times New Roman" w:cs="Times New Roman"/>
          <w:sz w:val="28"/>
          <w:szCs w:val="28"/>
        </w:rPr>
        <w:t>Экспертный совет осуществляет следующие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BC6" w:rsidRPr="00973CBD" w:rsidRDefault="00973CBD" w:rsidP="00973CBD">
      <w:pPr>
        <w:pStyle w:val="ConsPlusNormal"/>
        <w:numPr>
          <w:ilvl w:val="0"/>
          <w:numId w:val="9"/>
        </w:numPr>
        <w:tabs>
          <w:tab w:val="left" w:pos="567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</w:t>
      </w:r>
      <w:r w:rsidR="00CE3BC6" w:rsidRPr="00973CB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E3BC6" w:rsidRPr="00973CBD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CE3BC6" w:rsidRPr="00973CBD">
        <w:rPr>
          <w:rFonts w:ascii="Times New Roman" w:hAnsi="Times New Roman" w:cs="Times New Roman"/>
          <w:sz w:val="28"/>
          <w:szCs w:val="28"/>
        </w:rPr>
        <w:t xml:space="preserve"> и предоставленн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E3BC6" w:rsidRPr="00973CBD">
        <w:rPr>
          <w:rFonts w:ascii="Times New Roman" w:hAnsi="Times New Roman" w:cs="Times New Roman"/>
          <w:sz w:val="28"/>
          <w:szCs w:val="28"/>
        </w:rPr>
        <w:t xml:space="preserve"> медицинской организацией </w:t>
      </w:r>
      <w:r w:rsidR="00CE3BC6" w:rsidRPr="00973CBD">
        <w:rPr>
          <w:rFonts w:ascii="Times New Roman" w:hAnsi="Times New Roman" w:cs="Times New Roman"/>
          <w:sz w:val="28"/>
          <w:szCs w:val="28"/>
        </w:rPr>
        <w:lastRenderedPageBreak/>
        <w:t>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3BC6" w:rsidRPr="00973CBD">
        <w:rPr>
          <w:rFonts w:ascii="Times New Roman" w:hAnsi="Times New Roman" w:cs="Times New Roman"/>
          <w:sz w:val="28"/>
          <w:szCs w:val="28"/>
        </w:rPr>
        <w:t xml:space="preserve"> на включение в Перечень в соответствии с п. 4 Постановления Правительства Ленинградской области от 26 декабря 2017 года № 617 «О порядке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средств, предусмотренных в бюджете Федерального фонда обязательного медицинского страхования на </w:t>
      </w:r>
      <w:proofErr w:type="spellStart"/>
      <w:r w:rsidR="00CE3BC6" w:rsidRPr="00973C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3BC6" w:rsidRPr="00973CBD">
        <w:rPr>
          <w:rFonts w:ascii="Times New Roman" w:hAnsi="Times New Roman" w:cs="Times New Roman"/>
          <w:sz w:val="28"/>
          <w:szCs w:val="28"/>
        </w:rPr>
        <w:t xml:space="preserve"> расходов субъектов Российской</w:t>
      </w:r>
      <w:proofErr w:type="gramEnd"/>
      <w:r w:rsidR="00CE3BC6" w:rsidRPr="00973CBD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="00CE3BC6" w:rsidRPr="00973CBD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="00CE3BC6" w:rsidRPr="00973CBD">
        <w:rPr>
          <w:rFonts w:ascii="Times New Roman" w:hAnsi="Times New Roman" w:cs="Times New Roman"/>
          <w:sz w:val="28"/>
          <w:szCs w:val="28"/>
        </w:rPr>
        <w:t xml:space="preserve"> при оказании высокотехнологичной медицинской помощи, не включенной в базовую программу обязательного медицинского страхования, гражданам Российской Федерации - жителям Ленинградской области» (далее – Порядок)</w:t>
      </w:r>
      <w:r w:rsidR="00B84D73" w:rsidRPr="00973CBD">
        <w:rPr>
          <w:rFonts w:ascii="Times New Roman" w:hAnsi="Times New Roman" w:cs="Times New Roman"/>
          <w:sz w:val="28"/>
          <w:szCs w:val="28"/>
        </w:rPr>
        <w:t>;</w:t>
      </w:r>
    </w:p>
    <w:p w:rsidR="003D6D38" w:rsidRDefault="0012604F" w:rsidP="00973CBD">
      <w:pPr>
        <w:pStyle w:val="ConsPlusNormal"/>
        <w:numPr>
          <w:ilvl w:val="0"/>
          <w:numId w:val="9"/>
        </w:numPr>
        <w:tabs>
          <w:tab w:val="left" w:pos="567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2604F">
        <w:rPr>
          <w:rFonts w:ascii="Times New Roman" w:hAnsi="Times New Roman" w:cs="Times New Roman"/>
          <w:sz w:val="28"/>
          <w:szCs w:val="28"/>
        </w:rPr>
        <w:t>прин</w:t>
      </w:r>
      <w:r w:rsidR="00973CBD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12604F">
        <w:rPr>
          <w:rFonts w:ascii="Times New Roman" w:hAnsi="Times New Roman" w:cs="Times New Roman"/>
          <w:sz w:val="28"/>
          <w:szCs w:val="28"/>
        </w:rPr>
        <w:t>решени</w:t>
      </w:r>
      <w:r w:rsidR="00973CBD">
        <w:rPr>
          <w:rFonts w:ascii="Times New Roman" w:hAnsi="Times New Roman" w:cs="Times New Roman"/>
          <w:sz w:val="28"/>
          <w:szCs w:val="28"/>
        </w:rPr>
        <w:t>я</w:t>
      </w:r>
      <w:r w:rsidRPr="0012604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D6D38">
        <w:rPr>
          <w:rFonts w:ascii="Times New Roman" w:hAnsi="Times New Roman" w:cs="Times New Roman"/>
          <w:sz w:val="28"/>
          <w:szCs w:val="28"/>
        </w:rPr>
        <w:t xml:space="preserve">или несоответствии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 критериям отбора в соответствии с п. 7 Порядка</w:t>
      </w:r>
      <w:r w:rsidRPr="0012604F">
        <w:rPr>
          <w:rFonts w:ascii="Times New Roman" w:hAnsi="Times New Roman" w:cs="Times New Roman"/>
          <w:sz w:val="28"/>
          <w:szCs w:val="28"/>
        </w:rPr>
        <w:t>;</w:t>
      </w:r>
    </w:p>
    <w:p w:rsidR="0012604F" w:rsidRDefault="005E0038" w:rsidP="00973CBD">
      <w:pPr>
        <w:pStyle w:val="ConsPlusNormal"/>
        <w:numPr>
          <w:ilvl w:val="0"/>
          <w:numId w:val="9"/>
        </w:numPr>
        <w:tabs>
          <w:tab w:val="left" w:pos="567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973CBD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973CB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 Комитет </w:t>
      </w:r>
      <w:r w:rsidR="00B84D73">
        <w:rPr>
          <w:rFonts w:ascii="Times New Roman" w:hAnsi="Times New Roman" w:cs="Times New Roman"/>
          <w:sz w:val="28"/>
          <w:szCs w:val="28"/>
        </w:rPr>
        <w:t xml:space="preserve">заключения для формирования </w:t>
      </w:r>
      <w:r w:rsidR="00973CBD">
        <w:rPr>
          <w:rFonts w:ascii="Times New Roman" w:hAnsi="Times New Roman" w:cs="Times New Roman"/>
          <w:sz w:val="28"/>
          <w:szCs w:val="28"/>
        </w:rPr>
        <w:t>П</w:t>
      </w:r>
      <w:r w:rsidR="00B84D73">
        <w:rPr>
          <w:rFonts w:ascii="Times New Roman" w:hAnsi="Times New Roman" w:cs="Times New Roman"/>
          <w:sz w:val="28"/>
          <w:szCs w:val="28"/>
        </w:rPr>
        <w:t>еречня на очередной год.</w:t>
      </w:r>
    </w:p>
    <w:p w:rsidR="00B84D73" w:rsidRDefault="00B84D73" w:rsidP="00B84D7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4D73" w:rsidRPr="00B84D73" w:rsidRDefault="00973CBD" w:rsidP="00B84D73">
      <w:pPr>
        <w:pStyle w:val="ConsPlusNormal"/>
        <w:numPr>
          <w:ilvl w:val="0"/>
          <w:numId w:val="4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Порядок работы Э</w:t>
      </w:r>
      <w:r w:rsidR="00B84D73">
        <w:rPr>
          <w:rFonts w:ascii="Times New Roman" w:hAnsi="Times New Roman" w:cs="Times New Roman"/>
          <w:sz w:val="28"/>
          <w:szCs w:val="28"/>
        </w:rPr>
        <w:t>кспертного совета</w:t>
      </w:r>
    </w:p>
    <w:p w:rsidR="00B84D73" w:rsidRDefault="00B84D73" w:rsidP="00B84D7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3CBD" w:rsidRDefault="00973CBD" w:rsidP="00973CBD">
      <w:pPr>
        <w:pStyle w:val="ConsPlusNormal"/>
        <w:numPr>
          <w:ilvl w:val="0"/>
          <w:numId w:val="10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D73">
        <w:rPr>
          <w:rFonts w:ascii="Times New Roman" w:hAnsi="Times New Roman" w:cs="Times New Roman"/>
          <w:sz w:val="28"/>
          <w:szCs w:val="28"/>
        </w:rPr>
        <w:t>Экспертный совет проводит заседания</w:t>
      </w:r>
      <w:r>
        <w:rPr>
          <w:rFonts w:ascii="Times New Roman" w:hAnsi="Times New Roman" w:cs="Times New Roman"/>
          <w:sz w:val="28"/>
          <w:szCs w:val="28"/>
        </w:rPr>
        <w:t xml:space="preserve"> в целях рассмотрения заявок от медицинских организаций в соответствие с пунктом 6 Порядка, а также в целях решения вопросов по организации высокотехнологической медицинской помощи.</w:t>
      </w:r>
    </w:p>
    <w:p w:rsidR="00973CBD" w:rsidRPr="00973CBD" w:rsidRDefault="00343734" w:rsidP="00965687">
      <w:pPr>
        <w:pStyle w:val="ConsPlusNormal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3CBD">
        <w:rPr>
          <w:rFonts w:ascii="Times New Roman" w:hAnsi="Times New Roman" w:cs="Times New Roman"/>
          <w:sz w:val="28"/>
          <w:szCs w:val="28"/>
        </w:rPr>
        <w:t xml:space="preserve"> </w:t>
      </w:r>
      <w:r w:rsidR="00B84D73" w:rsidRPr="00973CBD">
        <w:rPr>
          <w:rFonts w:ascii="Times New Roman" w:hAnsi="Times New Roman" w:cs="Times New Roman"/>
          <w:sz w:val="28"/>
          <w:szCs w:val="28"/>
        </w:rPr>
        <w:t>Заседание Экспертного совета считается правомочным при явке не менее двух трет</w:t>
      </w:r>
      <w:r w:rsidR="00973CBD" w:rsidRPr="00973CBD">
        <w:rPr>
          <w:rFonts w:ascii="Times New Roman" w:hAnsi="Times New Roman" w:cs="Times New Roman"/>
          <w:sz w:val="28"/>
          <w:szCs w:val="28"/>
        </w:rPr>
        <w:t>ей его членов</w:t>
      </w:r>
      <w:r w:rsidR="009A175A">
        <w:rPr>
          <w:rFonts w:ascii="Times New Roman" w:hAnsi="Times New Roman" w:cs="Times New Roman"/>
          <w:sz w:val="28"/>
          <w:szCs w:val="28"/>
        </w:rPr>
        <w:t>.</w:t>
      </w:r>
    </w:p>
    <w:p w:rsidR="00965687" w:rsidRDefault="00973CBD" w:rsidP="00343734">
      <w:pPr>
        <w:pStyle w:val="ConsPlusNormal"/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D73" w:rsidRPr="00973CBD">
        <w:rPr>
          <w:rFonts w:ascii="Times New Roman" w:hAnsi="Times New Roman" w:cs="Times New Roman"/>
          <w:sz w:val="28"/>
          <w:szCs w:val="28"/>
        </w:rPr>
        <w:t xml:space="preserve">Заявки и прилагаемая медицинская документация </w:t>
      </w:r>
      <w:r>
        <w:rPr>
          <w:rFonts w:ascii="Times New Roman" w:hAnsi="Times New Roman" w:cs="Times New Roman"/>
          <w:sz w:val="28"/>
          <w:szCs w:val="28"/>
        </w:rPr>
        <w:t>высылается членам Экспертного с</w:t>
      </w:r>
      <w:r w:rsidR="00B84D73" w:rsidRPr="00973CBD">
        <w:rPr>
          <w:rFonts w:ascii="Times New Roman" w:hAnsi="Times New Roman" w:cs="Times New Roman"/>
          <w:sz w:val="28"/>
          <w:szCs w:val="28"/>
        </w:rPr>
        <w:t>овета не позднее, чем за 3 дня до заседания</w:t>
      </w:r>
      <w:r w:rsidR="009A175A">
        <w:rPr>
          <w:rFonts w:ascii="Times New Roman" w:hAnsi="Times New Roman" w:cs="Times New Roman"/>
          <w:sz w:val="28"/>
          <w:szCs w:val="28"/>
        </w:rPr>
        <w:t>.</w:t>
      </w:r>
    </w:p>
    <w:p w:rsidR="00B84D73" w:rsidRPr="00965687" w:rsidRDefault="00B84D73" w:rsidP="00965687">
      <w:pPr>
        <w:pStyle w:val="ConsPlusNormal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5687">
        <w:rPr>
          <w:rFonts w:ascii="Times New Roman" w:hAnsi="Times New Roman" w:cs="Times New Roman"/>
          <w:sz w:val="28"/>
          <w:szCs w:val="28"/>
        </w:rPr>
        <w:t>Экспертный совет на заседаниях рассматривает поступившие от учреждений документы и сведения, указанные в п.4 Порядка, и на основании их анализа оценивает соответствие каждого учреждения, претендующего на включение в Перечень, критериям отбора, указанного в пункте 7 Порядка</w:t>
      </w:r>
      <w:r w:rsidR="00912B76" w:rsidRPr="00965687">
        <w:rPr>
          <w:rFonts w:ascii="Times New Roman" w:hAnsi="Times New Roman" w:cs="Times New Roman"/>
          <w:sz w:val="28"/>
          <w:szCs w:val="28"/>
        </w:rPr>
        <w:t>, с вынесением одного из следующих заключений:</w:t>
      </w:r>
    </w:p>
    <w:p w:rsidR="00912B76" w:rsidRDefault="00912B76" w:rsidP="00912B7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учреждения критериям отбора с предложением о его</w:t>
      </w:r>
      <w:r w:rsidR="009A175A">
        <w:rPr>
          <w:rFonts w:ascii="Times New Roman" w:hAnsi="Times New Roman" w:cs="Times New Roman"/>
          <w:sz w:val="28"/>
          <w:szCs w:val="28"/>
        </w:rPr>
        <w:t xml:space="preserve"> включении в Перечень</w:t>
      </w:r>
      <w:r w:rsidRPr="00912B76">
        <w:rPr>
          <w:rFonts w:ascii="Times New Roman" w:hAnsi="Times New Roman" w:cs="Times New Roman"/>
          <w:sz w:val="28"/>
          <w:szCs w:val="28"/>
        </w:rPr>
        <w:t>;</w:t>
      </w:r>
    </w:p>
    <w:p w:rsidR="00912B76" w:rsidRDefault="00912B76" w:rsidP="00912B7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несоответствие учреждения критериям отбора с предложением о не</w:t>
      </w:r>
      <w:r w:rsidR="009A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 его в Перечен</w:t>
      </w:r>
      <w:r w:rsidR="009A17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B76" w:rsidRPr="009A175A" w:rsidRDefault="009A175A" w:rsidP="00343734">
      <w:pPr>
        <w:pStyle w:val="ConsPlusNormal"/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включении в П</w:t>
      </w:r>
      <w:r w:rsidR="00912B76">
        <w:rPr>
          <w:rFonts w:ascii="Times New Roman" w:hAnsi="Times New Roman" w:cs="Times New Roman"/>
          <w:sz w:val="28"/>
          <w:szCs w:val="28"/>
        </w:rPr>
        <w:t>еречень медицинских организаций принимается заочно (без присутствия представителей медицинских организаций)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B76" w:rsidRPr="009A175A">
        <w:rPr>
          <w:rFonts w:ascii="Times New Roman" w:hAnsi="Times New Roman" w:cs="Times New Roman"/>
          <w:sz w:val="28"/>
          <w:szCs w:val="28"/>
        </w:rPr>
        <w:t xml:space="preserve">Решение принимается простым большинством голосов. При равенстве голосов решающее значение имеет голос председателя </w:t>
      </w:r>
      <w:r w:rsidR="003110C8">
        <w:rPr>
          <w:rFonts w:ascii="Times New Roman" w:hAnsi="Times New Roman" w:cs="Times New Roman"/>
          <w:sz w:val="28"/>
          <w:szCs w:val="28"/>
        </w:rPr>
        <w:t>Экспертного совета.</w:t>
      </w:r>
    </w:p>
    <w:p w:rsidR="00965687" w:rsidRDefault="00912B76" w:rsidP="00343734">
      <w:pPr>
        <w:pStyle w:val="ConsPlusNormal"/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заседание </w:t>
      </w:r>
      <w:r w:rsidR="003110C8"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>
        <w:rPr>
          <w:rFonts w:ascii="Times New Roman" w:hAnsi="Times New Roman" w:cs="Times New Roman"/>
          <w:sz w:val="28"/>
          <w:szCs w:val="28"/>
        </w:rPr>
        <w:t>ведет его заместитель.</w:t>
      </w:r>
      <w:r w:rsidR="00965687">
        <w:rPr>
          <w:rFonts w:ascii="Times New Roman" w:hAnsi="Times New Roman" w:cs="Times New Roman"/>
          <w:sz w:val="28"/>
          <w:szCs w:val="28"/>
        </w:rPr>
        <w:t xml:space="preserve"> </w:t>
      </w:r>
      <w:r w:rsidRPr="00965687">
        <w:rPr>
          <w:rFonts w:ascii="Times New Roman" w:hAnsi="Times New Roman" w:cs="Times New Roman"/>
          <w:sz w:val="28"/>
          <w:szCs w:val="28"/>
        </w:rPr>
        <w:t>Заседание оформляется протоколом</w:t>
      </w:r>
      <w:r w:rsidR="003110C8" w:rsidRPr="00965687">
        <w:rPr>
          <w:rFonts w:ascii="Times New Roman" w:hAnsi="Times New Roman" w:cs="Times New Roman"/>
          <w:sz w:val="28"/>
          <w:szCs w:val="28"/>
        </w:rPr>
        <w:t>,</w:t>
      </w:r>
      <w:r w:rsidRPr="00965687">
        <w:rPr>
          <w:rFonts w:ascii="Times New Roman" w:hAnsi="Times New Roman" w:cs="Times New Roman"/>
          <w:sz w:val="28"/>
          <w:szCs w:val="28"/>
        </w:rPr>
        <w:t xml:space="preserve"> который подписывают все присутствующие участники заседания.</w:t>
      </w:r>
    </w:p>
    <w:p w:rsidR="006E5C17" w:rsidRPr="006E5C17" w:rsidRDefault="00912B76" w:rsidP="006E5C17">
      <w:pPr>
        <w:pStyle w:val="ConsPlusNormal"/>
        <w:numPr>
          <w:ilvl w:val="0"/>
          <w:numId w:val="12"/>
        </w:numPr>
        <w:tabs>
          <w:tab w:val="left" w:pos="567"/>
        </w:tabs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6E5C17">
        <w:rPr>
          <w:rFonts w:ascii="Times New Roman" w:hAnsi="Times New Roman" w:cs="Times New Roman"/>
          <w:sz w:val="28"/>
          <w:szCs w:val="28"/>
        </w:rPr>
        <w:t>По результатам заседания секр</w:t>
      </w:r>
      <w:r w:rsidR="003B575F" w:rsidRPr="006E5C17">
        <w:rPr>
          <w:rFonts w:ascii="Times New Roman" w:hAnsi="Times New Roman" w:cs="Times New Roman"/>
          <w:sz w:val="28"/>
          <w:szCs w:val="28"/>
        </w:rPr>
        <w:t xml:space="preserve">етарь </w:t>
      </w:r>
      <w:r w:rsidR="006E5C17" w:rsidRPr="006E5C17">
        <w:rPr>
          <w:rFonts w:ascii="Times New Roman" w:hAnsi="Times New Roman" w:cs="Times New Roman"/>
          <w:sz w:val="28"/>
          <w:szCs w:val="28"/>
        </w:rPr>
        <w:t>Экспертного с</w:t>
      </w:r>
      <w:r w:rsidR="003B575F" w:rsidRPr="006E5C17">
        <w:rPr>
          <w:rFonts w:ascii="Times New Roman" w:hAnsi="Times New Roman" w:cs="Times New Roman"/>
          <w:sz w:val="28"/>
          <w:szCs w:val="28"/>
        </w:rPr>
        <w:t>овета готовит заключение</w:t>
      </w:r>
      <w:r w:rsidR="00FB27AE" w:rsidRPr="006E5C17">
        <w:rPr>
          <w:rFonts w:ascii="Times New Roman" w:hAnsi="Times New Roman" w:cs="Times New Roman"/>
          <w:sz w:val="28"/>
          <w:szCs w:val="28"/>
        </w:rPr>
        <w:t xml:space="preserve">, которое подписывает </w:t>
      </w:r>
      <w:r w:rsidR="003B575F" w:rsidRPr="006E5C1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E5C17" w:rsidRPr="006E5C17">
        <w:rPr>
          <w:rFonts w:ascii="Times New Roman" w:hAnsi="Times New Roman" w:cs="Times New Roman"/>
          <w:sz w:val="28"/>
          <w:szCs w:val="28"/>
        </w:rPr>
        <w:t>Экспертного с</w:t>
      </w:r>
      <w:r w:rsidR="003B575F" w:rsidRPr="006E5C17">
        <w:rPr>
          <w:rFonts w:ascii="Times New Roman" w:hAnsi="Times New Roman" w:cs="Times New Roman"/>
          <w:sz w:val="28"/>
          <w:szCs w:val="28"/>
        </w:rPr>
        <w:t>овета (заместитель председателя). Заключение направляется председател</w:t>
      </w:r>
      <w:r w:rsidR="006E5C17" w:rsidRPr="006E5C17">
        <w:rPr>
          <w:rFonts w:ascii="Times New Roman" w:hAnsi="Times New Roman" w:cs="Times New Roman"/>
          <w:sz w:val="28"/>
          <w:szCs w:val="28"/>
        </w:rPr>
        <w:t>ю</w:t>
      </w:r>
      <w:r w:rsidR="003B575F" w:rsidRPr="006E5C17">
        <w:rPr>
          <w:rFonts w:ascii="Times New Roman" w:hAnsi="Times New Roman" w:cs="Times New Roman"/>
          <w:sz w:val="28"/>
          <w:szCs w:val="28"/>
        </w:rPr>
        <w:t xml:space="preserve"> Комитета.</w:t>
      </w:r>
      <w:bookmarkStart w:id="0" w:name="_GoBack"/>
      <w:bookmarkEnd w:id="0"/>
    </w:p>
    <w:sectPr w:rsidR="006E5C17" w:rsidRPr="006E5C17" w:rsidSect="00E000E5">
      <w:headerReference w:type="default" r:id="rId9"/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3E" w:rsidRDefault="00D42E3E" w:rsidP="00A10723">
      <w:r>
        <w:separator/>
      </w:r>
    </w:p>
  </w:endnote>
  <w:endnote w:type="continuationSeparator" w:id="0">
    <w:p w:rsidR="00D42E3E" w:rsidRDefault="00D42E3E" w:rsidP="00A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3E" w:rsidRDefault="00D42E3E" w:rsidP="00A10723">
      <w:r>
        <w:separator/>
      </w:r>
    </w:p>
  </w:footnote>
  <w:footnote w:type="continuationSeparator" w:id="0">
    <w:p w:rsidR="00D42E3E" w:rsidRDefault="00D42E3E" w:rsidP="00A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23" w:rsidRDefault="00A10723" w:rsidP="00E000E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5053DF"/>
    <w:multiLevelType w:val="hybridMultilevel"/>
    <w:tmpl w:val="9DB84AD6"/>
    <w:lvl w:ilvl="0" w:tplc="B7FA62E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16C8E"/>
    <w:multiLevelType w:val="hybridMultilevel"/>
    <w:tmpl w:val="F8D465C0"/>
    <w:lvl w:ilvl="0" w:tplc="C352DE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7B3A5F"/>
    <w:multiLevelType w:val="hybridMultilevel"/>
    <w:tmpl w:val="459255DA"/>
    <w:lvl w:ilvl="0" w:tplc="ABFEE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5B2169"/>
    <w:multiLevelType w:val="hybridMultilevel"/>
    <w:tmpl w:val="FD8A3F9C"/>
    <w:lvl w:ilvl="0" w:tplc="BC4896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C1F"/>
    <w:multiLevelType w:val="hybridMultilevel"/>
    <w:tmpl w:val="38F67F58"/>
    <w:lvl w:ilvl="0" w:tplc="D49E29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17109"/>
    <w:multiLevelType w:val="hybridMultilevel"/>
    <w:tmpl w:val="AB1256C2"/>
    <w:lvl w:ilvl="0" w:tplc="10F263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7D30"/>
    <w:multiLevelType w:val="hybridMultilevel"/>
    <w:tmpl w:val="2A0A50C4"/>
    <w:lvl w:ilvl="0" w:tplc="5E92A61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CC728E"/>
    <w:multiLevelType w:val="multilevel"/>
    <w:tmpl w:val="1EF85E70"/>
    <w:lvl w:ilvl="0">
      <w:start w:val="1"/>
      <w:numFmt w:val="decimal"/>
      <w:lvlText w:val="%1."/>
      <w:lvlJc w:val="left"/>
      <w:pPr>
        <w:ind w:left="2205" w:hanging="13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4CF64029"/>
    <w:multiLevelType w:val="multilevel"/>
    <w:tmpl w:val="0C0C71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6653476A"/>
    <w:multiLevelType w:val="hybridMultilevel"/>
    <w:tmpl w:val="3A6CB674"/>
    <w:lvl w:ilvl="0" w:tplc="CC125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E218D2"/>
    <w:multiLevelType w:val="hybridMultilevel"/>
    <w:tmpl w:val="4A3AFBD6"/>
    <w:lvl w:ilvl="0" w:tplc="3F70154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BB1E05"/>
    <w:multiLevelType w:val="hybridMultilevel"/>
    <w:tmpl w:val="51F0D1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7"/>
    <w:rsid w:val="00033F62"/>
    <w:rsid w:val="00051F7C"/>
    <w:rsid w:val="00076857"/>
    <w:rsid w:val="001163D9"/>
    <w:rsid w:val="0012604F"/>
    <w:rsid w:val="002C196B"/>
    <w:rsid w:val="003110C8"/>
    <w:rsid w:val="003243E8"/>
    <w:rsid w:val="00343734"/>
    <w:rsid w:val="0036709E"/>
    <w:rsid w:val="003B575F"/>
    <w:rsid w:val="003D6D38"/>
    <w:rsid w:val="00502ED0"/>
    <w:rsid w:val="00562A51"/>
    <w:rsid w:val="00572AA8"/>
    <w:rsid w:val="005A2637"/>
    <w:rsid w:val="005E0038"/>
    <w:rsid w:val="00616637"/>
    <w:rsid w:val="006B470B"/>
    <w:rsid w:val="006E5C17"/>
    <w:rsid w:val="00723E2E"/>
    <w:rsid w:val="00754AFE"/>
    <w:rsid w:val="007942F5"/>
    <w:rsid w:val="007C6BEA"/>
    <w:rsid w:val="00912B76"/>
    <w:rsid w:val="0091514E"/>
    <w:rsid w:val="00917B88"/>
    <w:rsid w:val="0093614E"/>
    <w:rsid w:val="00955F77"/>
    <w:rsid w:val="00965687"/>
    <w:rsid w:val="00973CBD"/>
    <w:rsid w:val="009A175A"/>
    <w:rsid w:val="009B6D5B"/>
    <w:rsid w:val="009C1B50"/>
    <w:rsid w:val="009E27B4"/>
    <w:rsid w:val="009F679B"/>
    <w:rsid w:val="00A10723"/>
    <w:rsid w:val="00A45184"/>
    <w:rsid w:val="00AE27C4"/>
    <w:rsid w:val="00B361C3"/>
    <w:rsid w:val="00B84D73"/>
    <w:rsid w:val="00B94F3C"/>
    <w:rsid w:val="00BA1AFC"/>
    <w:rsid w:val="00C04625"/>
    <w:rsid w:val="00C469C1"/>
    <w:rsid w:val="00C770CF"/>
    <w:rsid w:val="00C9554C"/>
    <w:rsid w:val="00CC44F0"/>
    <w:rsid w:val="00CE3BC6"/>
    <w:rsid w:val="00D01351"/>
    <w:rsid w:val="00D210E8"/>
    <w:rsid w:val="00D42E3E"/>
    <w:rsid w:val="00DF21DC"/>
    <w:rsid w:val="00E000E5"/>
    <w:rsid w:val="00E01253"/>
    <w:rsid w:val="00F261F3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1072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1072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86A7-13B4-4F52-87F6-10109302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2018-04-02T06:26:00Z</cp:lastPrinted>
  <dcterms:created xsi:type="dcterms:W3CDTF">2018-01-17T14:33:00Z</dcterms:created>
  <dcterms:modified xsi:type="dcterms:W3CDTF">2018-04-04T11:27:00Z</dcterms:modified>
</cp:coreProperties>
</file>