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EE" w:rsidRDefault="00DC62EE" w:rsidP="00DC62EE">
      <w:pPr>
        <w:pStyle w:val="1"/>
        <w:jc w:val="center"/>
      </w:pPr>
      <w:r>
        <w:t>АДМИНИСТРАЦИЯ ЛЕНИНГРАДСКОЙ ОБЛАСТИ</w:t>
      </w:r>
    </w:p>
    <w:p w:rsidR="00DC62EE" w:rsidRDefault="00DC62EE" w:rsidP="00DC62EE">
      <w:pPr>
        <w:jc w:val="center"/>
        <w:rPr>
          <w:sz w:val="28"/>
        </w:rPr>
      </w:pPr>
    </w:p>
    <w:p w:rsidR="00DC62EE" w:rsidRDefault="00DC62EE" w:rsidP="00DC62EE">
      <w:pPr>
        <w:jc w:val="center"/>
        <w:rPr>
          <w:sz w:val="28"/>
        </w:rPr>
      </w:pPr>
      <w:r>
        <w:rPr>
          <w:sz w:val="28"/>
        </w:rPr>
        <w:t xml:space="preserve">КОМИТЕТ ПО </w:t>
      </w:r>
      <w:r w:rsidR="00A53FFA">
        <w:rPr>
          <w:sz w:val="28"/>
        </w:rPr>
        <w:t>ТОПЛИВНО-</w:t>
      </w:r>
      <w:r>
        <w:rPr>
          <w:sz w:val="28"/>
        </w:rPr>
        <w:t xml:space="preserve">ЭНЕРГЕТИЧЕСКОМУ КОМПЛЕКСУ </w:t>
      </w:r>
    </w:p>
    <w:p w:rsidR="00DC62EE" w:rsidRDefault="00DC62EE" w:rsidP="00DC62EE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DC62EE" w:rsidRDefault="00DC62EE" w:rsidP="00DC62EE">
      <w:pPr>
        <w:jc w:val="center"/>
        <w:rPr>
          <w:sz w:val="28"/>
        </w:rPr>
      </w:pPr>
    </w:p>
    <w:p w:rsidR="00DC62EE" w:rsidRDefault="00DC62EE" w:rsidP="00DC62EE">
      <w:pPr>
        <w:jc w:val="center"/>
      </w:pPr>
    </w:p>
    <w:p w:rsidR="00DC62EE" w:rsidRDefault="00DC62EE" w:rsidP="00DC62EE">
      <w:pPr>
        <w:pStyle w:val="1"/>
        <w:jc w:val="center"/>
        <w:rPr>
          <w:b/>
          <w:bCs/>
        </w:rPr>
      </w:pPr>
      <w:r>
        <w:rPr>
          <w:b/>
          <w:bCs/>
          <w:sz w:val="32"/>
        </w:rPr>
        <w:t>ПРИКАЗ</w:t>
      </w:r>
    </w:p>
    <w:p w:rsidR="00DC62EE" w:rsidRDefault="00DC62EE" w:rsidP="00DC62EE">
      <w:pPr>
        <w:jc w:val="center"/>
        <w:rPr>
          <w:sz w:val="28"/>
        </w:rPr>
      </w:pPr>
    </w:p>
    <w:p w:rsidR="00DC62EE" w:rsidRPr="00C3406E" w:rsidRDefault="00DC62EE" w:rsidP="00DC62EE">
      <w:pPr>
        <w:jc w:val="both"/>
        <w:rPr>
          <w:bCs/>
          <w:sz w:val="28"/>
        </w:rPr>
      </w:pPr>
      <w:r w:rsidRPr="00C3406E">
        <w:rPr>
          <w:bCs/>
          <w:sz w:val="28"/>
        </w:rPr>
        <w:t>от «</w:t>
      </w:r>
      <w:r w:rsidR="00A53FFA">
        <w:rPr>
          <w:bCs/>
          <w:sz w:val="28"/>
        </w:rPr>
        <w:t>___</w:t>
      </w:r>
      <w:r w:rsidR="009F2125">
        <w:rPr>
          <w:bCs/>
          <w:sz w:val="28"/>
        </w:rPr>
        <w:t xml:space="preserve">» </w:t>
      </w:r>
      <w:r w:rsidR="00A53FFA">
        <w:rPr>
          <w:bCs/>
          <w:sz w:val="28"/>
        </w:rPr>
        <w:t>_________</w:t>
      </w:r>
      <w:r>
        <w:rPr>
          <w:bCs/>
          <w:sz w:val="28"/>
        </w:rPr>
        <w:t xml:space="preserve"> 201</w:t>
      </w:r>
      <w:r w:rsidR="00A53FFA">
        <w:rPr>
          <w:bCs/>
          <w:sz w:val="28"/>
        </w:rPr>
        <w:t>3</w:t>
      </w:r>
      <w:r w:rsidRPr="00C3406E">
        <w:rPr>
          <w:bCs/>
          <w:sz w:val="28"/>
        </w:rPr>
        <w:t xml:space="preserve"> года</w:t>
      </w:r>
      <w:r>
        <w:rPr>
          <w:bCs/>
          <w:sz w:val="28"/>
        </w:rPr>
        <w:t xml:space="preserve">       </w:t>
      </w:r>
      <w:r w:rsidRPr="00C3406E">
        <w:rPr>
          <w:bCs/>
          <w:sz w:val="28"/>
        </w:rPr>
        <w:t xml:space="preserve">                                                              </w:t>
      </w:r>
      <w:r>
        <w:rPr>
          <w:bCs/>
          <w:sz w:val="28"/>
        </w:rPr>
        <w:t xml:space="preserve">    </w:t>
      </w:r>
      <w:r w:rsidRPr="00C3406E">
        <w:rPr>
          <w:bCs/>
          <w:sz w:val="28"/>
        </w:rPr>
        <w:t>№</w:t>
      </w:r>
      <w:r w:rsidR="00187BD7">
        <w:rPr>
          <w:bCs/>
          <w:sz w:val="28"/>
        </w:rPr>
        <w:t xml:space="preserve"> </w:t>
      </w:r>
      <w:r w:rsidR="00A53FFA">
        <w:rPr>
          <w:bCs/>
          <w:sz w:val="28"/>
        </w:rPr>
        <w:t>__</w:t>
      </w:r>
    </w:p>
    <w:p w:rsidR="00DC62EE" w:rsidRDefault="00DC62EE" w:rsidP="00DC62EE"/>
    <w:tbl>
      <w:tblPr>
        <w:tblStyle w:val="a3"/>
        <w:tblW w:w="0" w:type="auto"/>
        <w:tblLook w:val="01E0"/>
      </w:tblPr>
      <w:tblGrid>
        <w:gridCol w:w="4928"/>
      </w:tblGrid>
      <w:tr w:rsidR="00DC62EE" w:rsidTr="00187B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0391" w:rsidRDefault="00DC62EE" w:rsidP="000368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68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3686F"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порядка проведения </w:t>
            </w:r>
          </w:p>
          <w:p w:rsidR="009F0391" w:rsidRPr="0003686F" w:rsidRDefault="0003686F" w:rsidP="000368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антикоррупционной экспертизы нормативных правовых актов и проектов нормативных актов комитета по </w:t>
            </w:r>
            <w:r w:rsidR="00A53FFA">
              <w:rPr>
                <w:rFonts w:ascii="Times New Roman" w:hAnsi="Times New Roman" w:cs="Times New Roman"/>
                <w:sz w:val="22"/>
                <w:szCs w:val="22"/>
              </w:rPr>
              <w:t>топливно-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энергетическому комплексу Ленинградской области </w:t>
            </w:r>
          </w:p>
          <w:p w:rsidR="00DC62EE" w:rsidRDefault="00DC62EE" w:rsidP="009D2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03686F" w:rsidRPr="000A0B96" w:rsidRDefault="0003686F" w:rsidP="009D2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</w:tbl>
    <w:tbl>
      <w:tblPr>
        <w:tblW w:w="9720" w:type="dxa"/>
        <w:tblInd w:w="108" w:type="dxa"/>
        <w:tblLayout w:type="fixed"/>
        <w:tblLook w:val="0000"/>
      </w:tblPr>
      <w:tblGrid>
        <w:gridCol w:w="3600"/>
        <w:gridCol w:w="1753"/>
        <w:gridCol w:w="4367"/>
      </w:tblGrid>
      <w:tr w:rsidR="00DC62EE" w:rsidRPr="00547F36" w:rsidTr="00187BD7">
        <w:trPr>
          <w:cantSplit/>
        </w:trPr>
        <w:tc>
          <w:tcPr>
            <w:tcW w:w="9720" w:type="dxa"/>
            <w:gridSpan w:val="3"/>
            <w:vAlign w:val="center"/>
          </w:tcPr>
          <w:p w:rsidR="009F0391" w:rsidRDefault="009F0391" w:rsidP="009F03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F0391">
              <w:rPr>
                <w:sz w:val="28"/>
                <w:szCs w:val="28"/>
              </w:rPr>
              <w:t xml:space="preserve">Во исполнение </w:t>
            </w:r>
            <w:hyperlink r:id="rId8" w:history="1">
              <w:r w:rsidRPr="009F0391">
                <w:rPr>
                  <w:sz w:val="28"/>
                  <w:szCs w:val="28"/>
                </w:rPr>
                <w:t>постановления</w:t>
              </w:r>
            </w:hyperlink>
            <w:r w:rsidRPr="009F0391">
              <w:rPr>
                <w:sz w:val="28"/>
                <w:szCs w:val="28"/>
              </w:rPr>
              <w:t xml:space="preserve"> Правительства Ленинградской области от 23 ноября 2010 года </w:t>
            </w:r>
            <w:r w:rsidR="009F2125">
              <w:rPr>
                <w:sz w:val="28"/>
                <w:szCs w:val="28"/>
              </w:rPr>
              <w:t xml:space="preserve"> № </w:t>
            </w:r>
            <w:r w:rsidRPr="009F0391">
              <w:rPr>
                <w:sz w:val="28"/>
                <w:szCs w:val="28"/>
              </w:rPr>
              <w:t xml:space="preserve"> 310 </w:t>
            </w:r>
            <w:r w:rsidR="00A53FFA">
              <w:rPr>
                <w:sz w:val="28"/>
                <w:szCs w:val="28"/>
              </w:rPr>
              <w:t>«</w:t>
            </w:r>
            <w:r w:rsidRPr="009F0391">
              <w:rPr>
                <w:sz w:val="28"/>
                <w:szCs w:val="28"/>
              </w:rPr>
      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      </w:r>
            <w:r w:rsidR="00A53FFA">
              <w:rPr>
                <w:sz w:val="28"/>
                <w:szCs w:val="28"/>
              </w:rPr>
              <w:t>»</w:t>
            </w:r>
            <w:r w:rsidRPr="009F0391">
              <w:rPr>
                <w:sz w:val="28"/>
                <w:szCs w:val="28"/>
              </w:rPr>
              <w:t xml:space="preserve"> </w:t>
            </w:r>
          </w:p>
          <w:p w:rsidR="009F0391" w:rsidRDefault="009F0391" w:rsidP="009F03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F0391" w:rsidRPr="009F0391" w:rsidRDefault="009F0391" w:rsidP="009F03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F0391">
              <w:rPr>
                <w:sz w:val="28"/>
                <w:szCs w:val="28"/>
              </w:rPr>
              <w:t>приказываю:</w:t>
            </w:r>
          </w:p>
          <w:p w:rsidR="009F0391" w:rsidRPr="009F0391" w:rsidRDefault="009F0391" w:rsidP="009F03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F0391" w:rsidRPr="003854C6" w:rsidRDefault="009F0391" w:rsidP="003854C6">
            <w:pPr>
              <w:pStyle w:val="a7"/>
              <w:numPr>
                <w:ilvl w:val="0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506"/>
              <w:jc w:val="both"/>
              <w:rPr>
                <w:sz w:val="28"/>
                <w:szCs w:val="28"/>
              </w:rPr>
            </w:pPr>
            <w:r w:rsidRPr="003854C6">
              <w:rPr>
                <w:sz w:val="28"/>
                <w:szCs w:val="28"/>
              </w:rPr>
              <w:t xml:space="preserve">Утвердить </w:t>
            </w:r>
            <w:hyperlink r:id="rId9" w:history="1">
              <w:r w:rsidRPr="003854C6">
                <w:rPr>
                  <w:sz w:val="28"/>
                  <w:szCs w:val="28"/>
                </w:rPr>
                <w:t>Порядок</w:t>
              </w:r>
            </w:hyperlink>
            <w:r w:rsidRPr="003854C6">
              <w:rPr>
                <w:sz w:val="28"/>
                <w:szCs w:val="28"/>
              </w:rPr>
              <w:t xml:space="preserve"> проведения антикоррупционной экспертизы нормативных правовых актов и проектов норм</w:t>
            </w:r>
            <w:r w:rsidR="0003686F" w:rsidRPr="003854C6">
              <w:rPr>
                <w:sz w:val="28"/>
                <w:szCs w:val="28"/>
              </w:rPr>
              <w:t xml:space="preserve">ативных правовых актов </w:t>
            </w:r>
            <w:r w:rsidRPr="003854C6">
              <w:rPr>
                <w:sz w:val="28"/>
                <w:szCs w:val="28"/>
              </w:rPr>
              <w:t xml:space="preserve"> комитета </w:t>
            </w:r>
            <w:r w:rsidR="0003686F" w:rsidRPr="003854C6">
              <w:rPr>
                <w:sz w:val="28"/>
                <w:szCs w:val="28"/>
              </w:rPr>
              <w:t xml:space="preserve">по </w:t>
            </w:r>
            <w:r w:rsidR="00A53FFA">
              <w:rPr>
                <w:sz w:val="28"/>
                <w:szCs w:val="28"/>
              </w:rPr>
              <w:t>топливно-</w:t>
            </w:r>
            <w:r w:rsidR="0003686F" w:rsidRPr="003854C6">
              <w:rPr>
                <w:sz w:val="28"/>
                <w:szCs w:val="28"/>
              </w:rPr>
              <w:t>энергетическому комплексу</w:t>
            </w:r>
            <w:r w:rsidR="0003686F" w:rsidRPr="003854C6">
              <w:rPr>
                <w:sz w:val="22"/>
                <w:szCs w:val="22"/>
              </w:rPr>
              <w:t xml:space="preserve"> </w:t>
            </w:r>
            <w:r w:rsidRPr="003854C6">
              <w:rPr>
                <w:sz w:val="28"/>
                <w:szCs w:val="28"/>
              </w:rPr>
              <w:t>Ленинградской области (далее - Порядок) согласно приложению.</w:t>
            </w:r>
          </w:p>
          <w:p w:rsidR="009F0391" w:rsidRPr="009F0391" w:rsidRDefault="009F0391" w:rsidP="009F03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F0391">
              <w:rPr>
                <w:sz w:val="28"/>
                <w:szCs w:val="28"/>
              </w:rPr>
              <w:t>2. Контроль за исполнением настоящего приказа оставляю за собой.</w:t>
            </w:r>
          </w:p>
          <w:p w:rsidR="00DC62EE" w:rsidRPr="00547F36" w:rsidRDefault="00DC62EE" w:rsidP="00187BD7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DC62EE" w:rsidRPr="00547F36" w:rsidTr="00187BD7">
        <w:trPr>
          <w:cantSplit/>
        </w:trPr>
        <w:tc>
          <w:tcPr>
            <w:tcW w:w="3600" w:type="dxa"/>
          </w:tcPr>
          <w:p w:rsidR="00DC62EE" w:rsidRPr="00547F36" w:rsidRDefault="00DC62EE" w:rsidP="00187BD7"/>
        </w:tc>
        <w:tc>
          <w:tcPr>
            <w:tcW w:w="1753" w:type="dxa"/>
          </w:tcPr>
          <w:p w:rsidR="00DC62EE" w:rsidRPr="00547F36" w:rsidRDefault="00DC62EE" w:rsidP="00187BD7">
            <w:pPr>
              <w:rPr>
                <w:sz w:val="28"/>
              </w:rPr>
            </w:pPr>
          </w:p>
        </w:tc>
        <w:tc>
          <w:tcPr>
            <w:tcW w:w="4367" w:type="dxa"/>
          </w:tcPr>
          <w:p w:rsidR="00DC62EE" w:rsidRPr="00547F36" w:rsidRDefault="00DC62EE" w:rsidP="00187BD7">
            <w:pPr>
              <w:rPr>
                <w:sz w:val="28"/>
              </w:rPr>
            </w:pPr>
          </w:p>
        </w:tc>
      </w:tr>
    </w:tbl>
    <w:p w:rsidR="00DC62EE" w:rsidRDefault="00DC62EE" w:rsidP="00DC62EE">
      <w:pPr>
        <w:pStyle w:val="Style4"/>
        <w:widowControl/>
        <w:spacing w:line="322" w:lineRule="exact"/>
        <w:ind w:left="706"/>
        <w:jc w:val="left"/>
        <w:rPr>
          <w:rStyle w:val="FontStyle16"/>
        </w:rPr>
      </w:pPr>
    </w:p>
    <w:p w:rsidR="00DC62EE" w:rsidRDefault="00DC62EE" w:rsidP="00DC62EE">
      <w:pPr>
        <w:pStyle w:val="Style4"/>
        <w:widowControl/>
        <w:spacing w:line="322" w:lineRule="exact"/>
        <w:ind w:left="706"/>
        <w:jc w:val="left"/>
        <w:rPr>
          <w:rStyle w:val="FontStyle16"/>
        </w:rPr>
      </w:pPr>
    </w:p>
    <w:p w:rsidR="00DC62EE" w:rsidRPr="0003686F" w:rsidRDefault="006C5BD2" w:rsidP="0003686F">
      <w:pPr>
        <w:pStyle w:val="Style4"/>
        <w:widowControl/>
        <w:spacing w:line="322" w:lineRule="exact"/>
        <w:ind w:left="567" w:hanging="425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И.О.п</w:t>
      </w:r>
      <w:r w:rsidR="00DC62EE" w:rsidRPr="0003686F">
        <w:rPr>
          <w:rStyle w:val="FontStyle16"/>
          <w:sz w:val="28"/>
          <w:szCs w:val="28"/>
        </w:rPr>
        <w:t>редседател</w:t>
      </w:r>
      <w:r>
        <w:rPr>
          <w:rStyle w:val="FontStyle16"/>
          <w:sz w:val="28"/>
          <w:szCs w:val="28"/>
        </w:rPr>
        <w:t>я</w:t>
      </w:r>
      <w:r w:rsidR="00DC62EE" w:rsidRPr="0003686F">
        <w:rPr>
          <w:rStyle w:val="FontStyle16"/>
          <w:sz w:val="28"/>
          <w:szCs w:val="28"/>
        </w:rPr>
        <w:t xml:space="preserve"> комитета </w:t>
      </w:r>
      <w:r w:rsidR="00DC62EE" w:rsidRPr="0003686F">
        <w:rPr>
          <w:rStyle w:val="FontStyle16"/>
          <w:sz w:val="28"/>
          <w:szCs w:val="28"/>
        </w:rPr>
        <w:tab/>
      </w:r>
      <w:r w:rsidR="00DC62EE" w:rsidRPr="0003686F">
        <w:rPr>
          <w:rStyle w:val="FontStyle16"/>
          <w:sz w:val="28"/>
          <w:szCs w:val="28"/>
        </w:rPr>
        <w:tab/>
      </w:r>
      <w:r w:rsidR="00DC62EE" w:rsidRPr="0003686F">
        <w:rPr>
          <w:rStyle w:val="FontStyle16"/>
          <w:sz w:val="28"/>
          <w:szCs w:val="28"/>
        </w:rPr>
        <w:tab/>
      </w:r>
      <w:r w:rsidR="009F2125">
        <w:rPr>
          <w:rStyle w:val="FontStyle16"/>
          <w:sz w:val="28"/>
          <w:szCs w:val="28"/>
        </w:rPr>
        <w:t xml:space="preserve">                    </w:t>
      </w:r>
      <w:r w:rsidR="00DC62EE" w:rsidRPr="0003686F">
        <w:rPr>
          <w:rStyle w:val="FontStyle16"/>
          <w:sz w:val="28"/>
          <w:szCs w:val="28"/>
        </w:rPr>
        <w:tab/>
        <w:t xml:space="preserve">     </w:t>
      </w:r>
      <w:r w:rsidR="00DC62EE" w:rsidRPr="0003686F">
        <w:rPr>
          <w:rStyle w:val="FontStyle16"/>
          <w:sz w:val="28"/>
          <w:szCs w:val="28"/>
        </w:rPr>
        <w:tab/>
        <w:t xml:space="preserve">        </w:t>
      </w:r>
      <w:r w:rsidR="00DC62EE" w:rsidRPr="0003686F">
        <w:rPr>
          <w:rStyle w:val="FontStyle16"/>
          <w:sz w:val="28"/>
          <w:szCs w:val="28"/>
        </w:rPr>
        <w:tab/>
      </w:r>
      <w:r w:rsidR="00DC62EE" w:rsidRPr="0003686F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А.В.Гаврилов</w:t>
      </w:r>
    </w:p>
    <w:p w:rsidR="009F0391" w:rsidRPr="0003686F" w:rsidRDefault="009F2125" w:rsidP="00DC62EE">
      <w:pPr>
        <w:pStyle w:val="Style4"/>
        <w:widowControl/>
        <w:spacing w:line="322" w:lineRule="exact"/>
        <w:ind w:left="567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0391" w:rsidRDefault="009F0391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2125" w:rsidRDefault="009F2125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6C5BD2" w:rsidRDefault="006C5BD2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6C5BD2" w:rsidRDefault="006C5BD2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F2125" w:rsidRDefault="009F2125" w:rsidP="00DC62EE">
      <w:pPr>
        <w:pStyle w:val="Style4"/>
        <w:widowControl/>
        <w:spacing w:line="322" w:lineRule="exact"/>
        <w:ind w:left="567"/>
        <w:jc w:val="left"/>
        <w:rPr>
          <w:rStyle w:val="FontStyle16"/>
        </w:rPr>
      </w:pPr>
    </w:p>
    <w:p w:rsidR="00930115" w:rsidRDefault="00930115" w:rsidP="009F0391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9F0391" w:rsidRPr="009F5BD7" w:rsidRDefault="00814C56" w:rsidP="00814C5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="009F0391" w:rsidRPr="009F5BD7">
        <w:rPr>
          <w:sz w:val="26"/>
          <w:szCs w:val="26"/>
        </w:rPr>
        <w:t>УТВЕРЖДЕН</w:t>
      </w:r>
    </w:p>
    <w:p w:rsidR="006C5BD2" w:rsidRDefault="006C5BD2" w:rsidP="006C5BD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F0391" w:rsidRPr="009F5BD7">
        <w:rPr>
          <w:sz w:val="26"/>
          <w:szCs w:val="26"/>
        </w:rPr>
        <w:t>приказом комитета</w:t>
      </w:r>
      <w:r w:rsidR="0003686F" w:rsidRPr="009F5BD7">
        <w:rPr>
          <w:sz w:val="26"/>
          <w:szCs w:val="26"/>
        </w:rPr>
        <w:t xml:space="preserve"> по </w:t>
      </w:r>
      <w:r>
        <w:rPr>
          <w:sz w:val="26"/>
          <w:szCs w:val="26"/>
        </w:rPr>
        <w:t>топливно-</w:t>
      </w:r>
    </w:p>
    <w:p w:rsidR="009F5BD7" w:rsidRDefault="006C5BD2" w:rsidP="006C5BD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03686F" w:rsidRPr="009F5BD7">
        <w:rPr>
          <w:sz w:val="26"/>
          <w:szCs w:val="26"/>
        </w:rPr>
        <w:t>энергетическому</w:t>
      </w:r>
      <w:r w:rsidR="009F5BD7">
        <w:rPr>
          <w:sz w:val="26"/>
          <w:szCs w:val="26"/>
        </w:rPr>
        <w:t xml:space="preserve"> </w:t>
      </w:r>
      <w:r w:rsidR="0003686F" w:rsidRPr="009F5BD7">
        <w:rPr>
          <w:sz w:val="26"/>
          <w:szCs w:val="26"/>
        </w:rPr>
        <w:t xml:space="preserve">комплексу  </w:t>
      </w:r>
    </w:p>
    <w:p w:rsidR="009F0391" w:rsidRPr="009F5BD7" w:rsidRDefault="009F5BD7" w:rsidP="009F5BD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6C5BD2">
        <w:rPr>
          <w:sz w:val="26"/>
          <w:szCs w:val="26"/>
        </w:rPr>
        <w:t xml:space="preserve">      </w:t>
      </w:r>
      <w:r w:rsidR="009F0391" w:rsidRPr="009F5BD7">
        <w:rPr>
          <w:sz w:val="26"/>
          <w:szCs w:val="26"/>
        </w:rPr>
        <w:t>Ленинградской области</w:t>
      </w:r>
    </w:p>
    <w:p w:rsidR="009F0391" w:rsidRPr="009F5BD7" w:rsidRDefault="00814C56" w:rsidP="00814C5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6C5BD2">
        <w:rPr>
          <w:sz w:val="26"/>
          <w:szCs w:val="26"/>
        </w:rPr>
        <w:t xml:space="preserve">          </w:t>
      </w:r>
      <w:r w:rsidR="009F0391" w:rsidRPr="009F5BD7">
        <w:rPr>
          <w:sz w:val="26"/>
          <w:szCs w:val="26"/>
        </w:rPr>
        <w:t xml:space="preserve">от </w:t>
      </w:r>
      <w:r w:rsidR="00615BF9">
        <w:rPr>
          <w:sz w:val="26"/>
          <w:szCs w:val="26"/>
        </w:rPr>
        <w:t>«</w:t>
      </w:r>
      <w:r w:rsidR="006C5BD2">
        <w:rPr>
          <w:sz w:val="26"/>
          <w:szCs w:val="26"/>
        </w:rPr>
        <w:t>___</w:t>
      </w:r>
      <w:r w:rsidR="003854C6">
        <w:rPr>
          <w:sz w:val="26"/>
          <w:szCs w:val="26"/>
        </w:rPr>
        <w:t xml:space="preserve">» </w:t>
      </w:r>
      <w:r w:rsidR="006C5BD2">
        <w:rPr>
          <w:sz w:val="26"/>
          <w:szCs w:val="26"/>
        </w:rPr>
        <w:t>________</w:t>
      </w:r>
      <w:r w:rsidR="003854C6">
        <w:rPr>
          <w:sz w:val="26"/>
          <w:szCs w:val="26"/>
        </w:rPr>
        <w:t xml:space="preserve"> </w:t>
      </w:r>
      <w:r w:rsidR="006C5BD2">
        <w:rPr>
          <w:sz w:val="26"/>
          <w:szCs w:val="26"/>
        </w:rPr>
        <w:t>2013</w:t>
      </w:r>
      <w:r w:rsidR="003854C6">
        <w:rPr>
          <w:sz w:val="26"/>
          <w:szCs w:val="26"/>
        </w:rPr>
        <w:t xml:space="preserve">года </w:t>
      </w:r>
      <w:r w:rsidR="0003686F" w:rsidRPr="009F5BD7">
        <w:rPr>
          <w:sz w:val="26"/>
          <w:szCs w:val="26"/>
        </w:rPr>
        <w:t xml:space="preserve"> №</w:t>
      </w:r>
      <w:r w:rsidR="00615BF9">
        <w:rPr>
          <w:sz w:val="26"/>
          <w:szCs w:val="26"/>
        </w:rPr>
        <w:t xml:space="preserve"> </w:t>
      </w:r>
      <w:r w:rsidR="006C5BD2">
        <w:rPr>
          <w:sz w:val="26"/>
          <w:szCs w:val="26"/>
        </w:rPr>
        <w:t>___</w:t>
      </w:r>
    </w:p>
    <w:p w:rsidR="009F0391" w:rsidRPr="0003686F" w:rsidRDefault="00814C56" w:rsidP="00814C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9F0391" w:rsidRPr="009F5BD7">
        <w:rPr>
          <w:sz w:val="26"/>
          <w:szCs w:val="26"/>
        </w:rPr>
        <w:t>(приложение</w:t>
      </w:r>
      <w:r w:rsidR="009F0391" w:rsidRPr="0003686F">
        <w:rPr>
          <w:sz w:val="28"/>
          <w:szCs w:val="28"/>
        </w:rPr>
        <w:t>)</w:t>
      </w:r>
    </w:p>
    <w:p w:rsidR="009F0391" w:rsidRDefault="009F0391" w:rsidP="009F0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37D0" w:rsidRPr="0003686F" w:rsidRDefault="008937D0" w:rsidP="009F0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391" w:rsidRPr="0003686F" w:rsidRDefault="009F0391" w:rsidP="009F03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>ПОРЯДОК</w:t>
      </w:r>
    </w:p>
    <w:p w:rsidR="009F0391" w:rsidRPr="0003686F" w:rsidRDefault="009F0391" w:rsidP="009F03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86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  <w:r w:rsidR="0003686F">
        <w:rPr>
          <w:rFonts w:ascii="Times New Roman" w:hAnsi="Times New Roman" w:cs="Times New Roman"/>
          <w:sz w:val="28"/>
          <w:szCs w:val="28"/>
        </w:rPr>
        <w:t xml:space="preserve"> </w:t>
      </w:r>
      <w:r w:rsidRPr="0003686F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  <w:r w:rsidR="0003686F">
        <w:rPr>
          <w:rFonts w:ascii="Times New Roman" w:hAnsi="Times New Roman" w:cs="Times New Roman"/>
          <w:sz w:val="28"/>
          <w:szCs w:val="28"/>
        </w:rPr>
        <w:t xml:space="preserve"> </w:t>
      </w:r>
      <w:r w:rsidRPr="0003686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3686F">
        <w:rPr>
          <w:rFonts w:ascii="Times New Roman" w:hAnsi="Times New Roman" w:cs="Times New Roman"/>
          <w:sz w:val="28"/>
          <w:szCs w:val="28"/>
        </w:rPr>
        <w:t xml:space="preserve">ПО </w:t>
      </w:r>
      <w:r w:rsidR="006C5BD2">
        <w:rPr>
          <w:rFonts w:ascii="Times New Roman" w:hAnsi="Times New Roman" w:cs="Times New Roman"/>
          <w:sz w:val="28"/>
          <w:szCs w:val="28"/>
        </w:rPr>
        <w:t>ТОПЛИВНО-</w:t>
      </w:r>
      <w:r w:rsidR="0003686F">
        <w:rPr>
          <w:rFonts w:ascii="Times New Roman" w:hAnsi="Times New Roman" w:cs="Times New Roman"/>
          <w:sz w:val="28"/>
          <w:szCs w:val="28"/>
        </w:rPr>
        <w:t>ЭНЕРГЕТИЧЕСКОМУ КОМПЛЕКСУ</w:t>
      </w:r>
      <w:r w:rsidR="0003686F">
        <w:rPr>
          <w:rFonts w:ascii="Times New Roman" w:hAnsi="Times New Roman" w:cs="Times New Roman"/>
        </w:rPr>
        <w:t xml:space="preserve"> </w:t>
      </w:r>
      <w:r w:rsidRPr="0003686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686F">
        <w:rPr>
          <w:sz w:val="28"/>
          <w:szCs w:val="28"/>
        </w:rPr>
        <w:t>1. Общие положения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1.1. Настоящий Порядок в соответствии с Федеральным </w:t>
      </w:r>
      <w:hyperlink r:id="rId10" w:history="1">
        <w:r w:rsidRPr="0003686F">
          <w:rPr>
            <w:sz w:val="28"/>
            <w:szCs w:val="28"/>
          </w:rPr>
          <w:t>законом</w:t>
        </w:r>
      </w:hyperlink>
      <w:r w:rsidR="0003686F">
        <w:rPr>
          <w:sz w:val="28"/>
          <w:szCs w:val="28"/>
        </w:rPr>
        <w:t xml:space="preserve"> от </w:t>
      </w:r>
      <w:r w:rsidR="00721BE5">
        <w:rPr>
          <w:sz w:val="28"/>
          <w:szCs w:val="28"/>
        </w:rPr>
        <w:t>1</w:t>
      </w:r>
      <w:r w:rsidR="0003686F">
        <w:rPr>
          <w:sz w:val="28"/>
          <w:szCs w:val="28"/>
        </w:rPr>
        <w:t>7 июля 2009 года №</w:t>
      </w:r>
      <w:r w:rsidRPr="0003686F">
        <w:rPr>
          <w:sz w:val="28"/>
          <w:szCs w:val="28"/>
        </w:rPr>
        <w:t xml:space="preserve"> 172-ФЗ </w:t>
      </w:r>
      <w:r w:rsidR="006C5BD2">
        <w:rPr>
          <w:sz w:val="28"/>
          <w:szCs w:val="28"/>
        </w:rPr>
        <w:t>«</w:t>
      </w:r>
      <w:r w:rsidRPr="0003686F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C5BD2">
        <w:rPr>
          <w:sz w:val="28"/>
          <w:szCs w:val="28"/>
        </w:rPr>
        <w:t>»</w:t>
      </w:r>
      <w:r w:rsidRPr="0003686F">
        <w:rPr>
          <w:sz w:val="28"/>
          <w:szCs w:val="28"/>
        </w:rPr>
        <w:t xml:space="preserve"> устанавливает порядок проведения антикоррупционной экспертизы нормативных правовых актов и проектов нормативных правовых актов комитета</w:t>
      </w:r>
      <w:r w:rsidR="0003686F" w:rsidRPr="0003686F">
        <w:rPr>
          <w:sz w:val="22"/>
          <w:szCs w:val="22"/>
        </w:rPr>
        <w:t xml:space="preserve"> </w:t>
      </w:r>
      <w:r w:rsidR="0003686F" w:rsidRPr="0003686F">
        <w:rPr>
          <w:sz w:val="28"/>
          <w:szCs w:val="28"/>
        </w:rPr>
        <w:t xml:space="preserve">по </w:t>
      </w:r>
      <w:r w:rsidR="006C5BD2">
        <w:rPr>
          <w:sz w:val="28"/>
          <w:szCs w:val="28"/>
        </w:rPr>
        <w:t>топливно-</w:t>
      </w:r>
      <w:r w:rsidR="0003686F" w:rsidRPr="0003686F">
        <w:rPr>
          <w:sz w:val="28"/>
          <w:szCs w:val="28"/>
        </w:rPr>
        <w:t>энергетическому комплексу</w:t>
      </w:r>
      <w:r w:rsidRPr="0003686F">
        <w:rPr>
          <w:sz w:val="28"/>
          <w:szCs w:val="28"/>
        </w:rPr>
        <w:t xml:space="preserve"> Ленин</w:t>
      </w:r>
      <w:r w:rsidR="0003686F">
        <w:rPr>
          <w:sz w:val="28"/>
          <w:szCs w:val="28"/>
        </w:rPr>
        <w:t xml:space="preserve">градской области (далее - </w:t>
      </w:r>
      <w:r w:rsidRPr="0003686F">
        <w:rPr>
          <w:sz w:val="28"/>
          <w:szCs w:val="28"/>
        </w:rPr>
        <w:t>комитет)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нормативных правовых актов и проектов нормативных правовых актов 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1.2. В целях настоящего Порядка применяются следующие понятия: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нормативные правовые акты  комитета - приказы комитета;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проекты нормативных правовых актов комитета - проекты приказов  комитета;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антикоррупционная экспертиза - экспертное исследование с целью выявления в приказах и проектах приказов комитета коррупциогенных факторов;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объекты антикоррупционной экспертизы - приказы и проекты приказов  комитета, являющиеся предметом экспертного исследования при проведении антикоррупционной экспертизы;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мониторинг применения приказа комитета - наблюдение, обработка, анализ и оценка данных о реализации действующего приказа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 приказов комитета и мониторинге применения приказов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686F">
        <w:rPr>
          <w:sz w:val="28"/>
          <w:szCs w:val="28"/>
        </w:rPr>
        <w:t>2. Порядок проведения антикоррупционной экспертизы проектов приказов комитета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lastRenderedPageBreak/>
        <w:t xml:space="preserve">2.1. Антикоррупционная экспертиза проектов приказов комитета  проводится при осуществлении правовой (юридической) экспертизы в соответствии с </w:t>
      </w:r>
      <w:hyperlink r:id="rId11" w:history="1">
        <w:r w:rsidRPr="0003686F">
          <w:rPr>
            <w:sz w:val="28"/>
            <w:szCs w:val="28"/>
          </w:rPr>
          <w:t>методикой</w:t>
        </w:r>
      </w:hyperlink>
      <w:r w:rsidRPr="0003686F">
        <w:rPr>
          <w:sz w:val="28"/>
          <w:szCs w:val="28"/>
        </w:rPr>
        <w:t xml:space="preserve"> проведения антикоррупционной экспертизы нормативных правовых актов, проектов нормативных правовых актов, утвержденной постановлением Правительства Российской Федерации от 26 февраля 2010 года </w:t>
      </w:r>
      <w:r w:rsidR="006C5BD2">
        <w:rPr>
          <w:sz w:val="28"/>
          <w:szCs w:val="28"/>
        </w:rPr>
        <w:t>№</w:t>
      </w:r>
      <w:r w:rsidRPr="0003686F">
        <w:rPr>
          <w:sz w:val="28"/>
          <w:szCs w:val="28"/>
        </w:rPr>
        <w:t xml:space="preserve"> 96 </w:t>
      </w:r>
      <w:r w:rsidR="006C5BD2">
        <w:rPr>
          <w:sz w:val="28"/>
          <w:szCs w:val="28"/>
        </w:rPr>
        <w:t>«</w:t>
      </w:r>
      <w:r w:rsidRPr="0003686F">
        <w:rPr>
          <w:sz w:val="28"/>
          <w:szCs w:val="28"/>
        </w:rPr>
        <w:t>Об антикоррупционной экспертизе нормативных правовых актов и прое</w:t>
      </w:r>
      <w:r w:rsidR="006C5BD2">
        <w:rPr>
          <w:sz w:val="28"/>
          <w:szCs w:val="28"/>
        </w:rPr>
        <w:t>ктов нормативных правовых актов»</w:t>
      </w:r>
      <w:r w:rsidRPr="0003686F">
        <w:rPr>
          <w:sz w:val="28"/>
          <w:szCs w:val="28"/>
        </w:rPr>
        <w:t xml:space="preserve"> (далее - Методика).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2.2. Антикоррупционная экспертиза проектов приказов комитета проводится государственным гражданским служащим, в должностные обязанности которого входит правовое (юридическое) сопровождение деятельности комитета, а при его отсутствии иным должностным лицом  комитета, назначенным председателем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2.3. Срок проведения антикоррупционной экспертизы проектов приказов  комитета составляет не более пяти дней. При необходимости срок проведения антикоррупционной экспертизы может быть продлен председателем комитета, но не более чем на три дня.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2.4. По результатам проведения антикоррупционной экспертизы проектов приказов комитета лицо, проводившее антикоррупционную экспертизу, подготавливает </w:t>
      </w:r>
      <w:hyperlink r:id="rId12" w:history="1">
        <w:r w:rsidRPr="0003686F">
          <w:rPr>
            <w:sz w:val="28"/>
            <w:szCs w:val="28"/>
          </w:rPr>
          <w:t>экспертное заключение</w:t>
        </w:r>
      </w:hyperlink>
      <w:r w:rsidRPr="0003686F">
        <w:rPr>
          <w:sz w:val="28"/>
          <w:szCs w:val="28"/>
        </w:rPr>
        <w:t xml:space="preserve"> по форме согласно приложению к настоящему Порядку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дата подготовки экспертного заключения;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вид и наименование проекта приказа комитета, прошедшего антикоррупционную экспертизу;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положения проекта приказа комитета, содержащие коррупциогенные факторы (в случае выявления).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2.5. Экспертное заключение подписывается председателем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2.6. Положения проекта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686F">
        <w:rPr>
          <w:sz w:val="28"/>
          <w:szCs w:val="28"/>
        </w:rPr>
        <w:t>3. Порядок проведения антикоррупционной экспертизы приказов комитета при мониторинге их применения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3.1. Антикоррупционная экспертиза приказов комитета при мониторинге их применения проводится в соответствии с </w:t>
      </w:r>
      <w:hyperlink r:id="rId13" w:history="1">
        <w:r w:rsidRPr="0003686F">
          <w:rPr>
            <w:sz w:val="28"/>
            <w:szCs w:val="28"/>
          </w:rPr>
          <w:t>Методикой</w:t>
        </w:r>
      </w:hyperlink>
      <w:r w:rsidRPr="0003686F">
        <w:rPr>
          <w:sz w:val="28"/>
          <w:szCs w:val="28"/>
        </w:rPr>
        <w:t xml:space="preserve"> государственным гражданским служащим, в должностные обязанности которого входит правовое (юридическое) сопровождение деятельности комитета, а при его отсутствии иным должностным лицом комитета, назначенным председателем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3.2. Основаниями для проведения экспертизы приказов комитета при мониторинге их применения являются: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поручения Губернатора Ленинградской области или Правительства Ленинградской области;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lastRenderedPageBreak/>
        <w:t>обращения граждан или организаций, содержащие информацию о наличии в приказе комитета коррупциогенных факторов;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комитета коррупциогенных факторов;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судебное оспаривание приказа комитета;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принятие мер прокурорского реагирования в отношении приказа комитета;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собственная инициатива комитета.</w:t>
      </w:r>
    </w:p>
    <w:p w:rsidR="008937D0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3.3. Срок проведения антикоррупционной экспертизы приказов комитета составляет не более пяти дней со дня возникновения одного из оснований, указанных в </w:t>
      </w:r>
      <w:hyperlink r:id="rId14" w:history="1">
        <w:r w:rsidRPr="0003686F">
          <w:rPr>
            <w:sz w:val="28"/>
            <w:szCs w:val="28"/>
          </w:rPr>
          <w:t>пункте 3.2</w:t>
        </w:r>
      </w:hyperlink>
      <w:r w:rsidRPr="0003686F">
        <w:rPr>
          <w:sz w:val="28"/>
          <w:szCs w:val="28"/>
        </w:rPr>
        <w:t xml:space="preserve">. </w:t>
      </w:r>
      <w:r w:rsidR="008937D0">
        <w:rPr>
          <w:sz w:val="28"/>
          <w:szCs w:val="28"/>
        </w:rPr>
        <w:t>настоящего Порядка.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При необходимости срок проведения антикоррупционной экспертизы может быть продлен председателем комитета, но не более чем на три дня.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3.4. По результатам проведения антикоррупционной экспертизы приказа комитета лицо, проводившее экспертизу, подготавливает </w:t>
      </w:r>
      <w:hyperlink r:id="rId15" w:history="1">
        <w:r w:rsidRPr="0003686F">
          <w:rPr>
            <w:sz w:val="28"/>
            <w:szCs w:val="28"/>
          </w:rPr>
          <w:t>экспертное заключение</w:t>
        </w:r>
      </w:hyperlink>
      <w:r w:rsidRPr="0003686F">
        <w:rPr>
          <w:sz w:val="28"/>
          <w:szCs w:val="28"/>
        </w:rPr>
        <w:t xml:space="preserve"> по форме согласно приложению к настоящему Порядку, которое должно содержать следующие сведения: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дата подготовки экспертного заключения;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основание проведения мониторинга применения приказа комитета;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положения приказа комитета, содержащие коррупциогенные факторы (в случае выявления).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3.5. Экспертное заключение подписывается председателем комитета.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3.6. Положения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686F">
        <w:rPr>
          <w:sz w:val="28"/>
          <w:szCs w:val="28"/>
        </w:rPr>
        <w:t>4. Независимая антикоррупционная экспертиза приказов и проектов приказов комитета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4.1. Объектами независимой антикоррупционной экспертизы являются официально опубликованные приказы комитета и проекты приказов комитета, размещенные на странице комитета на официальном портале Администрации Ленинградской области.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Независимая антикоррупционная экспертиза не проводится в отношении приказов комитета, содержащих сведения, составляющие государственную, служебную или иную охраняемую федеральным законом тайну.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</w:t>
      </w:r>
      <w:r w:rsidRPr="0003686F">
        <w:rPr>
          <w:sz w:val="28"/>
          <w:szCs w:val="28"/>
        </w:rPr>
        <w:lastRenderedPageBreak/>
        <w:t xml:space="preserve">в соответствии с </w:t>
      </w:r>
      <w:hyperlink r:id="rId16" w:history="1">
        <w:r w:rsidRPr="0003686F">
          <w:rPr>
            <w:sz w:val="28"/>
            <w:szCs w:val="28"/>
          </w:rPr>
          <w:t>Методикой</w:t>
        </w:r>
      </w:hyperlink>
      <w:r w:rsidRPr="0003686F">
        <w:rPr>
          <w:sz w:val="28"/>
          <w:szCs w:val="28"/>
        </w:rPr>
        <w:t xml:space="preserve"> за счет собственных средств указанных юридических и физических лиц.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4.3. Для обеспечения проведения независимой антикоррупционной экспертизы проекта приказа комитет организует его размещение на официальном портале Администрации Ленинградской области с указанием адреса электронной почты для направления экспертных заключений. Срок проведения независимой антикоррупционной экспертизы и окончания приема заключений составляет не более пяти дней со дня размещения проекта приказа на официальном портале Администрации Ленинградской области.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4.4. По результатам независимой антикоррупционной экспертизы независимым экспертом составляется экспертное </w:t>
      </w:r>
      <w:hyperlink r:id="rId17" w:history="1">
        <w:r w:rsidRPr="0003686F">
          <w:rPr>
            <w:sz w:val="28"/>
            <w:szCs w:val="28"/>
          </w:rPr>
          <w:t>заключение</w:t>
        </w:r>
      </w:hyperlink>
      <w:r w:rsidRPr="0003686F">
        <w:rPr>
          <w:sz w:val="28"/>
          <w:szCs w:val="28"/>
        </w:rPr>
        <w:t xml:space="preserve"> по форме, утверждаемой Министерством юстиции Российской Федерации. Прием и рассмотрение экспертных заключений, составленных независимыми экспертами, проводившими независимую антикоррупционную экспертизу, осуществляет комитет.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>4.5.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686F">
        <w:rPr>
          <w:sz w:val="28"/>
          <w:szCs w:val="28"/>
        </w:rPr>
        <w:t>5. Учет результатов антикоррупционной экспертизы приказов и проектов приказов комитета</w:t>
      </w: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86F">
        <w:rPr>
          <w:sz w:val="28"/>
          <w:szCs w:val="28"/>
        </w:rPr>
        <w:t xml:space="preserve">С целью организации учета результатов антикоррупционной экспертизы приказов и проектов приказов комитета ежегодно до 20 января года, следующего за отчетным, комитет направляет в </w:t>
      </w:r>
      <w:r w:rsidR="00EE5C87">
        <w:rPr>
          <w:sz w:val="28"/>
          <w:szCs w:val="28"/>
        </w:rPr>
        <w:t>уполномоченный орган исполнительной власти</w:t>
      </w:r>
      <w:r w:rsidRPr="0003686F">
        <w:rPr>
          <w:sz w:val="28"/>
          <w:szCs w:val="28"/>
        </w:rPr>
        <w:t xml:space="preserve"> Ленинградской области перечень проведенных антикоррупционных экспертиз проектов приказов комитета, перечень проведенных антикоррупционных экспертиз приказов комитета,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(неустранении) выявленных коррупциогенных факторов.</w:t>
      </w:r>
    </w:p>
    <w:p w:rsidR="009F0391" w:rsidRPr="0003686F" w:rsidRDefault="009F0391" w:rsidP="009F0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391" w:rsidRPr="0003686F" w:rsidRDefault="009F0391" w:rsidP="009F0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391" w:rsidRDefault="009F0391" w:rsidP="009F03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F0391" w:rsidRDefault="009F0391" w:rsidP="009F03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F0391" w:rsidRDefault="009F0391" w:rsidP="009F03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46821" w:rsidRDefault="00746821" w:rsidP="009F0391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46821" w:rsidRDefault="00746821" w:rsidP="009F0391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46821" w:rsidRDefault="00746821" w:rsidP="009F0391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46821" w:rsidRDefault="00746821" w:rsidP="009F0391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A7F27" w:rsidRDefault="006A7F27" w:rsidP="009F03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7F27" w:rsidRDefault="006A7F27" w:rsidP="009F03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7F27" w:rsidRDefault="006A7F27" w:rsidP="009F03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7F27" w:rsidRDefault="006A7F27" w:rsidP="009F03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125" w:rsidRDefault="009F2125" w:rsidP="009F0391">
      <w:pPr>
        <w:autoSpaceDE w:val="0"/>
        <w:autoSpaceDN w:val="0"/>
        <w:adjustRightInd w:val="0"/>
        <w:jc w:val="right"/>
        <w:outlineLvl w:val="1"/>
      </w:pPr>
    </w:p>
    <w:p w:rsidR="009F0391" w:rsidRPr="006A7F27" w:rsidRDefault="009F0391" w:rsidP="009F0391">
      <w:pPr>
        <w:autoSpaceDE w:val="0"/>
        <w:autoSpaceDN w:val="0"/>
        <w:adjustRightInd w:val="0"/>
        <w:jc w:val="right"/>
        <w:outlineLvl w:val="1"/>
      </w:pPr>
      <w:r w:rsidRPr="006A7F27">
        <w:lastRenderedPageBreak/>
        <w:t>Приложение</w:t>
      </w:r>
    </w:p>
    <w:p w:rsidR="009F0391" w:rsidRPr="006A7F27" w:rsidRDefault="009F0391" w:rsidP="009F0391">
      <w:pPr>
        <w:autoSpaceDE w:val="0"/>
        <w:autoSpaceDN w:val="0"/>
        <w:adjustRightInd w:val="0"/>
        <w:jc w:val="right"/>
      </w:pPr>
      <w:r w:rsidRPr="006A7F27">
        <w:t>к Порядку проведения</w:t>
      </w:r>
    </w:p>
    <w:p w:rsidR="009F0391" w:rsidRPr="006A7F27" w:rsidRDefault="009F0391" w:rsidP="009F0391">
      <w:pPr>
        <w:autoSpaceDE w:val="0"/>
        <w:autoSpaceDN w:val="0"/>
        <w:adjustRightInd w:val="0"/>
        <w:jc w:val="right"/>
      </w:pPr>
      <w:r w:rsidRPr="006A7F27">
        <w:t>антикоррупционной экспертизы</w:t>
      </w:r>
    </w:p>
    <w:p w:rsidR="009F0391" w:rsidRPr="006A7F27" w:rsidRDefault="009F0391" w:rsidP="009F0391">
      <w:pPr>
        <w:autoSpaceDE w:val="0"/>
        <w:autoSpaceDN w:val="0"/>
        <w:adjustRightInd w:val="0"/>
        <w:jc w:val="right"/>
      </w:pPr>
      <w:r w:rsidRPr="006A7F27">
        <w:t>нормативных правовых актов</w:t>
      </w:r>
    </w:p>
    <w:p w:rsidR="009F0391" w:rsidRPr="006A7F27" w:rsidRDefault="009F0391" w:rsidP="009F0391">
      <w:pPr>
        <w:autoSpaceDE w:val="0"/>
        <w:autoSpaceDN w:val="0"/>
        <w:adjustRightInd w:val="0"/>
        <w:jc w:val="right"/>
      </w:pPr>
      <w:r w:rsidRPr="006A7F27">
        <w:t>и проектов нормативных правовых</w:t>
      </w:r>
    </w:p>
    <w:p w:rsidR="009F0391" w:rsidRPr="00746821" w:rsidRDefault="009F0391" w:rsidP="00427A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F27">
        <w:t xml:space="preserve">актов </w:t>
      </w:r>
    </w:p>
    <w:p w:rsidR="009F0391" w:rsidRDefault="009F0391" w:rsidP="009F03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F0391" w:rsidRPr="006A7F27" w:rsidRDefault="009F0391" w:rsidP="006A7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7F27">
        <w:rPr>
          <w:rFonts w:ascii="Times New Roman" w:hAnsi="Times New Roman" w:cs="Times New Roman"/>
          <w:sz w:val="22"/>
          <w:szCs w:val="22"/>
        </w:rPr>
        <w:t>ЭКСПЕРТНОЕ ЗАКЛЮЧЕНИЕ</w:t>
      </w:r>
    </w:p>
    <w:p w:rsidR="009F0391" w:rsidRPr="006A7F27" w:rsidRDefault="009F0391" w:rsidP="006A7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7F27">
        <w:rPr>
          <w:rFonts w:ascii="Times New Roman" w:hAnsi="Times New Roman" w:cs="Times New Roman"/>
          <w:sz w:val="22"/>
          <w:szCs w:val="22"/>
        </w:rPr>
        <w:t>ПО РЕЗУЛЬТАТАМ ПРОВЕДЕНИЯ АНТИКОРРУПЦИОННОЙ ЭКСПЕРТИЗЫ</w:t>
      </w:r>
    </w:p>
    <w:p w:rsidR="009F0391" w:rsidRPr="006A7F27" w:rsidRDefault="009F0391" w:rsidP="00427A36">
      <w:pPr>
        <w:pStyle w:val="ConsPlusNonformat"/>
        <w:widowControl/>
        <w:jc w:val="center"/>
        <w:rPr>
          <w:sz w:val="22"/>
          <w:szCs w:val="22"/>
        </w:rPr>
      </w:pPr>
      <w:r w:rsidRPr="006A7F27">
        <w:rPr>
          <w:rFonts w:ascii="Times New Roman" w:hAnsi="Times New Roman" w:cs="Times New Roman"/>
          <w:sz w:val="22"/>
          <w:szCs w:val="22"/>
        </w:rPr>
        <w:t xml:space="preserve">ПРИКАЗА (ПРОЕКТА ПРИКАЗА) </w:t>
      </w:r>
    </w:p>
    <w:p w:rsidR="009F0391" w:rsidRDefault="009F0391" w:rsidP="009F0391">
      <w:pPr>
        <w:pStyle w:val="ConsPlusNonformat"/>
        <w:widowControl/>
      </w:pP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F27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  <w:r w:rsidR="00721BE5">
        <w:rPr>
          <w:rFonts w:ascii="Times New Roman" w:hAnsi="Times New Roman" w:cs="Times New Roman"/>
          <w:sz w:val="24"/>
          <w:szCs w:val="24"/>
        </w:rPr>
        <w:t>________</w:t>
      </w:r>
      <w:r w:rsidR="006A7F27">
        <w:rPr>
          <w:rFonts w:ascii="Times New Roman" w:hAnsi="Times New Roman" w:cs="Times New Roman"/>
          <w:sz w:val="24"/>
          <w:szCs w:val="24"/>
        </w:rPr>
        <w:t>,</w:t>
      </w:r>
    </w:p>
    <w:p w:rsidR="006A7F27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    (должность, фамилия, инициалы лица,</w:t>
      </w:r>
      <w:r w:rsidR="006A7F27" w:rsidRPr="006A7F27">
        <w:rPr>
          <w:rFonts w:ascii="Times New Roman" w:hAnsi="Times New Roman" w:cs="Times New Roman"/>
        </w:rPr>
        <w:t xml:space="preserve"> составившего экспертное заключение)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</w:t>
      </w:r>
      <w:r w:rsidRPr="006A7F27">
        <w:rPr>
          <w:rFonts w:ascii="Times New Roman" w:hAnsi="Times New Roman" w:cs="Times New Roman"/>
          <w:sz w:val="24"/>
          <w:szCs w:val="24"/>
        </w:rPr>
        <w:t>в  соответствии  с   Порядком   проведения   антикоррупционной   экспертизы</w:t>
      </w:r>
      <w:r w:rsidR="008937D0">
        <w:rPr>
          <w:rFonts w:ascii="Times New Roman" w:hAnsi="Times New Roman" w:cs="Times New Roman"/>
          <w:sz w:val="24"/>
          <w:szCs w:val="24"/>
        </w:rPr>
        <w:t xml:space="preserve"> </w:t>
      </w:r>
      <w:r w:rsidRPr="006A7F2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  комитета </w:t>
      </w:r>
      <w:r w:rsidR="006A7F27">
        <w:rPr>
          <w:rFonts w:ascii="Times New Roman" w:hAnsi="Times New Roman" w:cs="Times New Roman"/>
          <w:sz w:val="22"/>
          <w:szCs w:val="22"/>
        </w:rPr>
        <w:t xml:space="preserve">по </w:t>
      </w:r>
      <w:r w:rsidR="00696DD7">
        <w:rPr>
          <w:rFonts w:ascii="Times New Roman" w:hAnsi="Times New Roman" w:cs="Times New Roman"/>
          <w:sz w:val="22"/>
          <w:szCs w:val="22"/>
        </w:rPr>
        <w:t>топливно-</w:t>
      </w:r>
      <w:r w:rsidR="006A7F27">
        <w:rPr>
          <w:rFonts w:ascii="Times New Roman" w:hAnsi="Times New Roman" w:cs="Times New Roman"/>
          <w:sz w:val="22"/>
          <w:szCs w:val="22"/>
        </w:rPr>
        <w:t xml:space="preserve">энергетическому комплексу </w:t>
      </w:r>
      <w:r w:rsidR="00696DD7">
        <w:rPr>
          <w:rFonts w:ascii="Times New Roman" w:hAnsi="Times New Roman" w:cs="Times New Roman"/>
          <w:sz w:val="22"/>
          <w:szCs w:val="22"/>
        </w:rPr>
        <w:t>Л</w:t>
      </w:r>
      <w:r w:rsidRPr="006A7F27">
        <w:rPr>
          <w:rFonts w:ascii="Times New Roman" w:hAnsi="Times New Roman" w:cs="Times New Roman"/>
          <w:sz w:val="24"/>
          <w:szCs w:val="24"/>
        </w:rPr>
        <w:t>енинградской области проведена антикоррупционная экспертиза</w:t>
      </w:r>
      <w:r w:rsidRPr="006A7F27">
        <w:rPr>
          <w:rFonts w:ascii="Times New Roman" w:hAnsi="Times New Roman" w:cs="Times New Roman"/>
        </w:rPr>
        <w:t xml:space="preserve"> _____</w:t>
      </w:r>
      <w:r w:rsidR="006A7F27">
        <w:rPr>
          <w:rFonts w:ascii="Times New Roman" w:hAnsi="Times New Roman" w:cs="Times New Roman"/>
        </w:rPr>
        <w:t>___________________________________________</w:t>
      </w:r>
      <w:r w:rsidR="00721BE5">
        <w:rPr>
          <w:rFonts w:ascii="Times New Roman" w:hAnsi="Times New Roman" w:cs="Times New Roman"/>
        </w:rPr>
        <w:t>_________________</w:t>
      </w:r>
      <w:r w:rsidR="008937D0">
        <w:rPr>
          <w:rFonts w:ascii="Times New Roman" w:hAnsi="Times New Roman" w:cs="Times New Roman"/>
        </w:rPr>
        <w:t>____________________</w:t>
      </w:r>
      <w:r w:rsidR="00696DD7">
        <w:rPr>
          <w:rFonts w:ascii="Times New Roman" w:hAnsi="Times New Roman" w:cs="Times New Roman"/>
        </w:rPr>
        <w:t>____________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(указывается наименование приказа (проекта приказа)  комитета</w:t>
      </w:r>
      <w:r w:rsidR="006A7F27" w:rsidRPr="006A7F27">
        <w:rPr>
          <w:rFonts w:ascii="Times New Roman" w:hAnsi="Times New Roman" w:cs="Times New Roman"/>
          <w:sz w:val="22"/>
          <w:szCs w:val="22"/>
        </w:rPr>
        <w:t xml:space="preserve"> </w:t>
      </w:r>
      <w:r w:rsidR="006A7F27" w:rsidRPr="006A7F27">
        <w:rPr>
          <w:rFonts w:ascii="Times New Roman" w:hAnsi="Times New Roman" w:cs="Times New Roman"/>
        </w:rPr>
        <w:t xml:space="preserve">по </w:t>
      </w:r>
      <w:r w:rsidR="00696DD7">
        <w:rPr>
          <w:rFonts w:ascii="Times New Roman" w:hAnsi="Times New Roman" w:cs="Times New Roman"/>
        </w:rPr>
        <w:t>топливно-</w:t>
      </w:r>
      <w:r w:rsidR="006A7F27" w:rsidRPr="006A7F27">
        <w:rPr>
          <w:rFonts w:ascii="Times New Roman" w:hAnsi="Times New Roman" w:cs="Times New Roman"/>
        </w:rPr>
        <w:t xml:space="preserve">энергетическому комплексу </w:t>
      </w:r>
      <w:r w:rsidRPr="006A7F27">
        <w:rPr>
          <w:rFonts w:ascii="Times New Roman" w:hAnsi="Times New Roman" w:cs="Times New Roman"/>
        </w:rPr>
        <w:t xml:space="preserve">   Ленинградской области)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F27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</w:t>
      </w:r>
      <w:r w:rsidR="006A7F27" w:rsidRPr="006A7F27">
        <w:rPr>
          <w:rFonts w:ascii="Times New Roman" w:hAnsi="Times New Roman" w:cs="Times New Roman"/>
          <w:sz w:val="24"/>
          <w:szCs w:val="24"/>
        </w:rPr>
        <w:t xml:space="preserve"> </w:t>
      </w:r>
      <w:r w:rsidRPr="006A7F27">
        <w:rPr>
          <w:rFonts w:ascii="Times New Roman" w:hAnsi="Times New Roman" w:cs="Times New Roman"/>
          <w:sz w:val="24"/>
          <w:szCs w:val="24"/>
        </w:rPr>
        <w:t>устранения.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  <w:sz w:val="24"/>
          <w:szCs w:val="24"/>
        </w:rPr>
        <w:t>Экспертиза проводится в связи с</w:t>
      </w:r>
      <w:r w:rsidRPr="006A7F27">
        <w:rPr>
          <w:rFonts w:ascii="Times New Roman" w:hAnsi="Times New Roman" w:cs="Times New Roman"/>
        </w:rPr>
        <w:t xml:space="preserve"> 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</w:t>
      </w:r>
      <w:r w:rsidRPr="006A7F27">
        <w:rPr>
          <w:rFonts w:ascii="Times New Roman" w:hAnsi="Times New Roman" w:cs="Times New Roman"/>
        </w:rPr>
        <w:t>.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</w:t>
      </w:r>
      <w:r w:rsidR="006A7F27">
        <w:rPr>
          <w:rFonts w:ascii="Times New Roman" w:hAnsi="Times New Roman" w:cs="Times New Roman"/>
        </w:rPr>
        <w:t xml:space="preserve">                                                         </w:t>
      </w:r>
      <w:r w:rsidRPr="006A7F27">
        <w:rPr>
          <w:rFonts w:ascii="Times New Roman" w:hAnsi="Times New Roman" w:cs="Times New Roman"/>
        </w:rPr>
        <w:t xml:space="preserve"> (указываются основания для проведения экспертизы приказа)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  <w:sz w:val="24"/>
          <w:szCs w:val="24"/>
        </w:rPr>
        <w:t>В представленном на антикоррупционную экспертизу</w:t>
      </w:r>
      <w:r w:rsidRPr="006A7F27">
        <w:rPr>
          <w:rFonts w:ascii="Times New Roman" w:hAnsi="Times New Roman" w:cs="Times New Roman"/>
        </w:rPr>
        <w:t xml:space="preserve"> __________________________</w:t>
      </w:r>
      <w:r w:rsidR="006A7F27">
        <w:rPr>
          <w:rFonts w:ascii="Times New Roman" w:hAnsi="Times New Roman" w:cs="Times New Roman"/>
        </w:rPr>
        <w:t>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                               (указывается наименование</w:t>
      </w:r>
      <w:r w:rsidR="006A7F27" w:rsidRPr="006A7F27">
        <w:rPr>
          <w:rFonts w:ascii="Times New Roman" w:hAnsi="Times New Roman" w:cs="Times New Roman"/>
        </w:rPr>
        <w:t xml:space="preserve"> при</w:t>
      </w:r>
      <w:r w:rsidR="006A7F27">
        <w:rPr>
          <w:rFonts w:ascii="Times New Roman" w:hAnsi="Times New Roman" w:cs="Times New Roman"/>
        </w:rPr>
        <w:t>каза (проекта приказа)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комитета</w:t>
      </w:r>
      <w:r w:rsidR="006A7F27" w:rsidRPr="006A7F27">
        <w:rPr>
          <w:rFonts w:ascii="Times New Roman" w:hAnsi="Times New Roman" w:cs="Times New Roman"/>
          <w:sz w:val="22"/>
          <w:szCs w:val="22"/>
        </w:rPr>
        <w:t xml:space="preserve"> </w:t>
      </w:r>
      <w:r w:rsidR="006A7F27" w:rsidRPr="006A7F27">
        <w:rPr>
          <w:rFonts w:ascii="Times New Roman" w:hAnsi="Times New Roman" w:cs="Times New Roman"/>
        </w:rPr>
        <w:t>по</w:t>
      </w:r>
      <w:r w:rsidR="00696DD7">
        <w:rPr>
          <w:rFonts w:ascii="Times New Roman" w:hAnsi="Times New Roman" w:cs="Times New Roman"/>
        </w:rPr>
        <w:t xml:space="preserve"> топливно-</w:t>
      </w:r>
      <w:r w:rsidR="006A7F27" w:rsidRPr="006A7F27">
        <w:rPr>
          <w:rFonts w:ascii="Times New Roman" w:hAnsi="Times New Roman" w:cs="Times New Roman"/>
        </w:rPr>
        <w:t xml:space="preserve"> энергетическому комплексу </w:t>
      </w:r>
      <w:r w:rsidRPr="006A7F27">
        <w:rPr>
          <w:rFonts w:ascii="Times New Roman" w:hAnsi="Times New Roman" w:cs="Times New Roman"/>
        </w:rPr>
        <w:t>Ленинградской области)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- </w:t>
      </w:r>
      <w:r w:rsidRPr="006A7F27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</w:t>
      </w:r>
      <w:r w:rsidRPr="006A7F27">
        <w:rPr>
          <w:rFonts w:ascii="Times New Roman" w:hAnsi="Times New Roman" w:cs="Times New Roman"/>
        </w:rPr>
        <w:t>: _________________________</w:t>
      </w:r>
      <w:r w:rsidR="006A7F27">
        <w:rPr>
          <w:rFonts w:ascii="Times New Roman" w:hAnsi="Times New Roman" w:cs="Times New Roman"/>
        </w:rPr>
        <w:t>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                                </w:t>
      </w:r>
      <w:r w:rsidR="008937D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A7F27">
        <w:rPr>
          <w:rFonts w:ascii="Times New Roman" w:hAnsi="Times New Roman" w:cs="Times New Roman"/>
        </w:rPr>
        <w:t>(отражаются все положения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приказа (проекта приказа), содержащие коррупциогенные факторы со ссылкой</w:t>
      </w:r>
      <w:r w:rsidR="008937D0" w:rsidRPr="008937D0">
        <w:rPr>
          <w:rFonts w:ascii="Times New Roman" w:hAnsi="Times New Roman" w:cs="Times New Roman"/>
        </w:rPr>
        <w:t xml:space="preserve"> </w:t>
      </w:r>
      <w:r w:rsidR="008937D0" w:rsidRPr="006A7F27">
        <w:rPr>
          <w:rFonts w:ascii="Times New Roman" w:hAnsi="Times New Roman" w:cs="Times New Roman"/>
        </w:rPr>
        <w:t xml:space="preserve">на положения </w:t>
      </w:r>
      <w:hyperlink r:id="rId18" w:history="1">
        <w:r w:rsidR="008937D0" w:rsidRPr="006A7F27">
          <w:rPr>
            <w:rFonts w:ascii="Times New Roman" w:hAnsi="Times New Roman" w:cs="Times New Roman"/>
          </w:rPr>
          <w:t>методики</w:t>
        </w:r>
      </w:hyperlink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проведения экспертизы нормативных правовых актов  и проектов нормативных правовых актов)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- </w:t>
      </w:r>
      <w:r w:rsidRPr="006A7F27">
        <w:rPr>
          <w:rFonts w:ascii="Times New Roman" w:hAnsi="Times New Roman" w:cs="Times New Roman"/>
          <w:sz w:val="24"/>
          <w:szCs w:val="24"/>
        </w:rPr>
        <w:t>коррупциогенные факторы не выявлены</w:t>
      </w:r>
      <w:r w:rsidRPr="006A7F27">
        <w:rPr>
          <w:rFonts w:ascii="Times New Roman" w:hAnsi="Times New Roman" w:cs="Times New Roman"/>
        </w:rPr>
        <w:t>.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  <w:sz w:val="24"/>
          <w:szCs w:val="24"/>
        </w:rPr>
        <w:t>Предлагается устранить из</w:t>
      </w:r>
      <w:r w:rsidRPr="006A7F27">
        <w:rPr>
          <w:rFonts w:ascii="Times New Roman" w:hAnsi="Times New Roman" w:cs="Times New Roman"/>
        </w:rPr>
        <w:t xml:space="preserve"> _________________________________________________</w:t>
      </w:r>
      <w:r w:rsidR="006A7F27">
        <w:rPr>
          <w:rFonts w:ascii="Times New Roman" w:hAnsi="Times New Roman" w:cs="Times New Roman"/>
        </w:rPr>
        <w:t>______________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</w:t>
      </w:r>
      <w:r w:rsidR="00427A36">
        <w:rPr>
          <w:rFonts w:ascii="Times New Roman" w:hAnsi="Times New Roman" w:cs="Times New Roman"/>
        </w:rPr>
        <w:t xml:space="preserve">                                              </w:t>
      </w:r>
      <w:r w:rsidRPr="006A7F27">
        <w:rPr>
          <w:rFonts w:ascii="Times New Roman" w:hAnsi="Times New Roman" w:cs="Times New Roman"/>
        </w:rPr>
        <w:t xml:space="preserve">      (указывается наименование приказа (проекта приказа)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_______________</w:t>
      </w:r>
      <w:r w:rsidR="00721BE5">
        <w:rPr>
          <w:rFonts w:ascii="Times New Roman" w:hAnsi="Times New Roman" w:cs="Times New Roman"/>
        </w:rPr>
        <w:t>_______</w:t>
      </w:r>
    </w:p>
    <w:p w:rsidR="009F0391" w:rsidRPr="006A7F27" w:rsidRDefault="006A7F27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0391" w:rsidRPr="006A7F27">
        <w:rPr>
          <w:rFonts w:ascii="Times New Roman" w:hAnsi="Times New Roman" w:cs="Times New Roman"/>
        </w:rPr>
        <w:t>комитета</w:t>
      </w:r>
      <w:r w:rsidRPr="006A7F27">
        <w:rPr>
          <w:rFonts w:ascii="Times New Roman" w:hAnsi="Times New Roman" w:cs="Times New Roman"/>
          <w:sz w:val="22"/>
          <w:szCs w:val="22"/>
        </w:rPr>
        <w:t xml:space="preserve"> </w:t>
      </w:r>
      <w:r w:rsidRPr="006A7F27">
        <w:rPr>
          <w:rFonts w:ascii="Times New Roman" w:hAnsi="Times New Roman" w:cs="Times New Roman"/>
        </w:rPr>
        <w:t xml:space="preserve">по </w:t>
      </w:r>
      <w:r w:rsidR="00696DD7">
        <w:rPr>
          <w:rFonts w:ascii="Times New Roman" w:hAnsi="Times New Roman" w:cs="Times New Roman"/>
        </w:rPr>
        <w:t>топливно-</w:t>
      </w:r>
      <w:r w:rsidRPr="006A7F27">
        <w:rPr>
          <w:rFonts w:ascii="Times New Roman" w:hAnsi="Times New Roman" w:cs="Times New Roman"/>
        </w:rPr>
        <w:t xml:space="preserve">энергетическому комплексу </w:t>
      </w:r>
      <w:r w:rsidR="009F0391" w:rsidRPr="006A7F27">
        <w:rPr>
          <w:rFonts w:ascii="Times New Roman" w:hAnsi="Times New Roman" w:cs="Times New Roman"/>
        </w:rPr>
        <w:t>Ленинградской области)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  <w:sz w:val="24"/>
          <w:szCs w:val="24"/>
        </w:rPr>
        <w:t>выявленные коррупциогенные факторы путем</w:t>
      </w:r>
      <w:r w:rsidRPr="006A7F27">
        <w:rPr>
          <w:rFonts w:ascii="Times New Roman" w:hAnsi="Times New Roman" w:cs="Times New Roman"/>
        </w:rPr>
        <w:t xml:space="preserve"> __________________________________</w:t>
      </w:r>
      <w:r w:rsidR="006A7F27">
        <w:rPr>
          <w:rFonts w:ascii="Times New Roman" w:hAnsi="Times New Roman" w:cs="Times New Roman"/>
        </w:rPr>
        <w:t>_________</w:t>
      </w:r>
      <w:r w:rsidR="00721BE5">
        <w:rPr>
          <w:rFonts w:ascii="Times New Roman" w:hAnsi="Times New Roman" w:cs="Times New Roman"/>
        </w:rPr>
        <w:t>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                      </w:t>
      </w:r>
      <w:r w:rsidR="006A7F27">
        <w:rPr>
          <w:rFonts w:ascii="Times New Roman" w:hAnsi="Times New Roman" w:cs="Times New Roman"/>
        </w:rPr>
        <w:t xml:space="preserve">                                                                  </w:t>
      </w:r>
      <w:r w:rsidRPr="006A7F27">
        <w:rPr>
          <w:rFonts w:ascii="Times New Roman" w:hAnsi="Times New Roman" w:cs="Times New Roman"/>
        </w:rPr>
        <w:t xml:space="preserve">  (указываются способы устранения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</w:t>
      </w:r>
      <w:r w:rsidR="00721BE5">
        <w:rPr>
          <w:rFonts w:ascii="Times New Roman" w:hAnsi="Times New Roman" w:cs="Times New Roman"/>
        </w:rPr>
        <w:t>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коррупциогенных факторов: исключение из текста документа, изложение его в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___________________________________________________________________________</w:t>
      </w:r>
      <w:r w:rsidR="006A7F27">
        <w:rPr>
          <w:rFonts w:ascii="Times New Roman" w:hAnsi="Times New Roman" w:cs="Times New Roman"/>
        </w:rPr>
        <w:t>______________</w:t>
      </w:r>
      <w:r w:rsidR="00721BE5">
        <w:rPr>
          <w:rFonts w:ascii="Times New Roman" w:hAnsi="Times New Roman" w:cs="Times New Roman"/>
        </w:rPr>
        <w:t>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другой редакции, внесение иных изменений в текст документа или иной способ)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  <w:sz w:val="24"/>
          <w:szCs w:val="24"/>
        </w:rPr>
        <w:t>Приложение</w:t>
      </w:r>
      <w:r w:rsidRPr="006A7F27">
        <w:rPr>
          <w:rFonts w:ascii="Times New Roman" w:hAnsi="Times New Roman" w:cs="Times New Roman"/>
          <w:sz w:val="28"/>
          <w:szCs w:val="28"/>
        </w:rPr>
        <w:t>:</w:t>
      </w:r>
      <w:r w:rsidRPr="006A7F27">
        <w:rPr>
          <w:rFonts w:ascii="Times New Roman" w:hAnsi="Times New Roman" w:cs="Times New Roman"/>
        </w:rPr>
        <w:t xml:space="preserve"> _______________________________________________________________</w:t>
      </w:r>
      <w:r w:rsidR="006A7F27">
        <w:rPr>
          <w:rFonts w:ascii="Times New Roman" w:hAnsi="Times New Roman" w:cs="Times New Roman"/>
        </w:rPr>
        <w:t>____________</w:t>
      </w:r>
      <w:r w:rsidR="00721BE5">
        <w:rPr>
          <w:rFonts w:ascii="Times New Roman" w:hAnsi="Times New Roman" w:cs="Times New Roman"/>
        </w:rPr>
        <w:t>________</w:t>
      </w:r>
    </w:p>
    <w:p w:rsidR="004823C7" w:rsidRDefault="004823C7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823C7" w:rsidRDefault="004823C7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>__________________________________   _______________   ____________________</w:t>
      </w:r>
      <w:r w:rsidR="006A7F27">
        <w:rPr>
          <w:rFonts w:ascii="Times New Roman" w:hAnsi="Times New Roman" w:cs="Times New Roman"/>
        </w:rPr>
        <w:t>_________________</w:t>
      </w:r>
      <w:r w:rsidR="00721BE5">
        <w:rPr>
          <w:rFonts w:ascii="Times New Roman" w:hAnsi="Times New Roman" w:cs="Times New Roman"/>
        </w:rPr>
        <w:t>_________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(наименование должности работника,   </w:t>
      </w:r>
      <w:r w:rsidR="006A7F27">
        <w:rPr>
          <w:rFonts w:ascii="Times New Roman" w:hAnsi="Times New Roman" w:cs="Times New Roman"/>
        </w:rPr>
        <w:t xml:space="preserve">            </w:t>
      </w:r>
      <w:r w:rsidRPr="006A7F27">
        <w:rPr>
          <w:rFonts w:ascii="Times New Roman" w:hAnsi="Times New Roman" w:cs="Times New Roman"/>
        </w:rPr>
        <w:t xml:space="preserve">   (подпись)    </w:t>
      </w:r>
      <w:r w:rsidR="006A7F27">
        <w:rPr>
          <w:rFonts w:ascii="Times New Roman" w:hAnsi="Times New Roman" w:cs="Times New Roman"/>
        </w:rPr>
        <w:t xml:space="preserve">                   </w:t>
      </w:r>
      <w:r w:rsidRPr="006A7F27">
        <w:rPr>
          <w:rFonts w:ascii="Times New Roman" w:hAnsi="Times New Roman" w:cs="Times New Roman"/>
        </w:rPr>
        <w:t xml:space="preserve">   (инициалы, фамилия)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проведшего экспертизу)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7F27" w:rsidRPr="00283DA6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A6">
        <w:rPr>
          <w:rFonts w:ascii="Times New Roman" w:hAnsi="Times New Roman" w:cs="Times New Roman"/>
          <w:sz w:val="22"/>
          <w:szCs w:val="22"/>
        </w:rPr>
        <w:t>Председатель  комитета</w:t>
      </w:r>
    </w:p>
    <w:p w:rsidR="006A7F27" w:rsidRPr="00283DA6" w:rsidRDefault="006A7F27" w:rsidP="006A7F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A6">
        <w:rPr>
          <w:rFonts w:ascii="Times New Roman" w:hAnsi="Times New Roman" w:cs="Times New Roman"/>
          <w:sz w:val="22"/>
          <w:szCs w:val="22"/>
        </w:rPr>
        <w:t xml:space="preserve"> по </w:t>
      </w:r>
      <w:r w:rsidR="00696DD7">
        <w:rPr>
          <w:rFonts w:ascii="Times New Roman" w:hAnsi="Times New Roman" w:cs="Times New Roman"/>
          <w:sz w:val="22"/>
          <w:szCs w:val="22"/>
        </w:rPr>
        <w:t>топливно-</w:t>
      </w:r>
      <w:r w:rsidRPr="00283DA6">
        <w:rPr>
          <w:rFonts w:ascii="Times New Roman" w:hAnsi="Times New Roman" w:cs="Times New Roman"/>
          <w:sz w:val="22"/>
          <w:szCs w:val="22"/>
        </w:rPr>
        <w:t xml:space="preserve">энергетическому комплексу  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83DA6">
        <w:rPr>
          <w:rFonts w:ascii="Times New Roman" w:hAnsi="Times New Roman" w:cs="Times New Roman"/>
          <w:sz w:val="22"/>
          <w:szCs w:val="22"/>
        </w:rPr>
        <w:t>Ленинградской области</w:t>
      </w:r>
      <w:r w:rsidRPr="006A7F27">
        <w:rPr>
          <w:rFonts w:ascii="Times New Roman" w:hAnsi="Times New Roman" w:cs="Times New Roman"/>
          <w:sz w:val="24"/>
          <w:szCs w:val="24"/>
        </w:rPr>
        <w:t xml:space="preserve"> </w:t>
      </w:r>
      <w:r w:rsidRPr="006A7F27">
        <w:rPr>
          <w:rFonts w:ascii="Times New Roman" w:hAnsi="Times New Roman" w:cs="Times New Roman"/>
        </w:rPr>
        <w:t xml:space="preserve">              </w:t>
      </w:r>
      <w:r w:rsidR="00721BE5">
        <w:rPr>
          <w:rFonts w:ascii="Times New Roman" w:hAnsi="Times New Roman" w:cs="Times New Roman"/>
        </w:rPr>
        <w:t xml:space="preserve">                               </w:t>
      </w:r>
      <w:r w:rsidRPr="006A7F27">
        <w:rPr>
          <w:rFonts w:ascii="Times New Roman" w:hAnsi="Times New Roman" w:cs="Times New Roman"/>
        </w:rPr>
        <w:t xml:space="preserve"> _______________   ____________________</w:t>
      </w:r>
    </w:p>
    <w:p w:rsidR="009F0391" w:rsidRPr="006A7F27" w:rsidRDefault="009F0391" w:rsidP="006A7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A7F27">
        <w:rPr>
          <w:rFonts w:ascii="Times New Roman" w:hAnsi="Times New Roman" w:cs="Times New Roman"/>
        </w:rPr>
        <w:t xml:space="preserve">                                      </w:t>
      </w:r>
      <w:r w:rsidR="006A7F27">
        <w:rPr>
          <w:rFonts w:ascii="Times New Roman" w:hAnsi="Times New Roman" w:cs="Times New Roman"/>
        </w:rPr>
        <w:t xml:space="preserve">                                 </w:t>
      </w:r>
      <w:r w:rsidRPr="006A7F27">
        <w:rPr>
          <w:rFonts w:ascii="Times New Roman" w:hAnsi="Times New Roman" w:cs="Times New Roman"/>
        </w:rPr>
        <w:t xml:space="preserve"> </w:t>
      </w:r>
      <w:r w:rsidR="00721BE5">
        <w:rPr>
          <w:rFonts w:ascii="Times New Roman" w:hAnsi="Times New Roman" w:cs="Times New Roman"/>
        </w:rPr>
        <w:t xml:space="preserve">                                </w:t>
      </w:r>
      <w:r w:rsidRPr="006A7F27">
        <w:rPr>
          <w:rFonts w:ascii="Times New Roman" w:hAnsi="Times New Roman" w:cs="Times New Roman"/>
        </w:rPr>
        <w:t xml:space="preserve"> (подпись)     </w:t>
      </w:r>
      <w:r w:rsidR="006A7F27">
        <w:rPr>
          <w:rFonts w:ascii="Times New Roman" w:hAnsi="Times New Roman" w:cs="Times New Roman"/>
        </w:rPr>
        <w:t xml:space="preserve">     </w:t>
      </w:r>
      <w:r w:rsidRPr="006A7F27">
        <w:rPr>
          <w:rFonts w:ascii="Times New Roman" w:hAnsi="Times New Roman" w:cs="Times New Roman"/>
        </w:rPr>
        <w:t xml:space="preserve">  (инициалы, фамилия)</w:t>
      </w:r>
    </w:p>
    <w:p w:rsidR="00A916A1" w:rsidRDefault="009F0391" w:rsidP="00283DA6">
      <w:pPr>
        <w:pStyle w:val="ConsPlusNonformat"/>
        <w:widowControl/>
        <w:jc w:val="both"/>
      </w:pPr>
      <w:r w:rsidRPr="006A7F27">
        <w:rPr>
          <w:rFonts w:ascii="Times New Roman" w:hAnsi="Times New Roman" w:cs="Times New Roman"/>
          <w:sz w:val="18"/>
          <w:szCs w:val="18"/>
        </w:rPr>
        <w:t>"___" _________ 20__ года</w:t>
      </w:r>
    </w:p>
    <w:sectPr w:rsidR="00A916A1" w:rsidSect="00930115">
      <w:headerReference w:type="even" r:id="rId19"/>
      <w:headerReference w:type="default" r:id="rId20"/>
      <w:pgSz w:w="11907" w:h="16840" w:code="9"/>
      <w:pgMar w:top="1134" w:right="567" w:bottom="964" w:left="1134" w:header="39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5A" w:rsidRDefault="0079375A" w:rsidP="008F0FEC">
      <w:r>
        <w:separator/>
      </w:r>
    </w:p>
  </w:endnote>
  <w:endnote w:type="continuationSeparator" w:id="1">
    <w:p w:rsidR="0079375A" w:rsidRDefault="0079375A" w:rsidP="008F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5A" w:rsidRDefault="0079375A" w:rsidP="008F0FEC">
      <w:r>
        <w:separator/>
      </w:r>
    </w:p>
  </w:footnote>
  <w:footnote w:type="continuationSeparator" w:id="1">
    <w:p w:rsidR="0079375A" w:rsidRDefault="0079375A" w:rsidP="008F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5" w:rsidRDefault="00521ED5" w:rsidP="00187B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1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125" w:rsidRDefault="009F2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5" w:rsidRDefault="00521ED5" w:rsidP="00187B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1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C87">
      <w:rPr>
        <w:rStyle w:val="a6"/>
        <w:noProof/>
      </w:rPr>
      <w:t>5</w:t>
    </w:r>
    <w:r>
      <w:rPr>
        <w:rStyle w:val="a6"/>
      </w:rPr>
      <w:fldChar w:fldCharType="end"/>
    </w:r>
  </w:p>
  <w:p w:rsidR="009F2125" w:rsidRDefault="009F2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37F"/>
    <w:multiLevelType w:val="hybridMultilevel"/>
    <w:tmpl w:val="FA24D782"/>
    <w:lvl w:ilvl="0" w:tplc="ACA4AAE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EE"/>
    <w:rsid w:val="00003FEE"/>
    <w:rsid w:val="00025C88"/>
    <w:rsid w:val="0003686F"/>
    <w:rsid w:val="000A59DF"/>
    <w:rsid w:val="000B2A5F"/>
    <w:rsid w:val="00100EF0"/>
    <w:rsid w:val="001463CF"/>
    <w:rsid w:val="00187BD7"/>
    <w:rsid w:val="00283DA6"/>
    <w:rsid w:val="003057DE"/>
    <w:rsid w:val="003854C6"/>
    <w:rsid w:val="003B65C3"/>
    <w:rsid w:val="00427A36"/>
    <w:rsid w:val="00434982"/>
    <w:rsid w:val="00445495"/>
    <w:rsid w:val="004823C7"/>
    <w:rsid w:val="0049118B"/>
    <w:rsid w:val="00521ED5"/>
    <w:rsid w:val="00524E72"/>
    <w:rsid w:val="00526740"/>
    <w:rsid w:val="00530315"/>
    <w:rsid w:val="00537B4E"/>
    <w:rsid w:val="00615BF9"/>
    <w:rsid w:val="0063091F"/>
    <w:rsid w:val="00696DD7"/>
    <w:rsid w:val="006A7F27"/>
    <w:rsid w:val="006B7A86"/>
    <w:rsid w:val="006C5BD2"/>
    <w:rsid w:val="006F2571"/>
    <w:rsid w:val="00721BE5"/>
    <w:rsid w:val="00746821"/>
    <w:rsid w:val="00777083"/>
    <w:rsid w:val="0079375A"/>
    <w:rsid w:val="007C259E"/>
    <w:rsid w:val="007F3037"/>
    <w:rsid w:val="00814C56"/>
    <w:rsid w:val="00843BCB"/>
    <w:rsid w:val="00844978"/>
    <w:rsid w:val="00875FFF"/>
    <w:rsid w:val="00881E5C"/>
    <w:rsid w:val="008937D0"/>
    <w:rsid w:val="008F0FEC"/>
    <w:rsid w:val="00910C6B"/>
    <w:rsid w:val="00930115"/>
    <w:rsid w:val="009D2FF8"/>
    <w:rsid w:val="009E6261"/>
    <w:rsid w:val="009F0391"/>
    <w:rsid w:val="009F2125"/>
    <w:rsid w:val="009F489D"/>
    <w:rsid w:val="009F5BD7"/>
    <w:rsid w:val="009F7E21"/>
    <w:rsid w:val="00A53FFA"/>
    <w:rsid w:val="00A916A1"/>
    <w:rsid w:val="00B206DB"/>
    <w:rsid w:val="00B66547"/>
    <w:rsid w:val="00B7513D"/>
    <w:rsid w:val="00BA0807"/>
    <w:rsid w:val="00D03FBF"/>
    <w:rsid w:val="00D06781"/>
    <w:rsid w:val="00DA5AFF"/>
    <w:rsid w:val="00DC62EE"/>
    <w:rsid w:val="00DD4F84"/>
    <w:rsid w:val="00DE057B"/>
    <w:rsid w:val="00DE069C"/>
    <w:rsid w:val="00E475DC"/>
    <w:rsid w:val="00E67B7F"/>
    <w:rsid w:val="00ED4F9F"/>
    <w:rsid w:val="00EE5C87"/>
    <w:rsid w:val="00F423E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62E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C62E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C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DC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C6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62EE"/>
    <w:rPr>
      <w:rFonts w:cs="Times New Roman"/>
    </w:rPr>
  </w:style>
  <w:style w:type="paragraph" w:customStyle="1" w:styleId="Style1">
    <w:name w:val="Style1"/>
    <w:basedOn w:val="a"/>
    <w:uiPriority w:val="99"/>
    <w:rsid w:val="00DC62E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DC62EE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DC62EE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basedOn w:val="a0"/>
    <w:uiPriority w:val="99"/>
    <w:rsid w:val="00DC62E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F0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F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6613;fld=134;dst=100007" TargetMode="External"/><Relationship Id="rId13" Type="http://schemas.openxmlformats.org/officeDocument/2006/relationships/hyperlink" Target="consultantplus://offline/main?base=LAW;n=98088;fld=134;dst=100027" TargetMode="External"/><Relationship Id="rId18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08628;fld=134;dst=100057" TargetMode="External"/><Relationship Id="rId17" Type="http://schemas.openxmlformats.org/officeDocument/2006/relationships/hyperlink" Target="consultantplus://offline/main?base=LAW;n=99352;fld=134;dst=1000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8088;fld=134;dst=10002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08628;fld=134;dst=100057" TargetMode="External"/><Relationship Id="rId10" Type="http://schemas.openxmlformats.org/officeDocument/2006/relationships/hyperlink" Target="consultantplus://offline/main?base=LAW;n=89553;fld=134;dst=10002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08628;fld=134;dst=100009" TargetMode="External"/><Relationship Id="rId14" Type="http://schemas.openxmlformats.org/officeDocument/2006/relationships/hyperlink" Target="consultantplus://offline/main?base=SPB;n=108628;fld=134;dst=1000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82E-EC4D-413E-9563-3EF7CE7D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2011-06-07T13:34:00Z</cp:lastPrinted>
  <dcterms:created xsi:type="dcterms:W3CDTF">2013-02-06T06:19:00Z</dcterms:created>
  <dcterms:modified xsi:type="dcterms:W3CDTF">2013-02-07T07:23:00Z</dcterms:modified>
</cp:coreProperties>
</file>