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3C" w:rsidRPr="00A87898" w:rsidRDefault="0063463C" w:rsidP="00FF38A2">
      <w:pPr>
        <w:spacing w:line="288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63C" w:rsidRPr="00A87898" w:rsidRDefault="0063463C" w:rsidP="00FF38A2">
      <w:pPr>
        <w:spacing w:line="288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3463C" w:rsidRPr="00A87898" w:rsidRDefault="0063463C" w:rsidP="00FF38A2">
      <w:pPr>
        <w:spacing w:line="288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7898">
        <w:rPr>
          <w:rFonts w:eastAsia="Calibri"/>
          <w:sz w:val="28"/>
          <w:szCs w:val="28"/>
          <w:lang w:eastAsia="en-US"/>
        </w:rPr>
        <w:t>КОМИТЕТ ПО ТОПЛИВНО-ЭНЕРГЕТИЧЕСКОМУ КОМПЛЕКСУ ЛЕНИНГРАДСКОЙ ОБЛАСТИ</w:t>
      </w:r>
    </w:p>
    <w:p w:rsidR="0063463C" w:rsidRPr="00A87898" w:rsidRDefault="0063463C" w:rsidP="00FF38A2">
      <w:pPr>
        <w:spacing w:line="288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3463C" w:rsidRPr="00A87898" w:rsidRDefault="00672749" w:rsidP="00FF38A2">
      <w:pPr>
        <w:spacing w:line="288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</w:t>
      </w:r>
    </w:p>
    <w:p w:rsidR="0063463C" w:rsidRPr="00A87898" w:rsidRDefault="0063463C" w:rsidP="00FF38A2">
      <w:pPr>
        <w:spacing w:line="288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3463C" w:rsidRPr="00A87898" w:rsidRDefault="0063463C" w:rsidP="00FF38A2">
      <w:pPr>
        <w:spacing w:line="288" w:lineRule="auto"/>
        <w:rPr>
          <w:rFonts w:eastAsia="Calibri"/>
          <w:sz w:val="28"/>
          <w:szCs w:val="28"/>
          <w:lang w:eastAsia="en-US"/>
        </w:rPr>
      </w:pPr>
      <w:r w:rsidRPr="00A87898">
        <w:rPr>
          <w:rFonts w:eastAsia="Calibri"/>
          <w:sz w:val="28"/>
          <w:szCs w:val="28"/>
          <w:lang w:eastAsia="en-US"/>
        </w:rPr>
        <w:t>«</w:t>
      </w:r>
      <w:r w:rsidR="003F30C5">
        <w:rPr>
          <w:rFonts w:eastAsia="Calibri"/>
          <w:sz w:val="28"/>
          <w:szCs w:val="28"/>
          <w:lang w:eastAsia="en-US"/>
        </w:rPr>
        <w:t xml:space="preserve"> __</w:t>
      </w:r>
      <w:r w:rsidR="003F22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»</w:t>
      </w:r>
      <w:r w:rsidR="003F2288">
        <w:rPr>
          <w:rFonts w:eastAsia="Calibri"/>
          <w:sz w:val="28"/>
          <w:szCs w:val="28"/>
          <w:lang w:eastAsia="en-US"/>
        </w:rPr>
        <w:t xml:space="preserve"> </w:t>
      </w:r>
      <w:r w:rsidR="003F30C5">
        <w:rPr>
          <w:rFonts w:eastAsia="Calibri"/>
          <w:sz w:val="28"/>
          <w:szCs w:val="28"/>
          <w:lang w:eastAsia="en-US"/>
        </w:rPr>
        <w:t>________</w:t>
      </w:r>
      <w:r w:rsidR="003F228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201</w:t>
      </w:r>
      <w:r w:rsidR="00A760EC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3F30C5">
        <w:rPr>
          <w:rFonts w:eastAsia="Calibri"/>
          <w:sz w:val="28"/>
          <w:szCs w:val="28"/>
          <w:lang w:eastAsia="en-US"/>
        </w:rPr>
        <w:t xml:space="preserve">        </w:t>
      </w:r>
      <w:r w:rsidRPr="00A87898">
        <w:rPr>
          <w:rFonts w:eastAsia="Calibri"/>
          <w:sz w:val="28"/>
          <w:szCs w:val="28"/>
          <w:lang w:eastAsia="en-US"/>
        </w:rPr>
        <w:t>№</w:t>
      </w:r>
      <w:r w:rsidR="003F2288">
        <w:rPr>
          <w:rFonts w:eastAsia="Calibri"/>
          <w:sz w:val="28"/>
          <w:szCs w:val="28"/>
          <w:lang w:eastAsia="en-US"/>
        </w:rPr>
        <w:t xml:space="preserve"> </w:t>
      </w:r>
      <w:r w:rsidR="003F30C5">
        <w:rPr>
          <w:rFonts w:eastAsia="Calibri"/>
          <w:sz w:val="28"/>
          <w:szCs w:val="28"/>
          <w:lang w:eastAsia="en-US"/>
        </w:rPr>
        <w:t>____</w:t>
      </w:r>
    </w:p>
    <w:p w:rsidR="00C65363" w:rsidRDefault="00C65363" w:rsidP="00FF38A2">
      <w:pPr>
        <w:pStyle w:val="1"/>
        <w:spacing w:line="288" w:lineRule="auto"/>
        <w:rPr>
          <w:rFonts w:ascii="Times New Roman" w:hAnsi="Times New Roman"/>
          <w:sz w:val="28"/>
          <w:szCs w:val="28"/>
        </w:rPr>
      </w:pPr>
    </w:p>
    <w:p w:rsidR="00672749" w:rsidRDefault="00672749" w:rsidP="00FF38A2">
      <w:pPr>
        <w:pStyle w:val="1"/>
        <w:spacing w:line="288" w:lineRule="auto"/>
        <w:rPr>
          <w:rFonts w:ascii="Times New Roman" w:hAnsi="Times New Roman"/>
          <w:sz w:val="28"/>
          <w:szCs w:val="28"/>
        </w:rPr>
      </w:pPr>
    </w:p>
    <w:p w:rsidR="00672749" w:rsidRPr="00F90E1B" w:rsidRDefault="00672749" w:rsidP="00672749">
      <w:pPr>
        <w:jc w:val="center"/>
        <w:rPr>
          <w:b/>
          <w:sz w:val="28"/>
          <w:szCs w:val="28"/>
        </w:rPr>
      </w:pPr>
      <w:r w:rsidRPr="00F90E1B">
        <w:rPr>
          <w:b/>
          <w:sz w:val="28"/>
          <w:szCs w:val="28"/>
        </w:rPr>
        <w:t xml:space="preserve">О внесении изменений в приказ комитета по топливно-энергетическому комплексу Ленинградской области от 31 марта 2014 года № 5 </w:t>
      </w:r>
    </w:p>
    <w:p w:rsidR="00672749" w:rsidRPr="00F90E1B" w:rsidRDefault="00672749" w:rsidP="00672749">
      <w:pPr>
        <w:jc w:val="center"/>
        <w:rPr>
          <w:b/>
          <w:sz w:val="28"/>
          <w:szCs w:val="28"/>
        </w:rPr>
      </w:pPr>
      <w:r w:rsidRPr="00F90E1B">
        <w:rPr>
          <w:b/>
          <w:sz w:val="28"/>
          <w:szCs w:val="28"/>
        </w:rPr>
        <w:t>«О создании контрактной службы комитета по топливно-энергетическому комплексу Ленинградской области»</w:t>
      </w:r>
      <w:r w:rsidRPr="00F90E1B">
        <w:rPr>
          <w:b/>
          <w:sz w:val="28"/>
          <w:szCs w:val="28"/>
        </w:rPr>
        <w:br/>
      </w:r>
    </w:p>
    <w:p w:rsidR="00672749" w:rsidRPr="008D4E71" w:rsidRDefault="00672749" w:rsidP="00672749">
      <w:pPr>
        <w:jc w:val="center"/>
        <w:rPr>
          <w:sz w:val="28"/>
          <w:szCs w:val="28"/>
        </w:rPr>
      </w:pPr>
    </w:p>
    <w:p w:rsidR="00672749" w:rsidRPr="008D4E71" w:rsidRDefault="00672749" w:rsidP="00672749">
      <w:pPr>
        <w:ind w:firstLine="851"/>
        <w:jc w:val="both"/>
        <w:rPr>
          <w:sz w:val="28"/>
          <w:szCs w:val="28"/>
        </w:rPr>
      </w:pPr>
      <w:r w:rsidRPr="008D4E7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нормативных правовых актов комитета по топливно-энергетическому комплексу Ленинградской области в соответствие с действующим законодательством</w:t>
      </w:r>
      <w:r w:rsidR="006F69D0">
        <w:rPr>
          <w:sz w:val="28"/>
          <w:szCs w:val="28"/>
        </w:rPr>
        <w:t xml:space="preserve"> и повышения эффективности деятельности контрактной службы комитета</w:t>
      </w:r>
    </w:p>
    <w:p w:rsidR="00672749" w:rsidRPr="008D4E71" w:rsidRDefault="00672749" w:rsidP="00672749">
      <w:pPr>
        <w:ind w:firstLine="851"/>
        <w:jc w:val="both"/>
        <w:rPr>
          <w:sz w:val="28"/>
          <w:szCs w:val="28"/>
        </w:rPr>
      </w:pPr>
      <w:r w:rsidRPr="008D4E71">
        <w:rPr>
          <w:sz w:val="28"/>
          <w:szCs w:val="28"/>
        </w:rPr>
        <w:t>ПРИКАЗЫВАЮ:</w:t>
      </w:r>
    </w:p>
    <w:p w:rsidR="00672749" w:rsidRDefault="00672749" w:rsidP="00672749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приказ комитета по топливно-энергетическому комплексу Ленинградской области от 31 марта 2014 года № 5 «О создании контрактной службы комитета по топливно-энергетическому комплексу Ленинградской области»:</w:t>
      </w:r>
    </w:p>
    <w:p w:rsidR="00672749" w:rsidRDefault="00672749" w:rsidP="00672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</w:t>
      </w:r>
      <w:r w:rsidRPr="00602E90">
        <w:rPr>
          <w:sz w:val="28"/>
          <w:szCs w:val="28"/>
        </w:rPr>
        <w:t xml:space="preserve"> Положение о контрактной службе  комитета по топливно-энергетическому комплексу Ленинградской области (Приложение № 1) в новой редакции, согласно пр</w:t>
      </w:r>
      <w:r>
        <w:rPr>
          <w:sz w:val="28"/>
          <w:szCs w:val="28"/>
        </w:rPr>
        <w:t>иложению 1 к настоящему приказу;</w:t>
      </w:r>
    </w:p>
    <w:p w:rsidR="00672749" w:rsidRPr="00602E90" w:rsidRDefault="00672749" w:rsidP="00672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Структуру и персональный состав контрактной службы комитета по топливно-энергетическому ко</w:t>
      </w:r>
      <w:r w:rsidR="008A59C5">
        <w:rPr>
          <w:sz w:val="28"/>
          <w:szCs w:val="28"/>
        </w:rPr>
        <w:t>мплексу Ленинградской области (П</w:t>
      </w:r>
      <w:r>
        <w:rPr>
          <w:sz w:val="28"/>
          <w:szCs w:val="28"/>
        </w:rPr>
        <w:t>риложение № 2) в новой редакции, согласно приложению 2 к настоящему приказу.</w:t>
      </w:r>
    </w:p>
    <w:p w:rsidR="00672749" w:rsidRPr="008D4E71" w:rsidRDefault="00672749" w:rsidP="00672749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E71">
        <w:rPr>
          <w:rFonts w:ascii="Times New Roman" w:hAnsi="Times New Roman" w:cs="Times New Roman"/>
          <w:sz w:val="28"/>
          <w:szCs w:val="28"/>
        </w:rPr>
        <w:t>Сектору делопроизводства ознакомить сотрудников с настоящим приказом.</w:t>
      </w:r>
    </w:p>
    <w:p w:rsidR="00672749" w:rsidRDefault="00672749" w:rsidP="00672749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E71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672749" w:rsidRDefault="00672749" w:rsidP="00672749">
      <w:pPr>
        <w:jc w:val="both"/>
        <w:rPr>
          <w:sz w:val="28"/>
          <w:szCs w:val="28"/>
        </w:rPr>
      </w:pPr>
    </w:p>
    <w:p w:rsidR="00672749" w:rsidRDefault="00672749" w:rsidP="00672749">
      <w:pPr>
        <w:jc w:val="both"/>
        <w:rPr>
          <w:sz w:val="28"/>
          <w:szCs w:val="28"/>
        </w:rPr>
      </w:pPr>
    </w:p>
    <w:p w:rsidR="00672749" w:rsidRPr="00672749" w:rsidRDefault="00672749" w:rsidP="00672749">
      <w:pPr>
        <w:jc w:val="both"/>
        <w:rPr>
          <w:sz w:val="28"/>
          <w:szCs w:val="28"/>
        </w:rPr>
      </w:pPr>
    </w:p>
    <w:p w:rsidR="00672749" w:rsidRDefault="00672749" w:rsidP="00672749">
      <w:pPr>
        <w:jc w:val="both"/>
        <w:rPr>
          <w:sz w:val="28"/>
          <w:szCs w:val="28"/>
        </w:rPr>
      </w:pPr>
    </w:p>
    <w:p w:rsidR="003A4D92" w:rsidRDefault="00672749" w:rsidP="006727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</w:t>
      </w:r>
      <w:r w:rsidR="002B34BD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</w:t>
      </w:r>
    </w:p>
    <w:p w:rsidR="003A4D92" w:rsidRDefault="003A4D92" w:rsidP="00672749">
      <w:pPr>
        <w:jc w:val="both"/>
        <w:rPr>
          <w:sz w:val="28"/>
          <w:szCs w:val="28"/>
        </w:rPr>
      </w:pPr>
    </w:p>
    <w:p w:rsidR="00672749" w:rsidRPr="008D4E71" w:rsidRDefault="00672749" w:rsidP="0067274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3A4D92" w:rsidRDefault="003A4D92" w:rsidP="003A4D92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комитета по топливно-энергетическому комплексу Ленинградской области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контрактной службе комитета по топливно-энергетическому комплексу Ленинградской области</w:t>
      </w: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 контрактной службе комитета по топливно-энергетическому комплексу Ленинградской области (далее – Положение, Контрактная служба)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нужд.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Контрактная служба создается в целях обеспечения планирования и осуществления комитетом по топливно-энергетическому комплексу Ленинградской области (далее - Заказчик) закупок товаров, работ, услуг для обеспечения государственных нужд (далее - закупка).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Контрактная служба в своей деятельности руководствуется </w:t>
      </w:r>
      <w:hyperlink r:id="rId9" w:history="1">
        <w:r>
          <w:rPr>
            <w:rStyle w:val="aa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</w:t>
      </w:r>
      <w:hyperlink r:id="rId10" w:history="1">
        <w:r>
          <w:rPr>
            <w:rStyle w:val="aa"/>
            <w:sz w:val="28"/>
            <w:szCs w:val="28"/>
          </w:rPr>
          <w:t>закон</w:t>
        </w:r>
      </w:hyperlink>
      <w:r>
        <w:rPr>
          <w:sz w:val="28"/>
          <w:szCs w:val="28"/>
        </w:rPr>
        <w:t>), 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</w:t>
      </w:r>
      <w:proofErr w:type="gramEnd"/>
      <w:r>
        <w:rPr>
          <w:sz w:val="28"/>
          <w:szCs w:val="28"/>
        </w:rPr>
        <w:t xml:space="preserve"> том числе настоящим Положением, иными нормативными правовыми актами Российской Федерации.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достижение Заказчиком  заданных результатов обеспечения государственных нужд.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Контрактная служба создается способом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Структура и персональный  состав  контрактной службы определяется и утверждается нормативно правовым актом Заказчика.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 Контрактную службу возглавляет руководитель контрактной службы.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Руководитель контрактной службы в целях </w:t>
      </w:r>
      <w:proofErr w:type="gramStart"/>
      <w:r>
        <w:rPr>
          <w:sz w:val="28"/>
          <w:szCs w:val="28"/>
        </w:rPr>
        <w:t>повышения эффективности  работы  работников контрактной службы</w:t>
      </w:r>
      <w:proofErr w:type="gramEnd"/>
      <w:r>
        <w:rPr>
          <w:sz w:val="28"/>
          <w:szCs w:val="28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Функциональные обязанности контрактной службы: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планирование закупок;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обоснование закупок;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обоснование начальной (максимальной) цены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организационно-техническое обеспечение деятельности комиссий по осуществлению закупок;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привлечение экспертов, экспертных организаций;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рассмотрение банковских гарантий и организация осуществления уплаты денежных сумм по банковской гарантии;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заключения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взаимодействие с поставщиком (подрядчиком, исполнителем) при изменении, расторжении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направление поставщику (подрядчику, исполнителю) требования об уплате неустоек (штрафов, пеней);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Функции контрактной службы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>
        <w:rPr>
          <w:sz w:val="28"/>
          <w:szCs w:val="28"/>
        </w:rPr>
        <w:t>12. Контрактная служба осуществляет следующие функции: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планировании закупок: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обеспечивает подготовку обоснования закупки при формировании плана закупок;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организует утверждение плана закупок, плана-графика;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 определении поставщиков (подрядчиков, исполнителей):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организует подготовку описания объекта закупки в документации о закупке;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объектом закупки;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правомочности участника закупки заключать контракт;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непроведения</w:t>
      </w:r>
      <w:proofErr w:type="spellEnd"/>
      <w:r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неприостановления</w:t>
      </w:r>
      <w:proofErr w:type="spellEnd"/>
      <w:r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</w:r>
      <w:r>
        <w:rPr>
          <w:sz w:val="28"/>
          <w:szCs w:val="28"/>
        </w:rPr>
        <w:lastRenderedPageBreak/>
        <w:t>закупки, если указанное требование установлено в документации о закупке;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привлекает экспертов, экспертные организации;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н) обеспечивает заключение контрактов;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 исполнении, изменении, расторжении контракта: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9"/>
      <w:bookmarkEnd w:id="2"/>
      <w:r>
        <w:rPr>
          <w:sz w:val="28"/>
          <w:szCs w:val="28"/>
        </w:rPr>
        <w:t xml:space="preserve">13. Контрактная служба осуществляет иные функции, предусмотренные Федеральным </w:t>
      </w:r>
      <w:hyperlink r:id="rId11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в том числе: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участие в утверждении требований к закупаемым Заказчиком отдельным видам товаров, работ, услуг (в том числе предельным ценам товаров, </w:t>
      </w:r>
      <w:r>
        <w:rPr>
          <w:sz w:val="28"/>
          <w:szCs w:val="28"/>
        </w:rPr>
        <w:lastRenderedPageBreak/>
        <w:t>работ, услуг) и (или) нормативным затратам на обеспечение функций Заказчика и размещает их в единой информационной системе;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разрабатывает проекты контрактов Заказчика;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участвует в проверке банковских гарантий, поступивших в качестве обеспечения исполнения контрактов, на соответствие требованиям Федерального </w:t>
      </w:r>
      <w:hyperlink r:id="rId12" w:history="1">
        <w:r>
          <w:rPr>
            <w:rStyle w:val="aa"/>
            <w:sz w:val="28"/>
            <w:szCs w:val="28"/>
          </w:rPr>
          <w:t>закона</w:t>
        </w:r>
      </w:hyperlink>
      <w:r>
        <w:rPr>
          <w:sz w:val="28"/>
          <w:szCs w:val="28"/>
        </w:rPr>
        <w:t>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участвует в подготовке отказа Заказчика в принятии банковской гарантии;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координирует осуществление уплаты денежных сумм по банковской гарантии в случаях, предусмотренных Федеральным </w:t>
      </w:r>
      <w:hyperlink r:id="rId13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>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целях реализации функций и полномочий, указанных в </w:t>
      </w:r>
      <w:hyperlink r:id="rId14" w:anchor="Par60" w:history="1">
        <w:r>
          <w:rPr>
            <w:rStyle w:val="aa"/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, </w:t>
      </w:r>
      <w:hyperlink r:id="rId15" w:anchor="Par119" w:history="1">
        <w:r>
          <w:rPr>
            <w:rStyle w:val="aa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6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в том числе: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7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к своей работе экспертов, экспертные организации.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При централизации закупок в соответствии со </w:t>
      </w:r>
      <w:hyperlink r:id="rId18" w:history="1">
        <w:r>
          <w:rPr>
            <w:rStyle w:val="aa"/>
            <w:sz w:val="28"/>
            <w:szCs w:val="28"/>
          </w:rPr>
          <w:t>статьей 26</w:t>
        </w:r>
      </w:hyperlink>
      <w:r>
        <w:rPr>
          <w:sz w:val="28"/>
          <w:szCs w:val="28"/>
        </w:rPr>
        <w:t xml:space="preserve"> Федерального закона контрактная служба осуществляет функции и полномочия, предусмотренные </w:t>
      </w:r>
      <w:hyperlink r:id="rId19" w:anchor="Par60" w:history="1">
        <w:r>
          <w:rPr>
            <w:rStyle w:val="aa"/>
            <w:sz w:val="28"/>
            <w:szCs w:val="28"/>
          </w:rPr>
          <w:t>пунктами 13</w:t>
        </w:r>
      </w:hyperlink>
      <w:r>
        <w:rPr>
          <w:sz w:val="28"/>
          <w:szCs w:val="28"/>
        </w:rPr>
        <w:t xml:space="preserve"> и </w:t>
      </w:r>
      <w:hyperlink r:id="rId20" w:anchor="Par119" w:history="1">
        <w:r>
          <w:rPr>
            <w:rStyle w:val="aa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Руководитель контрактной службы: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распределяет обязанности между работниками контрактной службы;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иные полномочия, предусмотренные Федеральным </w:t>
      </w:r>
      <w:hyperlink r:id="rId21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>.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Ответственность работников контрактной службы</w:t>
      </w: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4D92" w:rsidRDefault="003A4D92" w:rsidP="003A4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2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3A4D92" w:rsidRPr="0002009D" w:rsidRDefault="003A4D92" w:rsidP="003A4D9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A4D92" w:rsidRPr="0002009D" w:rsidRDefault="003A4D92" w:rsidP="003A4D92">
      <w:pPr>
        <w:ind w:left="5670"/>
        <w:jc w:val="center"/>
        <w:rPr>
          <w:sz w:val="28"/>
          <w:szCs w:val="28"/>
        </w:rPr>
      </w:pPr>
      <w:r w:rsidRPr="0002009D">
        <w:rPr>
          <w:sz w:val="28"/>
          <w:szCs w:val="28"/>
        </w:rPr>
        <w:t>к приказу комитета по топливно-энергетическому комплексу Ленинградской области</w:t>
      </w:r>
    </w:p>
    <w:p w:rsidR="003A4D92" w:rsidRDefault="003A4D92" w:rsidP="003A4D92">
      <w:pPr>
        <w:ind w:left="5670"/>
        <w:jc w:val="center"/>
        <w:rPr>
          <w:sz w:val="28"/>
          <w:szCs w:val="28"/>
        </w:rPr>
      </w:pPr>
      <w:r w:rsidRPr="0002009D">
        <w:rPr>
          <w:sz w:val="28"/>
          <w:szCs w:val="28"/>
        </w:rPr>
        <w:t>от                      №</w:t>
      </w:r>
    </w:p>
    <w:p w:rsidR="003A4D92" w:rsidRDefault="003A4D92" w:rsidP="003A4D92">
      <w:pPr>
        <w:jc w:val="center"/>
        <w:rPr>
          <w:sz w:val="28"/>
          <w:szCs w:val="28"/>
        </w:rPr>
      </w:pPr>
    </w:p>
    <w:p w:rsidR="003A4D92" w:rsidRDefault="003A4D92" w:rsidP="003A4D92">
      <w:pPr>
        <w:jc w:val="center"/>
        <w:rPr>
          <w:sz w:val="28"/>
          <w:szCs w:val="28"/>
        </w:rPr>
      </w:pPr>
      <w:r w:rsidRPr="0002009D">
        <w:rPr>
          <w:sz w:val="28"/>
          <w:szCs w:val="28"/>
        </w:rPr>
        <w:t xml:space="preserve">Структура и персональный состав контрактной службы </w:t>
      </w:r>
      <w:r>
        <w:rPr>
          <w:sz w:val="28"/>
          <w:szCs w:val="28"/>
        </w:rPr>
        <w:t>к</w:t>
      </w:r>
      <w:r w:rsidRPr="0002009D">
        <w:rPr>
          <w:sz w:val="28"/>
          <w:szCs w:val="28"/>
        </w:rPr>
        <w:t>омитета по топливно-энергетическому комплексу Ленинградской области</w:t>
      </w:r>
    </w:p>
    <w:p w:rsidR="003A4D92" w:rsidRDefault="003A4D92" w:rsidP="003A4D92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4D92" w:rsidTr="00CE072B">
        <w:tc>
          <w:tcPr>
            <w:tcW w:w="4785" w:type="dxa"/>
            <w:vAlign w:val="center"/>
          </w:tcPr>
          <w:p w:rsidR="003A4D92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Клецко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786" w:type="dxa"/>
          </w:tcPr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 w:rsidRPr="000F71E5">
              <w:rPr>
                <w:sz w:val="26"/>
                <w:szCs w:val="26"/>
              </w:rPr>
              <w:t>Руководитель контрактной службы комитета по топливно-энергетическому комплексу Ленинградской области, заместитель председателя комитета</w:t>
            </w:r>
          </w:p>
        </w:tc>
      </w:tr>
      <w:tr w:rsidR="003A4D92" w:rsidTr="00CE072B">
        <w:tc>
          <w:tcPr>
            <w:tcW w:w="4785" w:type="dxa"/>
            <w:vAlign w:val="center"/>
          </w:tcPr>
          <w:p w:rsidR="003A4D92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Алексей Юрьевич</w:t>
            </w:r>
          </w:p>
        </w:tc>
        <w:tc>
          <w:tcPr>
            <w:tcW w:w="4786" w:type="dxa"/>
          </w:tcPr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</w:t>
            </w:r>
            <w:r w:rsidRPr="000F71E5">
              <w:rPr>
                <w:sz w:val="26"/>
                <w:szCs w:val="26"/>
              </w:rPr>
              <w:t xml:space="preserve"> контрактной службы комитета по топливно-энергетическому комплексу Ленинградской области, начальник отдела информационного и правового обеспечения комитета</w:t>
            </w:r>
          </w:p>
        </w:tc>
      </w:tr>
      <w:tr w:rsidR="003A4D92" w:rsidTr="00CE072B">
        <w:tc>
          <w:tcPr>
            <w:tcW w:w="4785" w:type="dxa"/>
            <w:vAlign w:val="center"/>
          </w:tcPr>
          <w:p w:rsidR="003A4D92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Бурангулов</w:t>
            </w:r>
            <w:proofErr w:type="spellEnd"/>
            <w:r>
              <w:rPr>
                <w:sz w:val="28"/>
                <w:szCs w:val="28"/>
              </w:rPr>
              <w:t xml:space="preserve"> Ильнур Минуллович</w:t>
            </w:r>
          </w:p>
        </w:tc>
        <w:tc>
          <w:tcPr>
            <w:tcW w:w="4786" w:type="dxa"/>
          </w:tcPr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 w:rsidRPr="000F71E5">
              <w:rPr>
                <w:sz w:val="26"/>
                <w:szCs w:val="26"/>
              </w:rPr>
              <w:t>Сотрудник контрактной службы комитета по топливно-энергетическому комплексу Ленинградской области, начальник отдела топливных ресурсов комитета</w:t>
            </w:r>
          </w:p>
        </w:tc>
      </w:tr>
      <w:tr w:rsidR="003A4D92" w:rsidTr="00CE072B">
        <w:tc>
          <w:tcPr>
            <w:tcW w:w="4785" w:type="dxa"/>
            <w:vAlign w:val="center"/>
          </w:tcPr>
          <w:p w:rsidR="003A4D92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 Эдуард Вячеславович</w:t>
            </w:r>
          </w:p>
        </w:tc>
        <w:tc>
          <w:tcPr>
            <w:tcW w:w="4786" w:type="dxa"/>
          </w:tcPr>
          <w:p w:rsidR="003A4D92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 w:rsidRPr="000F71E5">
              <w:rPr>
                <w:sz w:val="26"/>
                <w:szCs w:val="26"/>
              </w:rPr>
              <w:t>Сотрудник контрактной службы комитета по топливно-энергетическому комплексу Ленинградской области</w:t>
            </w:r>
            <w:r>
              <w:rPr>
                <w:sz w:val="26"/>
                <w:szCs w:val="26"/>
              </w:rPr>
              <w:t>,</w:t>
            </w:r>
          </w:p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бухгалтерского учета, финансового и технического контроля</w:t>
            </w:r>
          </w:p>
        </w:tc>
      </w:tr>
      <w:tr w:rsidR="003A4D92" w:rsidTr="00CE072B">
        <w:tc>
          <w:tcPr>
            <w:tcW w:w="4785" w:type="dxa"/>
            <w:vAlign w:val="center"/>
          </w:tcPr>
          <w:p w:rsidR="003A4D92" w:rsidRPr="00392640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</w:p>
          <w:p w:rsidR="003A4D92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Бабков Антон Сергеевич </w:t>
            </w:r>
          </w:p>
          <w:p w:rsidR="003A4D92" w:rsidRPr="000F71E5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 w:rsidRPr="000F71E5">
              <w:rPr>
                <w:sz w:val="26"/>
                <w:szCs w:val="26"/>
              </w:rPr>
              <w:t xml:space="preserve">Сотрудник контрактной службы комитета по топливно-энергетическому комплексу Ленинградской области, </w:t>
            </w:r>
            <w:r>
              <w:rPr>
                <w:sz w:val="26"/>
                <w:szCs w:val="26"/>
              </w:rPr>
              <w:t xml:space="preserve">ведущий специалист </w:t>
            </w:r>
            <w:r w:rsidRPr="000F71E5">
              <w:rPr>
                <w:sz w:val="26"/>
                <w:szCs w:val="26"/>
              </w:rPr>
              <w:t>отдела электроэнергетики комитета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A4D92" w:rsidTr="00CE072B">
        <w:tc>
          <w:tcPr>
            <w:tcW w:w="4785" w:type="dxa"/>
            <w:vAlign w:val="center"/>
          </w:tcPr>
          <w:p w:rsidR="003A4D92" w:rsidRPr="00392640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Барзенок Юрий Алексеевич</w:t>
            </w:r>
          </w:p>
        </w:tc>
        <w:tc>
          <w:tcPr>
            <w:tcW w:w="4786" w:type="dxa"/>
          </w:tcPr>
          <w:p w:rsidR="003A4D92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 w:rsidRPr="000F71E5">
              <w:rPr>
                <w:sz w:val="26"/>
                <w:szCs w:val="26"/>
              </w:rPr>
              <w:t>Сотрудник контрактной службы комитета по топливно-энергетическому комплексу Ленинградской области</w:t>
            </w:r>
          </w:p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газификации и газоснабжения комитета</w:t>
            </w:r>
          </w:p>
        </w:tc>
      </w:tr>
      <w:tr w:rsidR="003A4D92" w:rsidTr="00CE072B">
        <w:tc>
          <w:tcPr>
            <w:tcW w:w="4785" w:type="dxa"/>
            <w:vAlign w:val="center"/>
          </w:tcPr>
          <w:p w:rsidR="003A4D92" w:rsidRDefault="003A4D92" w:rsidP="00CE072B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Максим Викторович</w:t>
            </w:r>
          </w:p>
        </w:tc>
        <w:tc>
          <w:tcPr>
            <w:tcW w:w="4786" w:type="dxa"/>
          </w:tcPr>
          <w:p w:rsidR="003A4D92" w:rsidRPr="000F71E5" w:rsidRDefault="003A4D92" w:rsidP="00CE072B">
            <w:pPr>
              <w:ind w:left="0"/>
              <w:jc w:val="center"/>
              <w:rPr>
                <w:sz w:val="26"/>
                <w:szCs w:val="26"/>
              </w:rPr>
            </w:pPr>
            <w:r w:rsidRPr="000F71E5">
              <w:rPr>
                <w:sz w:val="26"/>
                <w:szCs w:val="26"/>
              </w:rPr>
              <w:t>Сотрудник контрактной службы комитета по топливно-энергетическому комплексу Ленинградской области, главный специалист отдела топливных ресурсов комитета</w:t>
            </w:r>
          </w:p>
        </w:tc>
      </w:tr>
    </w:tbl>
    <w:p w:rsidR="003A4D92" w:rsidRDefault="003A4D92" w:rsidP="003A4D92">
      <w:pPr>
        <w:rPr>
          <w:sz w:val="28"/>
          <w:szCs w:val="28"/>
        </w:rPr>
      </w:pPr>
    </w:p>
    <w:p w:rsidR="00A94635" w:rsidRDefault="00A94635" w:rsidP="00672749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A94635" w:rsidSect="00AD3784">
      <w:headerReference w:type="default" r:id="rId23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48" w:rsidRDefault="00A70148" w:rsidP="003F30C5">
      <w:r>
        <w:separator/>
      </w:r>
    </w:p>
  </w:endnote>
  <w:endnote w:type="continuationSeparator" w:id="0">
    <w:p w:rsidR="00A70148" w:rsidRDefault="00A70148" w:rsidP="003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48" w:rsidRDefault="00A70148" w:rsidP="003F30C5">
      <w:r>
        <w:separator/>
      </w:r>
    </w:p>
  </w:footnote>
  <w:footnote w:type="continuationSeparator" w:id="0">
    <w:p w:rsidR="00A70148" w:rsidRDefault="00A70148" w:rsidP="003F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12288"/>
      <w:docPartObj>
        <w:docPartGallery w:val="Page Numbers (Top of Page)"/>
        <w:docPartUnique/>
      </w:docPartObj>
    </w:sdtPr>
    <w:sdtEndPr/>
    <w:sdtContent>
      <w:p w:rsidR="003F30C5" w:rsidRDefault="003F30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445">
          <w:rPr>
            <w:noProof/>
          </w:rPr>
          <w:t>8</w:t>
        </w:r>
        <w:r>
          <w:fldChar w:fldCharType="end"/>
        </w:r>
      </w:p>
    </w:sdtContent>
  </w:sdt>
  <w:p w:rsidR="003F30C5" w:rsidRDefault="003F30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F23"/>
    <w:multiLevelType w:val="hybridMultilevel"/>
    <w:tmpl w:val="599E6F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9B6B39"/>
    <w:multiLevelType w:val="hybridMultilevel"/>
    <w:tmpl w:val="3F0C2208"/>
    <w:lvl w:ilvl="0" w:tplc="77A43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3C"/>
    <w:rsid w:val="000E5E28"/>
    <w:rsid w:val="000E7445"/>
    <w:rsid w:val="000E7A35"/>
    <w:rsid w:val="00111FD6"/>
    <w:rsid w:val="00157BA4"/>
    <w:rsid w:val="001A1CAE"/>
    <w:rsid w:val="001B49CF"/>
    <w:rsid w:val="001E6122"/>
    <w:rsid w:val="002A6E3C"/>
    <w:rsid w:val="002B34BD"/>
    <w:rsid w:val="002B7306"/>
    <w:rsid w:val="00322E5D"/>
    <w:rsid w:val="00332A9E"/>
    <w:rsid w:val="003A4D92"/>
    <w:rsid w:val="003D7925"/>
    <w:rsid w:val="003E019F"/>
    <w:rsid w:val="003E63D5"/>
    <w:rsid w:val="003F2288"/>
    <w:rsid w:val="003F30C5"/>
    <w:rsid w:val="00407389"/>
    <w:rsid w:val="00493874"/>
    <w:rsid w:val="004B5664"/>
    <w:rsid w:val="004F0689"/>
    <w:rsid w:val="004F5664"/>
    <w:rsid w:val="005257A9"/>
    <w:rsid w:val="00534429"/>
    <w:rsid w:val="005967B8"/>
    <w:rsid w:val="005A3523"/>
    <w:rsid w:val="0063463C"/>
    <w:rsid w:val="00672749"/>
    <w:rsid w:val="006F69D0"/>
    <w:rsid w:val="007B192A"/>
    <w:rsid w:val="00843D42"/>
    <w:rsid w:val="008A59C5"/>
    <w:rsid w:val="00903DDE"/>
    <w:rsid w:val="00926A1D"/>
    <w:rsid w:val="00941829"/>
    <w:rsid w:val="0096563E"/>
    <w:rsid w:val="00A161F3"/>
    <w:rsid w:val="00A2746B"/>
    <w:rsid w:val="00A67B62"/>
    <w:rsid w:val="00A70148"/>
    <w:rsid w:val="00A760EC"/>
    <w:rsid w:val="00A94635"/>
    <w:rsid w:val="00AB4B7D"/>
    <w:rsid w:val="00AB6AE6"/>
    <w:rsid w:val="00AD3784"/>
    <w:rsid w:val="00AF7D4C"/>
    <w:rsid w:val="00B62769"/>
    <w:rsid w:val="00C65363"/>
    <w:rsid w:val="00C82FF0"/>
    <w:rsid w:val="00C833AD"/>
    <w:rsid w:val="00C87C34"/>
    <w:rsid w:val="00CD5361"/>
    <w:rsid w:val="00DF2A9E"/>
    <w:rsid w:val="00E47852"/>
    <w:rsid w:val="00E917D7"/>
    <w:rsid w:val="00EB282E"/>
    <w:rsid w:val="00F3700B"/>
    <w:rsid w:val="00F570C9"/>
    <w:rsid w:val="00F80F8D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463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30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72749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3A4D92"/>
    <w:rPr>
      <w:color w:val="0000FF"/>
      <w:u w:val="single"/>
    </w:rPr>
  </w:style>
  <w:style w:type="table" w:styleId="ab">
    <w:name w:val="Table Grid"/>
    <w:basedOn w:val="a1"/>
    <w:uiPriority w:val="59"/>
    <w:rsid w:val="003A4D92"/>
    <w:pPr>
      <w:spacing w:after="0" w:line="240" w:lineRule="auto"/>
      <w:ind w:left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463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30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72749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3A4D92"/>
    <w:rPr>
      <w:color w:val="0000FF"/>
      <w:u w:val="single"/>
    </w:rPr>
  </w:style>
  <w:style w:type="table" w:styleId="ab">
    <w:name w:val="Table Grid"/>
    <w:basedOn w:val="a1"/>
    <w:uiPriority w:val="59"/>
    <w:rsid w:val="003A4D92"/>
    <w:pPr>
      <w:spacing w:after="0" w:line="240" w:lineRule="auto"/>
      <w:ind w:left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4A7632325130D04919FBC7893BE86D980B8C7B82466C9B88D62425BCy8d0F" TargetMode="External"/><Relationship Id="rId18" Type="http://schemas.openxmlformats.org/officeDocument/2006/relationships/hyperlink" Target="consultantplus://offline/ref=944A7632325130D04919FBC7893BE86D980B8C7B82466C9B88D62425BC80B1574F6CB6F6281D4459yFd4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44A7632325130D04919FBC7893BE86D980B8C7B82466C9B88D62425BCy8d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4A7632325130D04919FBC7893BE86D980B8C7B82466C9B88D62425BC80B1574F6CB6F6281D4354yFdDF" TargetMode="External"/><Relationship Id="rId17" Type="http://schemas.openxmlformats.org/officeDocument/2006/relationships/hyperlink" Target="consultantplus://offline/ref=944A7632325130D04919FBC7893BE86D980B8C7B82466C9B88D62425BCy8d0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4A7632325130D04919FBC7893BE86D980B8C7B82466C9B88D62425BCy8d0F" TargetMode="External"/><Relationship Id="rId20" Type="http://schemas.openxmlformats.org/officeDocument/2006/relationships/hyperlink" Target="file:///D:\&#1052;&#1054;&#1071;\&#1055;&#1077;&#1088;&#1077;&#1087;&#1080;&#1089;&#1082;&#1072;%202017%20&#1075;&#1086;&#1076;\&#1050;&#1086;&#1085;&#1090;&#1088;&#1072;&#1082;&#1090;&#1085;&#1072;&#1103;%20&#1089;&#1083;&#1091;&#1078;&#1073;&#1072;\&#1050;&#1086;&#1085;&#1090;&#1088;&#1072;&#1082;&#1090;&#1085;&#1072;&#1103;%20&#1089;&#1083;&#1091;&#1078;&#1073;&#1072;%20&#1080;&#1079;&#1084;&#1077;&#1085;&#1077;&#1085;&#1080;&#1103;\&#1055;&#1086;&#1083;&#1086;&#1078;&#1077;&#1085;&#1080;&#1077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4A7632325130D04919FBC7893BE86D980B8C7B82466C9B88D62425BCy8d0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71;\&#1055;&#1077;&#1088;&#1077;&#1087;&#1080;&#1089;&#1082;&#1072;%202017%20&#1075;&#1086;&#1076;\&#1050;&#1086;&#1085;&#1090;&#1088;&#1072;&#1082;&#1090;&#1085;&#1072;&#1103;%20&#1089;&#1083;&#1091;&#1078;&#1073;&#1072;\&#1050;&#1086;&#1085;&#1090;&#1088;&#1072;&#1082;&#1090;&#1085;&#1072;&#1103;%20&#1089;&#1083;&#1091;&#1078;&#1073;&#1072;%20&#1080;&#1079;&#1084;&#1077;&#1085;&#1077;&#1085;&#1080;&#1103;\&#1055;&#1086;&#1083;&#1086;&#1078;&#1077;&#1085;&#1080;&#1077;.doc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56B54DCDBAD8954C6BF6FBA8A5BDA10621B0700CA54E1B82CE3DD78A0x5d4F" TargetMode="External"/><Relationship Id="rId19" Type="http://schemas.openxmlformats.org/officeDocument/2006/relationships/hyperlink" Target="file:///D:\&#1052;&#1054;&#1071;\&#1055;&#1077;&#1088;&#1077;&#1087;&#1080;&#1089;&#1082;&#1072;%202017%20&#1075;&#1086;&#1076;\&#1050;&#1086;&#1085;&#1090;&#1088;&#1072;&#1082;&#1090;&#1085;&#1072;&#1103;%20&#1089;&#1083;&#1091;&#1078;&#1073;&#1072;\&#1050;&#1086;&#1085;&#1090;&#1088;&#1072;&#1082;&#1090;&#1085;&#1072;&#1103;%20&#1089;&#1083;&#1091;&#1078;&#1073;&#1072;%20&#1080;&#1079;&#1084;&#1077;&#1085;&#1077;&#1085;&#1080;&#1103;\&#1055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B54DCDBAD8954C6BF6FBA8A5BDA1061160705C205B6BA7DB6D3x7dDF" TargetMode="External"/><Relationship Id="rId14" Type="http://schemas.openxmlformats.org/officeDocument/2006/relationships/hyperlink" Target="file:///D:\&#1052;&#1054;&#1071;\&#1055;&#1077;&#1088;&#1077;&#1087;&#1080;&#1089;&#1082;&#1072;%202017%20&#1075;&#1086;&#1076;\&#1050;&#1086;&#1085;&#1090;&#1088;&#1072;&#1082;&#1090;&#1085;&#1072;&#1103;%20&#1089;&#1083;&#1091;&#1078;&#1073;&#1072;\&#1050;&#1086;&#1085;&#1090;&#1088;&#1072;&#1082;&#1090;&#1085;&#1072;&#1103;%20&#1089;&#1083;&#1091;&#1078;&#1073;&#1072;%20&#1080;&#1079;&#1084;&#1077;&#1085;&#1077;&#1085;&#1080;&#1103;\&#1055;&#1086;&#1083;&#1086;&#1078;&#1077;&#1085;&#1080;&#1077;.docx" TargetMode="External"/><Relationship Id="rId22" Type="http://schemas.openxmlformats.org/officeDocument/2006/relationships/hyperlink" Target="consultantplus://offline/ref=944A7632325130D04919FBC7893BE86D980B8C7B82466C9B88D62425BC80B1574F6CB6F6281C4351yF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2</cp:revision>
  <cp:lastPrinted>2017-05-22T10:26:00Z</cp:lastPrinted>
  <dcterms:created xsi:type="dcterms:W3CDTF">2017-05-23T13:03:00Z</dcterms:created>
  <dcterms:modified xsi:type="dcterms:W3CDTF">2017-05-23T13:03:00Z</dcterms:modified>
</cp:coreProperties>
</file>