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5F" w:rsidRDefault="00B45EC6" w:rsidP="00AF455F">
      <w:pPr>
        <w:pStyle w:val="ConsPlusTitle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F36FA" w:rsidRDefault="00DF36FA" w:rsidP="00AF455F">
      <w:pPr>
        <w:pStyle w:val="ConsPlusTitle"/>
        <w:jc w:val="right"/>
        <w:rPr>
          <w:rFonts w:eastAsia="Times New Roman"/>
          <w:sz w:val="28"/>
          <w:szCs w:val="28"/>
          <w:lang w:eastAsia="ru-RU"/>
        </w:rPr>
      </w:pPr>
    </w:p>
    <w:p w:rsidR="00DF36FA" w:rsidRPr="00704D15" w:rsidRDefault="00DF36FA" w:rsidP="00AF455F">
      <w:pPr>
        <w:pStyle w:val="ConsPlusTitle"/>
        <w:jc w:val="right"/>
        <w:rPr>
          <w:rFonts w:eastAsia="Times New Roman"/>
          <w:sz w:val="28"/>
          <w:szCs w:val="28"/>
          <w:lang w:eastAsia="ru-RU"/>
        </w:rPr>
      </w:pP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FD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455F" w:rsidRPr="00BD3E9B" w:rsidRDefault="00AF455F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от «___»_______________201</w:t>
      </w:r>
      <w:r w:rsidR="00EA49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71C9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№_________</w:t>
      </w: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E9B" w:rsidRPr="00BD3E9B" w:rsidRDefault="00BD3E9B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О распределении в 201</w:t>
      </w:r>
      <w:r w:rsidR="00EA49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году субсидий </w:t>
      </w:r>
    </w:p>
    <w:p w:rsidR="00B312FD" w:rsidRPr="00BD3E9B" w:rsidRDefault="00BD3E9B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Ленинградской области бюджетам муниципальных образований Ленинградской области на реализацию мероприятий по повышению надежности и энергетической эффективности в системах теплосн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абжения в рамках подпрограммы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на т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ерритории Ленинградской области»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п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рограммы Ленинградской области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ивности в Ленинградской области»</w:t>
      </w: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FD" w:rsidRPr="00320C3B" w:rsidRDefault="00B312FD" w:rsidP="00320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B">
        <w:rPr>
          <w:rFonts w:ascii="Times New Roman" w:hAnsi="Times New Roman" w:cs="Times New Roman"/>
          <w:sz w:val="28"/>
          <w:szCs w:val="28"/>
        </w:rPr>
        <w:t xml:space="preserve">В </w:t>
      </w:r>
      <w:r w:rsidRPr="00320C3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 w:history="1">
        <w:r w:rsidRPr="00320C3B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320C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906E4F">
        <w:rPr>
          <w:rFonts w:ascii="Times New Roman" w:hAnsi="Times New Roman" w:cs="Times New Roman"/>
          <w:sz w:val="28"/>
          <w:szCs w:val="28"/>
        </w:rPr>
        <w:t xml:space="preserve"> и  «</w:t>
      </w:r>
      <w:r w:rsidR="00BD3E9B" w:rsidRPr="00320C3B">
        <w:rPr>
          <w:rFonts w:ascii="Times New Roman" w:hAnsi="Times New Roman" w:cs="Times New Roman"/>
          <w:sz w:val="28"/>
          <w:szCs w:val="28"/>
        </w:rPr>
        <w:t>Порядк</w:t>
      </w:r>
      <w:r w:rsidR="00906E4F">
        <w:rPr>
          <w:rFonts w:ascii="Times New Roman" w:hAnsi="Times New Roman" w:cs="Times New Roman"/>
          <w:sz w:val="28"/>
          <w:szCs w:val="28"/>
        </w:rPr>
        <w:t>ом</w:t>
      </w:r>
      <w:r w:rsidRPr="00320C3B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Ленинградской области бюджетам муниципальных образований Ленинградской области на реализацию мероприятий по повышению надежности и энергетической эффективности в системах теплоснабжения в рамках </w:t>
      </w:r>
      <w:hyperlink r:id="rId7" w:history="1">
        <w:r w:rsidRPr="00320C3B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AF455F">
        <w:rPr>
          <w:rFonts w:ascii="Times New Roman" w:hAnsi="Times New Roman" w:cs="Times New Roman"/>
          <w:sz w:val="28"/>
          <w:szCs w:val="28"/>
        </w:rPr>
        <w:t xml:space="preserve"> «</w:t>
      </w:r>
      <w:r w:rsidRPr="00320C3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Ленинградской области</w:t>
      </w:r>
      <w:r w:rsidR="00AF455F">
        <w:rPr>
          <w:rFonts w:ascii="Times New Roman" w:hAnsi="Times New Roman" w:cs="Times New Roman"/>
          <w:sz w:val="28"/>
          <w:szCs w:val="28"/>
        </w:rPr>
        <w:t>»</w:t>
      </w:r>
      <w:r w:rsidRPr="00320C3B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AF455F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320C3B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</w:t>
      </w:r>
      <w:proofErr w:type="gramEnd"/>
      <w:r w:rsidRPr="00320C3B">
        <w:rPr>
          <w:rFonts w:ascii="Times New Roman" w:hAnsi="Times New Roman" w:cs="Times New Roman"/>
          <w:sz w:val="28"/>
          <w:szCs w:val="28"/>
        </w:rPr>
        <w:t xml:space="preserve"> и повышение энергоэффективности в Ленинградской области</w:t>
      </w:r>
      <w:r w:rsidR="00AF455F">
        <w:rPr>
          <w:rFonts w:ascii="Times New Roman" w:hAnsi="Times New Roman" w:cs="Times New Roman"/>
          <w:sz w:val="28"/>
          <w:szCs w:val="28"/>
        </w:rPr>
        <w:t>»</w:t>
      </w:r>
      <w:r w:rsidRPr="00320C3B">
        <w:rPr>
          <w:rFonts w:ascii="Times New Roman" w:hAnsi="Times New Roman" w:cs="Times New Roman"/>
          <w:sz w:val="28"/>
          <w:szCs w:val="28"/>
        </w:rPr>
        <w:t xml:space="preserve">, </w:t>
      </w:r>
      <w:r w:rsidR="00906E4F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Ленинградской области от 30.09.2014 № 446,  </w:t>
      </w:r>
      <w:r w:rsidR="00320C3B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</w:t>
      </w:r>
      <w:proofErr w:type="gramStart"/>
      <w:r w:rsidR="00320C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0C3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E240E" w:rsidRDefault="00B312FD" w:rsidP="009E2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0C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1AB3">
        <w:rPr>
          <w:rFonts w:ascii="Times New Roman" w:hAnsi="Times New Roman" w:cs="Times New Roman"/>
          <w:sz w:val="28"/>
          <w:szCs w:val="28"/>
        </w:rPr>
        <w:t xml:space="preserve"> </w:t>
      </w:r>
      <w:r w:rsidRPr="00320C3B">
        <w:rPr>
          <w:rFonts w:ascii="Times New Roman" w:hAnsi="Times New Roman" w:cs="Times New Roman"/>
          <w:sz w:val="28"/>
          <w:szCs w:val="28"/>
        </w:rPr>
        <w:t xml:space="preserve"> </w:t>
      </w:r>
      <w:r w:rsidR="00906E4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ar37" w:history="1">
        <w:r w:rsidRPr="00320C3B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320C3B">
        <w:rPr>
          <w:rFonts w:ascii="Times New Roman" w:hAnsi="Times New Roman" w:cs="Times New Roman"/>
          <w:sz w:val="28"/>
          <w:szCs w:val="28"/>
        </w:rPr>
        <w:t xml:space="preserve"> </w:t>
      </w:r>
      <w:r w:rsidR="008E69D8" w:rsidRPr="008E69D8">
        <w:rPr>
          <w:rFonts w:ascii="Times New Roman" w:hAnsi="Times New Roman" w:cs="Times New Roman"/>
          <w:sz w:val="28"/>
          <w:szCs w:val="28"/>
        </w:rPr>
        <w:t xml:space="preserve">в 2017 году субсидий из областного бюджета Ленинградской области бюджетам муниципальных образований Ленинградской области </w:t>
      </w:r>
      <w:r w:rsidR="009E240E" w:rsidRPr="009E240E">
        <w:rPr>
          <w:rFonts w:ascii="Times New Roman" w:hAnsi="Times New Roman" w:cs="Times New Roman"/>
          <w:sz w:val="28"/>
          <w:szCs w:val="28"/>
        </w:rPr>
        <w:t xml:space="preserve">на </w:t>
      </w:r>
      <w:r w:rsidR="002E11C7">
        <w:rPr>
          <w:rFonts w:ascii="Times New Roman" w:hAnsi="Times New Roman" w:cs="Times New Roman"/>
          <w:sz w:val="28"/>
          <w:szCs w:val="28"/>
        </w:rPr>
        <w:t xml:space="preserve"> </w:t>
      </w:r>
      <w:r w:rsidR="009E240E" w:rsidRPr="009E240E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2E11C7">
        <w:rPr>
          <w:rFonts w:ascii="Times New Roman" w:hAnsi="Times New Roman" w:cs="Times New Roman"/>
          <w:sz w:val="28"/>
          <w:szCs w:val="28"/>
        </w:rPr>
        <w:t xml:space="preserve">по повышению надежности и энергетической эффективности в системах теплоснабжения </w:t>
      </w:r>
      <w:r w:rsidR="009E240E" w:rsidRPr="009E240E">
        <w:rPr>
          <w:rFonts w:ascii="Times New Roman" w:hAnsi="Times New Roman" w:cs="Times New Roman"/>
          <w:sz w:val="28"/>
          <w:szCs w:val="28"/>
        </w:rPr>
        <w:t xml:space="preserve">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9E240E" w:rsidRPr="009E240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E240E" w:rsidRPr="009E240E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proofErr w:type="gramEnd"/>
      <w:r w:rsidR="009E240E" w:rsidRPr="009E240E">
        <w:rPr>
          <w:rFonts w:ascii="Times New Roman" w:hAnsi="Times New Roman" w:cs="Times New Roman"/>
          <w:sz w:val="28"/>
          <w:szCs w:val="28"/>
        </w:rPr>
        <w:t>»</w:t>
      </w:r>
      <w:r w:rsidR="009E240E">
        <w:rPr>
          <w:rFonts w:ascii="Times New Roman" w:hAnsi="Times New Roman" w:cs="Times New Roman"/>
          <w:sz w:val="28"/>
          <w:szCs w:val="28"/>
        </w:rPr>
        <w:t>, в соответствии с приложением.</w:t>
      </w:r>
      <w:r w:rsidR="009E240E" w:rsidRPr="009E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FD" w:rsidRPr="001C00D9" w:rsidRDefault="00B312FD" w:rsidP="009E2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3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E9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1C00D9" w:rsidRPr="001C00D9">
        <w:rPr>
          <w:rFonts w:ascii="Times New Roman" w:hAnsi="Times New Roman" w:cs="Times New Roman"/>
          <w:sz w:val="28"/>
          <w:szCs w:val="28"/>
        </w:rPr>
        <w:t>на заместителя Председателя</w:t>
      </w:r>
      <w:r w:rsidR="001C00D9">
        <w:rPr>
          <w:rFonts w:ascii="Times New Roman" w:hAnsi="Times New Roman" w:cs="Times New Roman"/>
          <w:sz w:val="28"/>
          <w:szCs w:val="28"/>
        </w:rPr>
        <w:t xml:space="preserve"> </w:t>
      </w:r>
      <w:r w:rsidR="001C00D9" w:rsidRPr="001C00D9">
        <w:rPr>
          <w:rFonts w:ascii="Times New Roman" w:hAnsi="Times New Roman" w:cs="Times New Roman"/>
          <w:sz w:val="28"/>
          <w:szCs w:val="28"/>
        </w:rPr>
        <w:t>Правительства Ленинградской области по жилищно-коммунальному хозяйству и энергетике</w:t>
      </w:r>
      <w:r w:rsidRPr="00BD3E9B">
        <w:rPr>
          <w:rFonts w:ascii="Times New Roman" w:hAnsi="Times New Roman" w:cs="Times New Roman"/>
          <w:sz w:val="28"/>
          <w:szCs w:val="28"/>
        </w:rPr>
        <w:t>.</w:t>
      </w:r>
    </w:p>
    <w:p w:rsidR="00B312FD" w:rsidRDefault="00B312FD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9B" w:rsidRPr="00BD3E9B" w:rsidRDefault="00BD3E9B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FD" w:rsidRPr="00BD3E9B" w:rsidRDefault="00320C3B" w:rsidP="003D0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12FD" w:rsidRPr="00BD3E9B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2FD" w:rsidRPr="00BD3E9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D09AA" w:rsidRPr="00BD3E9B">
        <w:rPr>
          <w:rFonts w:ascii="Times New Roman" w:hAnsi="Times New Roman" w:cs="Times New Roman"/>
          <w:sz w:val="28"/>
          <w:szCs w:val="28"/>
        </w:rPr>
        <w:t xml:space="preserve"> </w:t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3D09AA" w:rsidRPr="00BD3E9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312FD" w:rsidRPr="00BD3E9B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268" w:rsidRP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268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p w:rsidR="00405268" w:rsidRP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Кучерявый М.М.</w:t>
      </w:r>
      <w:r w:rsidRPr="00772543">
        <w:rPr>
          <w:rFonts w:ascii="Times New Roman" w:hAnsi="Times New Roman"/>
          <w:sz w:val="28"/>
          <w:szCs w:val="28"/>
        </w:rPr>
        <w:t xml:space="preserve">  </w:t>
      </w:r>
      <w:r w:rsidR="002814B3">
        <w:rPr>
          <w:rFonts w:ascii="Times New Roman" w:hAnsi="Times New Roman"/>
          <w:sz w:val="28"/>
          <w:szCs w:val="28"/>
        </w:rPr>
        <w:t>_________________________</w:t>
      </w: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 xml:space="preserve">Марков Р.И.  </w:t>
      </w:r>
      <w:r w:rsidR="002814B3">
        <w:rPr>
          <w:rFonts w:ascii="Times New Roman" w:hAnsi="Times New Roman"/>
          <w:sz w:val="28"/>
          <w:szCs w:val="28"/>
        </w:rPr>
        <w:t>_____________________________</w:t>
      </w: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>Бурлаков А.Д.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 Н.П.</w:t>
      </w:r>
      <w:r w:rsidR="002814B3">
        <w:rPr>
          <w:rFonts w:ascii="Times New Roman" w:hAnsi="Times New Roman"/>
          <w:sz w:val="28"/>
          <w:szCs w:val="28"/>
        </w:rPr>
        <w:t>___________________________</w:t>
      </w: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>Коваль О.С.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>Москвин М.И.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>Ялов Д.А.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772543">
        <w:rPr>
          <w:rFonts w:ascii="Times New Roman" w:hAnsi="Times New Roman"/>
          <w:sz w:val="28"/>
          <w:szCs w:val="28"/>
        </w:rPr>
        <w:t>Яхнюк</w:t>
      </w:r>
      <w:proofErr w:type="spellEnd"/>
      <w:r w:rsidRPr="00772543">
        <w:rPr>
          <w:rFonts w:ascii="Times New Roman" w:hAnsi="Times New Roman"/>
          <w:sz w:val="28"/>
          <w:szCs w:val="28"/>
        </w:rPr>
        <w:t xml:space="preserve"> С.В.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>Красненко Л.Н.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>Макаров А.Е.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EA49DD" w:rsidRPr="00772543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2543">
        <w:rPr>
          <w:rFonts w:ascii="Times New Roman" w:hAnsi="Times New Roman"/>
          <w:sz w:val="28"/>
          <w:szCs w:val="28"/>
        </w:rPr>
        <w:t>Гаврилов А.В.</w:t>
      </w:r>
      <w:r w:rsidR="002814B3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EA49DD" w:rsidRDefault="00EA49DD" w:rsidP="00EA49DD">
      <w:pPr>
        <w:rPr>
          <w:rFonts w:ascii="Times New Roman" w:hAnsi="Times New Roman" w:cs="Times New Roman"/>
          <w:sz w:val="28"/>
          <w:szCs w:val="28"/>
        </w:rPr>
      </w:pPr>
    </w:p>
    <w:p w:rsidR="00EA49DD" w:rsidRDefault="00EA49DD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62E1" w:rsidRDefault="002562E1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62E1" w:rsidRDefault="002562E1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62E1" w:rsidRDefault="002562E1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11AB3" w:rsidRDefault="00A11AB3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814B3" w:rsidRDefault="002814B3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814B3" w:rsidRDefault="002814B3" w:rsidP="00EA49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B4" w:rsidRPr="00166AB4" w:rsidRDefault="00166AB4" w:rsidP="0016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AB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66AB4" w:rsidRPr="00166AB4" w:rsidRDefault="00166AB4" w:rsidP="0016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AB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6AB4" w:rsidRPr="00166AB4" w:rsidRDefault="00166AB4" w:rsidP="0016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AB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66AB4" w:rsidRPr="00166AB4" w:rsidRDefault="00166AB4" w:rsidP="0016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AB4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166AB4" w:rsidRDefault="00166AB4" w:rsidP="0016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AB4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66AB4" w:rsidRDefault="00166AB4" w:rsidP="00166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Pr="00166AB4" w:rsidRDefault="00166AB4" w:rsidP="00166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Pr="00166AB4" w:rsidRDefault="00166AB4" w:rsidP="00166A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7"/>
      <w:bookmarkEnd w:id="0"/>
      <w:r w:rsidRPr="00166AB4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166AB4" w:rsidRPr="00166AB4" w:rsidRDefault="00166AB4" w:rsidP="00166A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6AB4">
        <w:rPr>
          <w:rFonts w:ascii="Times New Roman" w:hAnsi="Times New Roman" w:cs="Times New Roman"/>
          <w:sz w:val="28"/>
          <w:szCs w:val="28"/>
        </w:rPr>
        <w:t>в 2017 году субсидий из областного бюджета Ленинградской области бюджетам муниципальных образований Ленинградской области на мероприятия по предоставлению субсидий юридическим лицам в целях финансового обеспечения (возмещения) части затрат, связанных с приобретением энергосберегающего оборудования, выполнением работ и услуг, обеспечивающих реализацию мероприятий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</w:t>
      </w:r>
      <w:proofErr w:type="gramEnd"/>
      <w:r w:rsidRPr="00166AB4">
        <w:rPr>
          <w:rFonts w:ascii="Times New Roman" w:hAnsi="Times New Roman" w:cs="Times New Roman"/>
          <w:sz w:val="28"/>
          <w:szCs w:val="28"/>
        </w:rPr>
        <w:t xml:space="preserve"> развития коммунальной и инженерной инфраструктуры и повышение </w:t>
      </w:r>
      <w:proofErr w:type="spellStart"/>
      <w:r w:rsidRPr="00166AB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66AB4">
        <w:rPr>
          <w:rFonts w:ascii="Times New Roman" w:hAnsi="Times New Roman" w:cs="Times New Roman"/>
          <w:sz w:val="28"/>
          <w:szCs w:val="28"/>
        </w:rPr>
        <w:t xml:space="preserve"> в Ленинградской области» </w:t>
      </w:r>
    </w:p>
    <w:p w:rsidR="00166AB4" w:rsidRPr="00166AB4" w:rsidRDefault="00166AB4" w:rsidP="00166AB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142"/>
        <w:gridCol w:w="5102"/>
        <w:gridCol w:w="2268"/>
      </w:tblGrid>
      <w:tr w:rsidR="00166AB4" w:rsidRPr="00166AB4" w:rsidTr="00547AE1">
        <w:trPr>
          <w:trHeight w:val="1343"/>
        </w:trPr>
        <w:tc>
          <w:tcPr>
            <w:tcW w:w="617" w:type="dxa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26" w:type="dxa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Территориальная принадлежность (муниципальное образование)</w:t>
            </w:r>
          </w:p>
        </w:tc>
        <w:tc>
          <w:tcPr>
            <w:tcW w:w="5244" w:type="dxa"/>
            <w:gridSpan w:val="2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объекта, мероприятия</w:t>
            </w:r>
          </w:p>
        </w:tc>
        <w:tc>
          <w:tcPr>
            <w:tcW w:w="2268" w:type="dxa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субсидии (тыс. руб.)</w:t>
            </w:r>
          </w:p>
        </w:tc>
      </w:tr>
      <w:tr w:rsidR="00166AB4" w:rsidRPr="00166AB4" w:rsidTr="00547AE1">
        <w:trPr>
          <w:trHeight w:val="219"/>
        </w:trPr>
        <w:tc>
          <w:tcPr>
            <w:tcW w:w="617" w:type="dxa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6" w:type="dxa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4" w:type="dxa"/>
            <w:gridSpan w:val="2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66AB4" w:rsidRPr="00166AB4" w:rsidTr="00547AE1">
        <w:trPr>
          <w:trHeight w:val="341"/>
        </w:trPr>
        <w:tc>
          <w:tcPr>
            <w:tcW w:w="10455" w:type="dxa"/>
            <w:gridSpan w:val="5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Приозерский</w:t>
            </w:r>
            <w:proofErr w:type="spellEnd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166AB4" w:rsidRPr="00166AB4" w:rsidTr="005E4511">
        <w:trPr>
          <w:trHeight w:val="1311"/>
        </w:trPr>
        <w:tc>
          <w:tcPr>
            <w:tcW w:w="617" w:type="dxa"/>
            <w:hideMark/>
          </w:tcPr>
          <w:p w:rsidR="00166AB4" w:rsidRPr="00166AB4" w:rsidRDefault="00166AB4" w:rsidP="00166AB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Кузнечнинское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 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замена экономайзеров в котельных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«Ровное» и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«КНИ»,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. Кузнечное  </w:t>
            </w:r>
          </w:p>
        </w:tc>
        <w:tc>
          <w:tcPr>
            <w:tcW w:w="2268" w:type="dxa"/>
            <w:vAlign w:val="center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8 280,00</w:t>
            </w:r>
          </w:p>
        </w:tc>
      </w:tr>
      <w:tr w:rsidR="00166AB4" w:rsidRPr="00166AB4" w:rsidTr="005E4511">
        <w:trPr>
          <w:trHeight w:val="1684"/>
        </w:trPr>
        <w:tc>
          <w:tcPr>
            <w:tcW w:w="617" w:type="dxa"/>
          </w:tcPr>
          <w:p w:rsidR="00166AB4" w:rsidRPr="00166AB4" w:rsidRDefault="00166AB4" w:rsidP="00166AB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5244" w:type="dxa"/>
            <w:gridSpan w:val="2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теплогенерирующей установки на базе теплового насоса и переоборудования  сетей тепло-и горячего водоснабжения зданий и помещений КОС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риозерска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6 471,00  </w:t>
            </w:r>
          </w:p>
        </w:tc>
      </w:tr>
      <w:tr w:rsidR="00166AB4" w:rsidRPr="00166AB4" w:rsidTr="005E4511">
        <w:trPr>
          <w:trHeight w:val="447"/>
        </w:trPr>
        <w:tc>
          <w:tcPr>
            <w:tcW w:w="10455" w:type="dxa"/>
            <w:gridSpan w:val="5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Сосновоборский</w:t>
            </w:r>
            <w:proofErr w:type="spellEnd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округ</w:t>
            </w:r>
          </w:p>
        </w:tc>
      </w:tr>
      <w:tr w:rsidR="00166AB4" w:rsidRPr="00166AB4" w:rsidTr="005E4511">
        <w:trPr>
          <w:trHeight w:val="1437"/>
        </w:trPr>
        <w:tc>
          <w:tcPr>
            <w:tcW w:w="617" w:type="dxa"/>
            <w:hideMark/>
          </w:tcPr>
          <w:p w:rsidR="00166AB4" w:rsidRPr="00166AB4" w:rsidRDefault="00166AB4" w:rsidP="00166AB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5244" w:type="dxa"/>
            <w:gridSpan w:val="2"/>
            <w:vAlign w:val="center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замена парового котла ДКВр-10-13ГМ на аналогичный с модернизированными вентиляторами и горелкой низкого давления паровой части котельной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основый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Бор (приобретение оборудования)</w:t>
            </w:r>
          </w:p>
        </w:tc>
        <w:tc>
          <w:tcPr>
            <w:tcW w:w="2268" w:type="dxa"/>
            <w:vAlign w:val="center"/>
            <w:hideMark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9 117,35</w:t>
            </w:r>
          </w:p>
        </w:tc>
      </w:tr>
      <w:tr w:rsidR="00166AB4" w:rsidRPr="00166AB4" w:rsidTr="005E4511">
        <w:trPr>
          <w:trHeight w:val="358"/>
        </w:trPr>
        <w:tc>
          <w:tcPr>
            <w:tcW w:w="10455" w:type="dxa"/>
            <w:gridSpan w:val="5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Кингисеппский</w:t>
            </w:r>
            <w:proofErr w:type="spellEnd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166AB4" w:rsidRPr="00166AB4" w:rsidTr="005E4511">
        <w:trPr>
          <w:trHeight w:val="1437"/>
        </w:trPr>
        <w:tc>
          <w:tcPr>
            <w:tcW w:w="617" w:type="dxa"/>
          </w:tcPr>
          <w:p w:rsidR="00166AB4" w:rsidRPr="00166AB4" w:rsidRDefault="00166AB4" w:rsidP="00166AB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Куземкинское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5102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теплового насоса  системы теплоснабжения Культурно-досугового центра д. </w:t>
            </w:r>
            <w:proofErr w:type="gram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Куземкино</w:t>
            </w:r>
            <w:proofErr w:type="spellEnd"/>
          </w:p>
        </w:tc>
        <w:tc>
          <w:tcPr>
            <w:tcW w:w="2268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12 304,60</w:t>
            </w:r>
          </w:p>
        </w:tc>
      </w:tr>
      <w:tr w:rsidR="00166AB4" w:rsidRPr="00166AB4" w:rsidTr="005E4511">
        <w:trPr>
          <w:trHeight w:val="320"/>
        </w:trPr>
        <w:tc>
          <w:tcPr>
            <w:tcW w:w="10455" w:type="dxa"/>
            <w:gridSpan w:val="5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166AB4" w:rsidRPr="00166AB4" w:rsidTr="00547AE1">
        <w:trPr>
          <w:trHeight w:val="2318"/>
        </w:trPr>
        <w:tc>
          <w:tcPr>
            <w:tcW w:w="617" w:type="dxa"/>
          </w:tcPr>
          <w:p w:rsidR="00166AB4" w:rsidRPr="00166AB4" w:rsidRDefault="00166AB4" w:rsidP="00166AB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Трубникоборское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 </w:t>
            </w:r>
          </w:p>
        </w:tc>
        <w:tc>
          <w:tcPr>
            <w:tcW w:w="5102" w:type="dxa"/>
            <w:vAlign w:val="center"/>
          </w:tcPr>
          <w:p w:rsidR="00166AB4" w:rsidRPr="00166AB4" w:rsidRDefault="00166AB4" w:rsidP="00547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индивидуальных газовых котлов и устройство   внутридомовых систем отопления многоквартирных домов № 1 и № 2 по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елезнодорожная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, дер. Трубников Бор</w:t>
            </w:r>
          </w:p>
        </w:tc>
        <w:tc>
          <w:tcPr>
            <w:tcW w:w="2268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6AB4" w:rsidRDefault="00166AB4" w:rsidP="00547AE1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6 079,78</w:t>
            </w:r>
          </w:p>
          <w:p w:rsidR="00547AE1" w:rsidRPr="00166AB4" w:rsidRDefault="00547AE1" w:rsidP="00547AE1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6AB4" w:rsidRPr="00166AB4" w:rsidTr="005E4511">
        <w:trPr>
          <w:trHeight w:val="1437"/>
        </w:trPr>
        <w:tc>
          <w:tcPr>
            <w:tcW w:w="617" w:type="dxa"/>
          </w:tcPr>
          <w:p w:rsidR="00166AB4" w:rsidRPr="00166AB4" w:rsidRDefault="00166AB4" w:rsidP="00166AB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Ульяновское городское поселение  </w:t>
            </w:r>
          </w:p>
        </w:tc>
        <w:tc>
          <w:tcPr>
            <w:tcW w:w="5102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индивидуальных  газовых котлов и переустройство системы отопления и ГВС   многоквартирного жилого дома № 8а по Ульяновскому шоссе,  г.п. Ульяновка </w:t>
            </w:r>
          </w:p>
        </w:tc>
        <w:tc>
          <w:tcPr>
            <w:tcW w:w="2268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14 193,00</w:t>
            </w:r>
          </w:p>
        </w:tc>
      </w:tr>
      <w:tr w:rsidR="00166AB4" w:rsidRPr="00166AB4" w:rsidTr="005E4511">
        <w:trPr>
          <w:trHeight w:val="453"/>
        </w:trPr>
        <w:tc>
          <w:tcPr>
            <w:tcW w:w="10455" w:type="dxa"/>
            <w:gridSpan w:val="5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Лужский</w:t>
            </w:r>
            <w:proofErr w:type="spellEnd"/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166AB4" w:rsidRPr="00166AB4" w:rsidTr="005E4511">
        <w:trPr>
          <w:trHeight w:val="1437"/>
        </w:trPr>
        <w:tc>
          <w:tcPr>
            <w:tcW w:w="617" w:type="dxa"/>
          </w:tcPr>
          <w:p w:rsidR="00166AB4" w:rsidRPr="00166AB4" w:rsidRDefault="00166AB4" w:rsidP="00166AB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Толмачевское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102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газовых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термоблоков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  системы теплоснабжения жилых домов № 4 и №5 по ул. Железнодорожная,  </w:t>
            </w:r>
            <w:proofErr w:type="spell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>олмачево</w:t>
            </w:r>
            <w:proofErr w:type="spellEnd"/>
            <w:r w:rsidRPr="0016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Cs/>
                <w:sz w:val="28"/>
                <w:szCs w:val="28"/>
              </w:rPr>
              <w:t>7 000,00</w:t>
            </w:r>
          </w:p>
        </w:tc>
      </w:tr>
      <w:tr w:rsidR="00166AB4" w:rsidRPr="00166AB4" w:rsidTr="005E4511">
        <w:trPr>
          <w:trHeight w:val="559"/>
        </w:trPr>
        <w:tc>
          <w:tcPr>
            <w:tcW w:w="617" w:type="dxa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мероприятиям:</w:t>
            </w:r>
          </w:p>
        </w:tc>
        <w:tc>
          <w:tcPr>
            <w:tcW w:w="5102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66AB4" w:rsidRPr="00166AB4" w:rsidRDefault="00166AB4" w:rsidP="00166A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63445,73</w:t>
            </w:r>
          </w:p>
        </w:tc>
      </w:tr>
    </w:tbl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B4" w:rsidRDefault="00166AB4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AE1" w:rsidRDefault="00547AE1" w:rsidP="00256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2E1" w:rsidRPr="00935797" w:rsidRDefault="002562E1" w:rsidP="002562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562E1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Ленинградской области 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О распределении в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году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Ленинградской области бюджетам муниципальных образований Ленинградской области на реализацию мероприятий по повышению надежности и энергетической эффективности в системах теплосн</w:t>
      </w:r>
      <w:r>
        <w:rPr>
          <w:rFonts w:ascii="Times New Roman" w:hAnsi="Times New Roman" w:cs="Times New Roman"/>
          <w:b/>
          <w:bCs/>
          <w:sz w:val="28"/>
          <w:szCs w:val="28"/>
        </w:rPr>
        <w:t>абжения в рамках подпрограммы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на т</w:t>
      </w:r>
      <w:r>
        <w:rPr>
          <w:rFonts w:ascii="Times New Roman" w:hAnsi="Times New Roman" w:cs="Times New Roman"/>
          <w:b/>
          <w:bCs/>
          <w:sz w:val="28"/>
          <w:szCs w:val="28"/>
        </w:rPr>
        <w:t>ерритории Ленинградской области»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Ленинградской области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>ивности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Ленинградской области»</w:t>
      </w:r>
      <w:proofErr w:type="gramEnd"/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2E1" w:rsidRPr="00BD3E9B" w:rsidRDefault="002562E1" w:rsidP="0025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 «</w:t>
      </w:r>
      <w:r w:rsidRPr="001D269E">
        <w:rPr>
          <w:rFonts w:ascii="Times New Roman" w:hAnsi="Times New Roman" w:cs="Times New Roman"/>
          <w:bCs/>
          <w:sz w:val="28"/>
          <w:szCs w:val="28"/>
        </w:rPr>
        <w:t>О распределении в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D269E">
        <w:rPr>
          <w:rFonts w:ascii="Times New Roman" w:hAnsi="Times New Roman" w:cs="Times New Roman"/>
          <w:bCs/>
          <w:sz w:val="28"/>
          <w:szCs w:val="28"/>
        </w:rPr>
        <w:t xml:space="preserve"> году субсидий из областного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бюджетам </w:t>
      </w:r>
      <w:r w:rsidRPr="001D269E">
        <w:rPr>
          <w:rFonts w:ascii="Times New Roman" w:hAnsi="Times New Roman" w:cs="Times New Roman"/>
          <w:bCs/>
          <w:sz w:val="28"/>
          <w:szCs w:val="28"/>
        </w:rPr>
        <w:t>муниципальных образований Ленинградской области на реализацию мероприятий по повышению надежности и энергетической эффективности в системах теплоснабжения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</w:t>
      </w:r>
      <w:proofErr w:type="gramEnd"/>
      <w:r w:rsidRPr="001D26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D269E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1D269E">
        <w:rPr>
          <w:rFonts w:ascii="Times New Roman" w:hAnsi="Times New Roman" w:cs="Times New Roman"/>
          <w:bCs/>
          <w:sz w:val="28"/>
          <w:szCs w:val="28"/>
        </w:rPr>
        <w:t xml:space="preserve"> в Ленинградской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во исполнение </w:t>
      </w: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закона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F455F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 года</w:t>
      </w:r>
      <w:r w:rsidRPr="00AF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45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5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455F">
        <w:rPr>
          <w:rFonts w:ascii="Times New Roman" w:hAnsi="Times New Roman" w:cs="Times New Roman"/>
          <w:sz w:val="28"/>
          <w:szCs w:val="28"/>
        </w:rPr>
        <w:t>-оз «Об областном бюджете Ленинградской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455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455F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455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93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30 сентября  2014 года № </w:t>
      </w:r>
      <w:r w:rsidRPr="00935797">
        <w:rPr>
          <w:rFonts w:ascii="Times New Roman" w:hAnsi="Times New Roman" w:cs="Times New Roman"/>
          <w:sz w:val="28"/>
          <w:szCs w:val="28"/>
        </w:rPr>
        <w:t>446</w:t>
      </w:r>
      <w:r w:rsidRPr="0093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3B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</w:t>
      </w:r>
      <w:proofErr w:type="gramEnd"/>
      <w:r w:rsidRPr="00320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C3B">
        <w:rPr>
          <w:rFonts w:ascii="Times New Roman" w:hAnsi="Times New Roman" w:cs="Times New Roman"/>
          <w:sz w:val="28"/>
          <w:szCs w:val="28"/>
        </w:rPr>
        <w:t xml:space="preserve">реализацию мероприятий по повышению надежности и энергетической эффективности в системах теплоснабжения в рамках </w:t>
      </w:r>
      <w:hyperlink r:id="rId8" w:history="1">
        <w:r w:rsidRPr="00320C3B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0C3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Ленинградской области на 2014-2016 годы</w:t>
      </w:r>
      <w:r>
        <w:rPr>
          <w:rFonts w:ascii="Times New Roman" w:hAnsi="Times New Roman" w:cs="Times New Roman"/>
          <w:sz w:val="28"/>
          <w:szCs w:val="28"/>
        </w:rPr>
        <w:t xml:space="preserve"> с перспективой до 2020 года»</w:t>
      </w:r>
      <w:r w:rsidRPr="00320C3B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320C3B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320C3B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20C3B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(в редакции от 30.11.2016).</w:t>
      </w:r>
      <w:proofErr w:type="gramEnd"/>
    </w:p>
    <w:p w:rsidR="002562E1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  </w:t>
      </w:r>
      <w:proofErr w:type="spellStart"/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А.В.Гаврилов</w:t>
      </w:r>
      <w:proofErr w:type="spellEnd"/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45EC6" w:rsidRDefault="003C601A" w:rsidP="00B45E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601A">
        <w:rPr>
          <w:rFonts w:ascii="Times New Roman" w:hAnsi="Times New Roman" w:cs="Times New Roman"/>
          <w:sz w:val="18"/>
          <w:szCs w:val="18"/>
        </w:rPr>
        <w:t xml:space="preserve">Гришин Г.Н.  тел. 400-37-67 </w:t>
      </w:r>
      <w:bookmarkStart w:id="1" w:name="_GoBack"/>
      <w:bookmarkEnd w:id="1"/>
    </w:p>
    <w:sectPr w:rsidR="002562E1" w:rsidRPr="00B45EC6" w:rsidSect="00935797">
      <w:pgSz w:w="11905" w:h="16838"/>
      <w:pgMar w:top="851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390"/>
    <w:multiLevelType w:val="hybridMultilevel"/>
    <w:tmpl w:val="D11EE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D"/>
    <w:rsid w:val="0002290A"/>
    <w:rsid w:val="00070E78"/>
    <w:rsid w:val="000962A8"/>
    <w:rsid w:val="000C7181"/>
    <w:rsid w:val="000F0C47"/>
    <w:rsid w:val="001026B7"/>
    <w:rsid w:val="0016641B"/>
    <w:rsid w:val="00166AB4"/>
    <w:rsid w:val="00195AEC"/>
    <w:rsid w:val="001B29EC"/>
    <w:rsid w:val="001C00D9"/>
    <w:rsid w:val="001D269E"/>
    <w:rsid w:val="001D27E8"/>
    <w:rsid w:val="001E1395"/>
    <w:rsid w:val="002051F6"/>
    <w:rsid w:val="00221C9A"/>
    <w:rsid w:val="002562E1"/>
    <w:rsid w:val="002602AF"/>
    <w:rsid w:val="002814B3"/>
    <w:rsid w:val="00295E57"/>
    <w:rsid w:val="002A45C7"/>
    <w:rsid w:val="002B1C67"/>
    <w:rsid w:val="002B317E"/>
    <w:rsid w:val="002D5A02"/>
    <w:rsid w:val="002E11C7"/>
    <w:rsid w:val="002F5BBD"/>
    <w:rsid w:val="003044A1"/>
    <w:rsid w:val="0031208C"/>
    <w:rsid w:val="00320C3B"/>
    <w:rsid w:val="0033643E"/>
    <w:rsid w:val="0034415F"/>
    <w:rsid w:val="003528F5"/>
    <w:rsid w:val="00353269"/>
    <w:rsid w:val="0036793F"/>
    <w:rsid w:val="003C1614"/>
    <w:rsid w:val="003C5104"/>
    <w:rsid w:val="003C601A"/>
    <w:rsid w:val="003D09AA"/>
    <w:rsid w:val="003D4360"/>
    <w:rsid w:val="003F2B25"/>
    <w:rsid w:val="00405268"/>
    <w:rsid w:val="004244E3"/>
    <w:rsid w:val="00437118"/>
    <w:rsid w:val="0047547B"/>
    <w:rsid w:val="00482210"/>
    <w:rsid w:val="004837FC"/>
    <w:rsid w:val="00485815"/>
    <w:rsid w:val="004A1EC3"/>
    <w:rsid w:val="004E41CC"/>
    <w:rsid w:val="005319E2"/>
    <w:rsid w:val="00540C52"/>
    <w:rsid w:val="00547AE1"/>
    <w:rsid w:val="00561425"/>
    <w:rsid w:val="0058789C"/>
    <w:rsid w:val="005E3754"/>
    <w:rsid w:val="005F16F2"/>
    <w:rsid w:val="00607E17"/>
    <w:rsid w:val="006428A7"/>
    <w:rsid w:val="00661806"/>
    <w:rsid w:val="0066625E"/>
    <w:rsid w:val="00686133"/>
    <w:rsid w:val="0070316D"/>
    <w:rsid w:val="00745A23"/>
    <w:rsid w:val="00762ACD"/>
    <w:rsid w:val="0077485C"/>
    <w:rsid w:val="00775107"/>
    <w:rsid w:val="00784B95"/>
    <w:rsid w:val="007C6932"/>
    <w:rsid w:val="007E0389"/>
    <w:rsid w:val="007F535A"/>
    <w:rsid w:val="00821B67"/>
    <w:rsid w:val="0082776E"/>
    <w:rsid w:val="0084444B"/>
    <w:rsid w:val="0087065D"/>
    <w:rsid w:val="00883C98"/>
    <w:rsid w:val="008B6241"/>
    <w:rsid w:val="008E69D8"/>
    <w:rsid w:val="008F58A9"/>
    <w:rsid w:val="00906E4F"/>
    <w:rsid w:val="00935797"/>
    <w:rsid w:val="009573EA"/>
    <w:rsid w:val="00960348"/>
    <w:rsid w:val="0098238A"/>
    <w:rsid w:val="009903C9"/>
    <w:rsid w:val="00996936"/>
    <w:rsid w:val="009B31B0"/>
    <w:rsid w:val="009D447C"/>
    <w:rsid w:val="009E240E"/>
    <w:rsid w:val="009E4126"/>
    <w:rsid w:val="009F3FD3"/>
    <w:rsid w:val="00A064FE"/>
    <w:rsid w:val="00A1040F"/>
    <w:rsid w:val="00A11AB3"/>
    <w:rsid w:val="00A12D31"/>
    <w:rsid w:val="00A22FB3"/>
    <w:rsid w:val="00A37B8C"/>
    <w:rsid w:val="00A829C9"/>
    <w:rsid w:val="00AE58FC"/>
    <w:rsid w:val="00AF455F"/>
    <w:rsid w:val="00B312FD"/>
    <w:rsid w:val="00B4081C"/>
    <w:rsid w:val="00B45EC6"/>
    <w:rsid w:val="00B6190D"/>
    <w:rsid w:val="00B8247B"/>
    <w:rsid w:val="00B92B83"/>
    <w:rsid w:val="00BA08D9"/>
    <w:rsid w:val="00BA2DEF"/>
    <w:rsid w:val="00BB5F8E"/>
    <w:rsid w:val="00BD3E9B"/>
    <w:rsid w:val="00BD5C8F"/>
    <w:rsid w:val="00BF3552"/>
    <w:rsid w:val="00C03239"/>
    <w:rsid w:val="00C2670F"/>
    <w:rsid w:val="00C320AE"/>
    <w:rsid w:val="00C54712"/>
    <w:rsid w:val="00C71C90"/>
    <w:rsid w:val="00C75D50"/>
    <w:rsid w:val="00C85389"/>
    <w:rsid w:val="00C9089D"/>
    <w:rsid w:val="00CB0A5D"/>
    <w:rsid w:val="00CB32D4"/>
    <w:rsid w:val="00CC1E0E"/>
    <w:rsid w:val="00CC3CAB"/>
    <w:rsid w:val="00CE1A8D"/>
    <w:rsid w:val="00CF640A"/>
    <w:rsid w:val="00D0514A"/>
    <w:rsid w:val="00D16541"/>
    <w:rsid w:val="00D507A9"/>
    <w:rsid w:val="00D554DF"/>
    <w:rsid w:val="00D622C1"/>
    <w:rsid w:val="00D73993"/>
    <w:rsid w:val="00DA1850"/>
    <w:rsid w:val="00DC7AAE"/>
    <w:rsid w:val="00DF36FA"/>
    <w:rsid w:val="00E16CB1"/>
    <w:rsid w:val="00E3394D"/>
    <w:rsid w:val="00EA49DD"/>
    <w:rsid w:val="00ED0E48"/>
    <w:rsid w:val="00ED7A29"/>
    <w:rsid w:val="00EF7291"/>
    <w:rsid w:val="00F123EA"/>
    <w:rsid w:val="00F14A2E"/>
    <w:rsid w:val="00F23565"/>
    <w:rsid w:val="00F3023E"/>
    <w:rsid w:val="00F37FE5"/>
    <w:rsid w:val="00F43430"/>
    <w:rsid w:val="00F44585"/>
    <w:rsid w:val="00F513CB"/>
    <w:rsid w:val="00F542E2"/>
    <w:rsid w:val="00F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38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7"/>
  </w:style>
  <w:style w:type="paragraph" w:styleId="a7">
    <w:name w:val="Balloon Text"/>
    <w:basedOn w:val="a"/>
    <w:link w:val="a8"/>
    <w:uiPriority w:val="99"/>
    <w:semiHidden/>
    <w:unhideWhenUsed/>
    <w:rsid w:val="0076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F4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1C00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38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7"/>
  </w:style>
  <w:style w:type="paragraph" w:styleId="a7">
    <w:name w:val="Balloon Text"/>
    <w:basedOn w:val="a"/>
    <w:link w:val="a8"/>
    <w:uiPriority w:val="99"/>
    <w:semiHidden/>
    <w:unhideWhenUsed/>
    <w:rsid w:val="0076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F4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1C00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75D21F4466CE4A5BB2782269BFAAB26A411AC049DBAE34DD363487505B7EB57AD43CAB33CCE87T26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775D21F4466CE4A5BB2782269BFAAB26A411AC049DBAE34DD363487505B7EB57AD43CAB33CCE87T26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75D21F4466CE4A5BB3893339BFAAB26A717A50597BAE34DD363487505B7EB57AD43C9B23ETC6D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Жаринова</dc:creator>
  <cp:lastModifiedBy>Геннадий Николаевич Гришин</cp:lastModifiedBy>
  <cp:revision>6</cp:revision>
  <cp:lastPrinted>2017-05-18T05:24:00Z</cp:lastPrinted>
  <dcterms:created xsi:type="dcterms:W3CDTF">2017-06-08T13:56:00Z</dcterms:created>
  <dcterms:modified xsi:type="dcterms:W3CDTF">2017-06-19T08:05:00Z</dcterms:modified>
</cp:coreProperties>
</file>