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F7" w:rsidRPr="009571EB" w:rsidRDefault="008A56F7" w:rsidP="00253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A56F7" w:rsidRPr="009571EB" w:rsidRDefault="008A56F7" w:rsidP="00253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Веерное согласование</w:t>
      </w:r>
    </w:p>
    <w:p w:rsidR="008A56F7" w:rsidRPr="009571EB" w:rsidRDefault="008A56F7" w:rsidP="00253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F7" w:rsidRPr="009571EB" w:rsidRDefault="008A56F7" w:rsidP="00253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8A56F7" w:rsidRPr="009571EB" w:rsidRDefault="008A56F7" w:rsidP="00253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по </w:t>
      </w:r>
    </w:p>
    <w:p w:rsidR="008A56F7" w:rsidRPr="009571EB" w:rsidRDefault="008A56F7" w:rsidP="00253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39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илищно-коммунальному хозяйству</w:t>
      </w:r>
      <w:r w:rsidR="00E1304C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2539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энергетике </w:t>
      </w:r>
    </w:p>
    <w:p w:rsidR="002539F4" w:rsidRPr="009571EB" w:rsidRDefault="002539F4" w:rsidP="00253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6F7" w:rsidRPr="009571EB" w:rsidRDefault="008A56F7" w:rsidP="00253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___________________О.С. Коваль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______________ 201</w:t>
      </w:r>
      <w:r w:rsidR="00DC7E02"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DC7E02"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 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 И РАСХОДОВАНИЯ СУБСИДИЙ ИЗ ОБЛАСТНОГО БЮДЖЕТА ЛЕНИНГРАДСКОЙ ОБЛАСТИ БЮДЖЕТАМ МУНИЦИПАЛЬНЫХ ОБРАЗОВА</w:t>
      </w:r>
      <w:r w:rsidR="00DC7E02"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НИЙ ЛЕНИНГРАДСКОЙ ОБЛАСТИ </w:t>
      </w: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 ПО КОНЦЕССИОННЫМ СОГЛАШЕНИЯМ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</w:t>
      </w:r>
      <w:proofErr w:type="gramEnd"/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ПОВЫШЕНИЕ ЭНЕРГОЭФФЕКТИВНОСТИ В ЛЕНИНГРАДСКОЙ ОБЛАСТИ»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139 Бюджетного кодекса Российской Федерации, в целях реализации основного мероприятия «Развитие и восстановление объектов тепло- и электроснабжения муниципальных образований»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области», утвержденной постановлением Правительства Ленинградской области от 14 ноября 2013 года </w:t>
      </w:r>
      <w:r w:rsidR="00DC7E02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400, Правительство Ленинградской области ПОСТАНОВЛЯЕТ: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предоставления </w:t>
      </w:r>
      <w:r w:rsidRPr="009571EB">
        <w:rPr>
          <w:rFonts w:ascii="Times New Roman" w:hAnsi="Times New Roman" w:cs="Times New Roman"/>
          <w:bCs/>
          <w:sz w:val="28"/>
          <w:szCs w:val="28"/>
        </w:rPr>
        <w:t xml:space="preserve">и расходования субсидий из областного бюджета Ленинградской области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Ленинградской области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</w:t>
      </w:r>
      <w:proofErr w:type="gram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Ленинградской области».</w:t>
      </w:r>
    </w:p>
    <w:p w:rsidR="000C4D65" w:rsidRPr="009571EB" w:rsidRDefault="000C4D65" w:rsidP="008A5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Правительства Ленинградской области от </w:t>
      </w:r>
      <w:r w:rsidR="002F463A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2016 года № 455 «Об утверждении Порядка предоставления и расходования в 2016 году субсидий из областного бюджета Ленинградской области бюджетам муниципальных образований Ленинградской области на осуществление полномочий по организации теплоснабжения населения посредством передачи прав владения и</w:t>
      </w:r>
      <w:r w:rsidR="00AA7260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пользования объектами теплоснабжения, находящимися в муниципальной собственности, по договорам их аренды или концессионным соглашениям</w:t>
      </w:r>
      <w:proofErr w:type="gram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подпрограммы "Энергетика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:rsidR="008A56F7" w:rsidRPr="009571EB" w:rsidRDefault="000C4D65" w:rsidP="008A5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6F7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56F7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56F7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DC7E02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постановления возложить на з</w:t>
      </w:r>
      <w:r w:rsidR="008A56F7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Председателя Правительства Ленинградской области по жилищно-коммунальному хозяйству и энергетике.</w:t>
      </w:r>
    </w:p>
    <w:p w:rsidR="008A56F7" w:rsidRPr="009571EB" w:rsidRDefault="000C4D65" w:rsidP="008A5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6F7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подписания.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2539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59A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6742D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Дрозденко</w:t>
      </w:r>
    </w:p>
    <w:p w:rsidR="002539F4" w:rsidRPr="009571EB" w:rsidRDefault="002539F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C7E02" w:rsidRPr="009571EB" w:rsidRDefault="00DC7E02" w:rsidP="00DC7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СОГЛАСОВАНО: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Кучерявый М.М.</w:t>
      </w:r>
      <w:r w:rsidRPr="0095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 Р.И._______________________________________________________  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 А.Д. _____________________________________________________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Н.П. ___________________________________________________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 О.С. ______________________________________________________  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Москвин М.И. ____________________________________________________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Ялов Д.А. ________________________________________________________  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Яхнюк</w:t>
      </w:r>
      <w:proofErr w:type="spell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_______________________________________________________  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AA5D69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А.В.</w:t>
      </w:r>
      <w:r w:rsidR="00DC7E02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6174FA" w:rsidRPr="009571EB" w:rsidRDefault="006174FA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705" w:rsidRPr="009571EB" w:rsidRDefault="00A32705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 М.А. ______________________________________________________</w:t>
      </w:r>
    </w:p>
    <w:p w:rsidR="00A32705" w:rsidRPr="009571EB" w:rsidRDefault="00A32705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Красненко Л.Н. ___________________________________________________</w:t>
      </w:r>
    </w:p>
    <w:p w:rsidR="00DC7E02" w:rsidRPr="009571EB" w:rsidRDefault="00DC7E02" w:rsidP="00DC7E02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F7" w:rsidRPr="009571EB" w:rsidRDefault="00DC7E02" w:rsidP="00DC7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А.Е. _____________________________________________________</w:t>
      </w:r>
    </w:p>
    <w:p w:rsidR="00DC7E02" w:rsidRPr="009571EB" w:rsidRDefault="00DC7E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_________201</w:t>
      </w:r>
      <w:r w:rsidR="00DC7E02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7 №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21" w:rsidRPr="009571EB" w:rsidRDefault="00B81F21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1E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A56F7" w:rsidRPr="009571EB" w:rsidRDefault="008A56F7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71EB">
        <w:rPr>
          <w:rFonts w:ascii="Times New Roman" w:hAnsi="Times New Roman" w:cs="Times New Roman"/>
          <w:bCs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 Ленинградской области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</w:t>
      </w:r>
      <w:proofErr w:type="gramEnd"/>
      <w:r w:rsidRPr="009571EB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области»</w:t>
      </w:r>
    </w:p>
    <w:p w:rsidR="00B81F21" w:rsidRPr="009571EB" w:rsidRDefault="00B81F21" w:rsidP="008A5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6F7" w:rsidRPr="009571EB" w:rsidRDefault="00B81F21" w:rsidP="00B81F2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9571EB">
        <w:rPr>
          <w:bCs/>
          <w:sz w:val="28"/>
          <w:szCs w:val="28"/>
          <w:lang w:val="ru-RU"/>
        </w:rPr>
        <w:t>Общие положения</w:t>
      </w:r>
    </w:p>
    <w:p w:rsidR="00B81F21" w:rsidRPr="009571EB" w:rsidRDefault="00B81F21" w:rsidP="00B81F21">
      <w:pPr>
        <w:pStyle w:val="ab"/>
        <w:widowControl w:val="0"/>
        <w:autoSpaceDE w:val="0"/>
        <w:autoSpaceDN w:val="0"/>
        <w:adjustRightInd w:val="0"/>
        <w:ind w:left="1070"/>
        <w:rPr>
          <w:bCs/>
          <w:sz w:val="28"/>
          <w:szCs w:val="28"/>
        </w:rPr>
      </w:pPr>
    </w:p>
    <w:p w:rsidR="00B81F21" w:rsidRPr="009571EB" w:rsidRDefault="008A56F7" w:rsidP="00B81F21">
      <w:pPr>
        <w:pStyle w:val="ab"/>
        <w:numPr>
          <w:ilvl w:val="1"/>
          <w:numId w:val="7"/>
        </w:numPr>
        <w:autoSpaceDE w:val="0"/>
        <w:autoSpaceDN w:val="0"/>
        <w:adjustRightInd w:val="0"/>
        <w:ind w:left="0" w:firstLine="900"/>
        <w:rPr>
          <w:sz w:val="28"/>
          <w:szCs w:val="28"/>
          <w:lang w:val="ru-RU"/>
        </w:rPr>
      </w:pPr>
      <w:proofErr w:type="gramStart"/>
      <w:r w:rsidRPr="009571EB">
        <w:rPr>
          <w:sz w:val="28"/>
          <w:szCs w:val="28"/>
          <w:lang w:val="ru-RU"/>
        </w:rPr>
        <w:t>Настоящий Порядок устанавливает цели и условия предоставления и расходования субсидий из областного бюджета Ленинградской области</w:t>
      </w:r>
      <w:r w:rsidR="0076742D" w:rsidRPr="009571EB">
        <w:rPr>
          <w:sz w:val="28"/>
          <w:szCs w:val="28"/>
          <w:lang w:val="ru-RU"/>
        </w:rPr>
        <w:t xml:space="preserve"> </w:t>
      </w:r>
      <w:r w:rsidRPr="009571EB">
        <w:rPr>
          <w:sz w:val="28"/>
          <w:szCs w:val="28"/>
          <w:lang w:val="ru-RU"/>
        </w:rPr>
        <w:t xml:space="preserve">бюджетам муниципальных образований Ленинградской области (далее – муниципальные образования) </w:t>
      </w:r>
      <w:r w:rsidRPr="009571EB">
        <w:rPr>
          <w:bCs/>
          <w:sz w:val="28"/>
          <w:szCs w:val="28"/>
          <w:lang w:val="ru-RU"/>
        </w:rPr>
        <w:t>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</w:r>
      <w:r w:rsidRPr="009571EB">
        <w:rPr>
          <w:sz w:val="28"/>
          <w:szCs w:val="28"/>
          <w:lang w:val="ru-RU"/>
        </w:rPr>
        <w:t xml:space="preserve"> в рамках основного мероприятия «Развитие и восстановление объектов тепло- и электроснабжения муниципальных образований» подпрограммы</w:t>
      </w:r>
      <w:proofErr w:type="gramEnd"/>
      <w:r w:rsidRPr="009571EB">
        <w:rPr>
          <w:sz w:val="28"/>
          <w:szCs w:val="28"/>
          <w:lang w:val="ru-RU"/>
        </w:rPr>
        <w:t xml:space="preserve">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субсидия), а также критерии отбора муниципальных образований для предоставления субсидий. </w:t>
      </w:r>
    </w:p>
    <w:p w:rsidR="000C4D65" w:rsidRPr="009571EB" w:rsidRDefault="000C4D65" w:rsidP="00CE0D48">
      <w:pPr>
        <w:pStyle w:val="ab"/>
        <w:numPr>
          <w:ilvl w:val="1"/>
          <w:numId w:val="7"/>
        </w:numPr>
        <w:ind w:left="0" w:firstLine="900"/>
        <w:rPr>
          <w:sz w:val="28"/>
          <w:szCs w:val="28"/>
          <w:lang w:val="ru-RU"/>
        </w:rPr>
      </w:pPr>
      <w:r w:rsidRPr="009571EB">
        <w:rPr>
          <w:sz w:val="28"/>
          <w:szCs w:val="28"/>
          <w:lang w:val="ru-RU"/>
        </w:rPr>
        <w:t xml:space="preserve"> Субсидии предоставляются на софинансирование расходных обязательств муниципальных образований</w:t>
      </w:r>
      <w:r w:rsidR="00CE0D48" w:rsidRPr="009571EB">
        <w:rPr>
          <w:sz w:val="28"/>
          <w:szCs w:val="28"/>
          <w:lang w:val="ru-RU"/>
        </w:rPr>
        <w:t>,</w:t>
      </w:r>
      <w:r w:rsidRPr="009571EB">
        <w:rPr>
          <w:sz w:val="28"/>
          <w:szCs w:val="28"/>
          <w:lang w:val="ru-RU"/>
        </w:rPr>
        <w:t xml:space="preserve"> </w:t>
      </w:r>
      <w:r w:rsidR="00CE0D48" w:rsidRPr="009571EB">
        <w:rPr>
          <w:sz w:val="28"/>
          <w:szCs w:val="28"/>
          <w:lang w:val="ru-RU"/>
        </w:rPr>
        <w:t>возникающих при исполнении полномочий по вопросам местного значения по организации теплоснабжения в границах поселения</w:t>
      </w:r>
      <w:r w:rsidRPr="009571EB">
        <w:rPr>
          <w:bCs/>
          <w:sz w:val="28"/>
          <w:szCs w:val="28"/>
          <w:lang w:val="ru-RU"/>
        </w:rPr>
        <w:t>.</w:t>
      </w:r>
    </w:p>
    <w:p w:rsidR="00B81F21" w:rsidRPr="009571EB" w:rsidRDefault="00B81F21" w:rsidP="00B81F21">
      <w:pPr>
        <w:pStyle w:val="ab"/>
        <w:numPr>
          <w:ilvl w:val="1"/>
          <w:numId w:val="7"/>
        </w:numPr>
        <w:autoSpaceDE w:val="0"/>
        <w:autoSpaceDN w:val="0"/>
        <w:adjustRightInd w:val="0"/>
        <w:ind w:left="0" w:firstLine="900"/>
        <w:rPr>
          <w:sz w:val="28"/>
          <w:szCs w:val="28"/>
          <w:lang w:val="ru-RU"/>
        </w:rPr>
      </w:pPr>
      <w:r w:rsidRPr="009571EB">
        <w:rPr>
          <w:sz w:val="28"/>
          <w:szCs w:val="28"/>
          <w:lang w:val="ru-RU"/>
        </w:rPr>
        <w:t>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в пределах бюджетных ассигнований и лимитов бюджетных обязательств, предусмотренных в установленном порядке комитету по топливно-энергетическому комплексу Ленинградской области (далее - комитет).</w:t>
      </w:r>
    </w:p>
    <w:p w:rsidR="00B81F21" w:rsidRPr="009571EB" w:rsidRDefault="00B81F21" w:rsidP="00B81F21">
      <w:pPr>
        <w:pStyle w:val="ConsPlusNormal"/>
        <w:jc w:val="center"/>
        <w:outlineLvl w:val="1"/>
      </w:pPr>
      <w:r w:rsidRPr="009571EB">
        <w:t>2. Цели, условия предоставления субсидий и критерии отбора</w:t>
      </w:r>
    </w:p>
    <w:p w:rsidR="00B81F21" w:rsidRPr="009571EB" w:rsidRDefault="00B81F21" w:rsidP="00B81F21">
      <w:pPr>
        <w:pStyle w:val="ConsPlusNormal"/>
        <w:jc w:val="center"/>
      </w:pPr>
      <w:r w:rsidRPr="009571EB">
        <w:lastRenderedPageBreak/>
        <w:t>муниципальных образований для предоставления субсидий</w:t>
      </w:r>
    </w:p>
    <w:p w:rsidR="00B81F21" w:rsidRPr="009571EB" w:rsidRDefault="00B81F21" w:rsidP="00B81F2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8A56F7" w:rsidRPr="009571EB" w:rsidRDefault="000C4D65" w:rsidP="0088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1EB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B81F21" w:rsidRPr="009571EB">
        <w:rPr>
          <w:rFonts w:ascii="Times New Roman" w:eastAsia="Calibri" w:hAnsi="Times New Roman" w:cs="Times New Roman"/>
          <w:sz w:val="28"/>
          <w:szCs w:val="28"/>
        </w:rPr>
        <w:t>Субсидии предоставляются бюджетам муниципальных образований</w:t>
      </w:r>
      <w:r w:rsidR="0045168E" w:rsidRPr="00957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6F7" w:rsidRPr="009571E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95842" w:rsidRPr="009571EB">
        <w:rPr>
          <w:rFonts w:ascii="Times New Roman" w:hAnsi="Times New Roman" w:cs="Times New Roman"/>
          <w:sz w:val="28"/>
          <w:szCs w:val="28"/>
        </w:rPr>
        <w:t>обеспечения населения ус</w:t>
      </w:r>
      <w:r w:rsidR="00CE46F4" w:rsidRPr="009571EB">
        <w:rPr>
          <w:rFonts w:ascii="Times New Roman" w:hAnsi="Times New Roman" w:cs="Times New Roman"/>
          <w:sz w:val="28"/>
          <w:szCs w:val="28"/>
        </w:rPr>
        <w:t>лугами</w:t>
      </w:r>
      <w:r w:rsidR="00CE0D48" w:rsidRPr="009571EB">
        <w:rPr>
          <w:rFonts w:ascii="Times New Roman" w:hAnsi="Times New Roman" w:cs="Times New Roman"/>
          <w:sz w:val="28"/>
          <w:szCs w:val="28"/>
        </w:rPr>
        <w:t xml:space="preserve"> теплоснабжения в границах поселения</w:t>
      </w:r>
      <w:r w:rsidR="008A56F7" w:rsidRPr="009571EB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6F4" w:rsidRPr="009571EB" w:rsidRDefault="00CE46F4" w:rsidP="0088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1EB">
        <w:rPr>
          <w:rFonts w:ascii="Times New Roman" w:hAnsi="Times New Roman" w:cs="Times New Roman"/>
          <w:bCs/>
          <w:sz w:val="28"/>
          <w:szCs w:val="28"/>
        </w:rPr>
        <w:t>Субсидии предоставляются на выплату платы концедента, предусмотренную концессионным соглашением.</w:t>
      </w:r>
    </w:p>
    <w:p w:rsidR="00E824FD" w:rsidRPr="009571EB" w:rsidRDefault="001D3100" w:rsidP="008820F0">
      <w:pPr>
        <w:pStyle w:val="ConsPlusNormal"/>
        <w:ind w:firstLine="709"/>
        <w:jc w:val="both"/>
      </w:pPr>
      <w:r w:rsidRPr="009571EB">
        <w:t xml:space="preserve">2.2. </w:t>
      </w:r>
      <w:r w:rsidR="009A145D" w:rsidRPr="009571EB">
        <w:t xml:space="preserve">Целевым показателем результативности предоставления субсидий (далее - целевой показатель результативности) является </w:t>
      </w:r>
      <w:r w:rsidR="00E824FD" w:rsidRPr="009571EB">
        <w:t>фактическое исполнение обязательств, установленных концессионным соглашением и достижение следующего эффекта:</w:t>
      </w:r>
    </w:p>
    <w:p w:rsidR="009959DB" w:rsidRPr="009571EB" w:rsidRDefault="005265C5" w:rsidP="00066EFA">
      <w:pPr>
        <w:pStyle w:val="ConsPlusNormal"/>
        <w:ind w:firstLine="709"/>
        <w:jc w:val="both"/>
        <w:rPr>
          <w:szCs w:val="28"/>
        </w:rPr>
      </w:pPr>
      <w:r w:rsidRPr="009571EB">
        <w:rPr>
          <w:szCs w:val="28"/>
        </w:rPr>
        <w:t>- снижение д</w:t>
      </w:r>
      <w:r w:rsidR="00E824FD" w:rsidRPr="009571EB">
        <w:rPr>
          <w:szCs w:val="28"/>
        </w:rPr>
        <w:t>ол</w:t>
      </w:r>
      <w:r w:rsidRPr="009571EB">
        <w:rPr>
          <w:szCs w:val="28"/>
        </w:rPr>
        <w:t>и</w:t>
      </w:r>
      <w:r w:rsidR="00E824FD" w:rsidRPr="009571EB">
        <w:rPr>
          <w:szCs w:val="28"/>
        </w:rPr>
        <w:t xml:space="preserve"> потерь тепловой энергии при ее передаче в общем объеме переданной тепловой энергии</w:t>
      </w:r>
      <w:r w:rsidR="00066EFA" w:rsidRPr="009571EB">
        <w:rPr>
          <w:szCs w:val="28"/>
        </w:rPr>
        <w:t>.</w:t>
      </w:r>
    </w:p>
    <w:p w:rsidR="00CE46F4" w:rsidRPr="009571EB" w:rsidRDefault="00CE46F4" w:rsidP="008820F0">
      <w:pPr>
        <w:pStyle w:val="ConsPlusNormal"/>
        <w:ind w:firstLine="709"/>
        <w:jc w:val="both"/>
      </w:pPr>
      <w:r w:rsidRPr="009571EB">
        <w:t>Детализированные требования к достижению значений целевых показателей результативности устанавливаются в соглашении.</w:t>
      </w:r>
    </w:p>
    <w:p w:rsidR="009A145D" w:rsidRPr="009571EB" w:rsidRDefault="009A145D" w:rsidP="008820F0">
      <w:pPr>
        <w:pStyle w:val="ConsPlusNormal"/>
        <w:ind w:firstLine="709"/>
        <w:jc w:val="both"/>
      </w:pPr>
      <w:r w:rsidRPr="009571EB">
        <w:t xml:space="preserve">Плановые значения целевого показателя результативности определяются в соответствии с заявкой муниципального образования и устанавливаются соглашением, заключаемым между комитетом и муниципальным образованием в соответствии с </w:t>
      </w:r>
      <w:hyperlink w:anchor="P130" w:history="1">
        <w:r w:rsidRPr="009571EB">
          <w:t>пунктом 4.2</w:t>
        </w:r>
      </w:hyperlink>
      <w:r w:rsidRPr="009571EB">
        <w:t xml:space="preserve"> настоящего Порядка.</w:t>
      </w:r>
    </w:p>
    <w:p w:rsidR="00242160" w:rsidRPr="009571EB" w:rsidRDefault="001D3100" w:rsidP="008820F0">
      <w:pPr>
        <w:pStyle w:val="ConsPlusNormal"/>
        <w:ind w:firstLine="709"/>
        <w:jc w:val="both"/>
      </w:pPr>
      <w:r w:rsidRPr="009571EB">
        <w:t>2.3</w:t>
      </w:r>
      <w:r w:rsidR="00242160" w:rsidRPr="009571EB">
        <w:t>. Субсидии предоставляются при соблюдении следующих условий:</w:t>
      </w:r>
    </w:p>
    <w:p w:rsidR="00E824FD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824FD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образования, софинансирование которых осуществляется из областного бюджета Ленинградской области за счет субсидий;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муниципальной программы, предусматривающей мероприятия, соответствующие целям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38463E" w:rsidRPr="009571EB" w:rsidRDefault="0038463E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плана мероприятий (дорожной карты), подписанной главой муниципального образования, по сокращению разницы между экономически обоснованным </w:t>
      </w:r>
      <w:r w:rsidR="00920789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тарифом и тарифом для населения;</w:t>
      </w:r>
    </w:p>
    <w:p w:rsidR="009B18C8" w:rsidRPr="009571EB" w:rsidRDefault="009B18C8" w:rsidP="009B18C8">
      <w:pPr>
        <w:spacing w:after="0" w:line="240" w:lineRule="auto"/>
        <w:ind w:firstLine="709"/>
        <w:jc w:val="both"/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наличие утвержденной советом депутатов муниципального образования программы ежегодного на время </w:t>
      </w:r>
      <w:proofErr w:type="gram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концессионного соглашения снижения субсидий теплоснабжающей организации поселения</w:t>
      </w:r>
      <w:proofErr w:type="gram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«Возмещение части затрат </w:t>
      </w:r>
      <w:proofErr w:type="spell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 связи с установлением льготных тарифов на коммунальные  ресурсы (услуги) теплоснабжения и горячего водоснабжения, реализуемые населению на территории Ленинградской области»</w:t>
      </w:r>
      <w:r w:rsidR="00C17755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71EB">
        <w:t xml:space="preserve"> </w:t>
      </w:r>
    </w:p>
    <w:p w:rsidR="006B034D" w:rsidRPr="009571EB" w:rsidRDefault="009B18C8" w:rsidP="006B03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46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504D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1E290A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9F504D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290A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04D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</w:t>
      </w:r>
      <w:r w:rsidR="003C460C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комитетом и администрацией муниципального образования </w:t>
      </w:r>
      <w:r w:rsidR="0085350C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</w:t>
      </w:r>
      <w:r w:rsidR="001E290A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85350C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4.2. настоящего Порядка</w:t>
      </w:r>
      <w:r w:rsidR="009F504D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290A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46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устанавливающего: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субсидий, подлежащий предоставлению из областного бюджета;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целевых показателей результативности, а также (при необходимости) детализированные требования к достижению значений целевых показателей результативности;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значение минимальной доли софинансирования;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обязанность муниципального образования в случае недостижения значений целевых показателей результативности вернуть в областной бюджет средства в объеме, определяемом в соответствии с разделом 6 постановления Правительства Ленинградской области от 20 июня 2016 года № 257;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обязанность муниципального образования по соблюдению фактической доли расходов бюджета муниципального образования на финансирование обязательств, софинансируемых за счет субсидий, в отчетном году;</w:t>
      </w:r>
    </w:p>
    <w:p w:rsidR="00CE46F4" w:rsidRPr="009571EB" w:rsidRDefault="00CE46F4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порядок представления отчетов о достижении значений целевых показателей результативности;</w:t>
      </w:r>
    </w:p>
    <w:p w:rsidR="00CE46F4" w:rsidRPr="009571EB" w:rsidRDefault="00CE46F4" w:rsidP="003C4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порядок представления отчетов о расходах бюджета муниципального образования, источником финансового обеспечения которых являются субсидии;</w:t>
      </w:r>
    </w:p>
    <w:p w:rsidR="003C460C" w:rsidRPr="009571EB" w:rsidRDefault="003C460C" w:rsidP="003C4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проверки комитетом соблюдения муниципальным образованием условий предоставления субсидий, достижения значений целевых показателей результативности, а также фактических расходов, источником финансового обеспечения которых являлись средства субсидий; </w:t>
      </w:r>
    </w:p>
    <w:p w:rsidR="003C460C" w:rsidRPr="009571EB" w:rsidRDefault="003C460C" w:rsidP="003C4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муниципального образования по организации учета результатов исполнения расходных обязательств, установленных муниципальными правовыми актами;</w:t>
      </w:r>
    </w:p>
    <w:p w:rsidR="003C460C" w:rsidRPr="009571EB" w:rsidRDefault="003C460C" w:rsidP="003C4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муниципального образования по ежегодному размещению отчетной информации о достижении значения показателей результативности на официальном сайте муниципального образования в информационно-телекоммуникационной сети «Интернет» (далее – сеть «Интернет») в сроки, установленные соглашением;</w:t>
      </w:r>
    </w:p>
    <w:p w:rsidR="00CE46F4" w:rsidRPr="009571EB" w:rsidRDefault="00CE46F4" w:rsidP="009B18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положения, предусмотренные нормативным правовым актом Правительства Ленинградской области о мерах по реализации областного закона об областном бюджете.</w:t>
      </w:r>
    </w:p>
    <w:p w:rsidR="001E290A" w:rsidRPr="009571EB" w:rsidRDefault="001E290A" w:rsidP="009B18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заключается по типовой форме, утверждаемой правовым актом комитета. </w:t>
      </w:r>
    </w:p>
    <w:p w:rsidR="00CE46F4" w:rsidRPr="009571EB" w:rsidRDefault="009B18C8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46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соблюдение муниципальным образованием минимальной доли расходов на финансирование расходных обязательств, софинансируемых за счет субсидий (далее - минимальная доля софинансирования).</w:t>
      </w:r>
    </w:p>
    <w:p w:rsidR="00CE46F4" w:rsidRPr="009571EB" w:rsidRDefault="009B18C8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E46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соблюдение условий предоставления межбюджетных трансфертов из областного бюджета, установленных пунктами 2 - 4 статьи 136 Бюджетного кодекса Российской Федерации;</w:t>
      </w:r>
    </w:p>
    <w:p w:rsidR="00CE46F4" w:rsidRPr="009571EB" w:rsidRDefault="009B18C8" w:rsidP="00CE46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46F4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просроченной задолженности по выплате заработной платы работникам муниципальных учреждений Ленинградской области.</w:t>
      </w:r>
    </w:p>
    <w:p w:rsidR="00CE46F4" w:rsidRPr="009571EB" w:rsidRDefault="009B18C8" w:rsidP="008820F0">
      <w:pPr>
        <w:pStyle w:val="ConsPlusNormal"/>
        <w:ind w:firstLine="709"/>
        <w:jc w:val="both"/>
      </w:pPr>
      <w:r w:rsidRPr="009571EB">
        <w:t>и</w:t>
      </w:r>
      <w:r w:rsidR="00283F97" w:rsidRPr="009571EB">
        <w:t>) наличие заключенного концессионного соглашения в сфере теплоснабжения, реализуемого в текущем году органами местного самоуправления, предусматривающего финансирование концедентом расходов, предусмотренных концессионным соглашением.</w:t>
      </w:r>
    </w:p>
    <w:p w:rsidR="005E3E2B" w:rsidRPr="009571EB" w:rsidRDefault="00604BAB" w:rsidP="00F16A5C">
      <w:pPr>
        <w:pStyle w:val="ConsPlusNormal"/>
        <w:ind w:firstLine="709"/>
        <w:jc w:val="both"/>
      </w:pPr>
      <w:r w:rsidRPr="009571EB">
        <w:t>2.</w:t>
      </w:r>
      <w:r w:rsidR="008C30D8" w:rsidRPr="009571EB">
        <w:t>4</w:t>
      </w:r>
      <w:r w:rsidRPr="009571EB">
        <w:t>. Критериями отбора муниципальных образований для предоставления субсидий являются:</w:t>
      </w:r>
    </w:p>
    <w:p w:rsidR="0085350C" w:rsidRPr="009571EB" w:rsidRDefault="0085350C" w:rsidP="005E3E2B">
      <w:pPr>
        <w:pStyle w:val="ConsPlusNormal"/>
        <w:tabs>
          <w:tab w:val="left" w:pos="993"/>
        </w:tabs>
        <w:ind w:firstLine="567"/>
        <w:jc w:val="both"/>
      </w:pPr>
      <w:r w:rsidRPr="009571EB">
        <w:t xml:space="preserve">а) наличие муниципального правового акта, устанавливающего расходное обязательство муниципального образования и предусматривающего уровень </w:t>
      </w:r>
      <w:r w:rsidRPr="009571EB">
        <w:lastRenderedPageBreak/>
        <w:t xml:space="preserve">его софинансирования в размере минимальной доли софинансирования мероприятия из бюджета муниципального образования, не </w:t>
      </w:r>
      <w:proofErr w:type="gramStart"/>
      <w:r w:rsidRPr="009571EB">
        <w:t>менее базового</w:t>
      </w:r>
      <w:proofErr w:type="gramEnd"/>
      <w:r w:rsidRPr="009571EB">
        <w:t xml:space="preserve"> процента финансирования.</w:t>
      </w:r>
    </w:p>
    <w:p w:rsidR="0085350C" w:rsidRPr="009571EB" w:rsidRDefault="0085350C" w:rsidP="005E3E2B">
      <w:pPr>
        <w:pStyle w:val="ConsPlusNormal"/>
        <w:tabs>
          <w:tab w:val="left" w:pos="993"/>
        </w:tabs>
        <w:ind w:firstLine="567"/>
        <w:jc w:val="both"/>
      </w:pPr>
      <w:r w:rsidRPr="009571EB">
        <w:t xml:space="preserve">Базовый процент финансирования за счет средств бюджета муниципального образования обязательств, на исполнение которых предоставляются субсидии, устанавливается </w:t>
      </w:r>
      <w:r w:rsidR="00DE6551" w:rsidRPr="009571EB">
        <w:t xml:space="preserve">единым для муниципальных районов (городского округа), городских и сельских поселений в размере </w:t>
      </w:r>
      <w:r w:rsidRPr="009571EB">
        <w:t>1 процента от объема средств, предусмотренных концессионным соглашением в качестве платы концедента</w:t>
      </w:r>
      <w:r w:rsidR="005C7F38" w:rsidRPr="009571EB">
        <w:t xml:space="preserve"> на текущий год</w:t>
      </w:r>
      <w:r w:rsidRPr="009571EB">
        <w:t>.</w:t>
      </w:r>
    </w:p>
    <w:p w:rsidR="009F3889" w:rsidRPr="009571EB" w:rsidRDefault="0085350C" w:rsidP="009F3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1E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F103B" w:rsidRPr="009571EB">
        <w:rPr>
          <w:rFonts w:ascii="Times New Roman" w:eastAsia="Calibri" w:hAnsi="Times New Roman" w:cs="Times New Roman"/>
          <w:sz w:val="28"/>
          <w:szCs w:val="28"/>
        </w:rPr>
        <w:t>Социальная значимость создаваемых объектов, предусмотр</w:t>
      </w:r>
      <w:r w:rsidR="009F3889" w:rsidRPr="009571EB">
        <w:rPr>
          <w:rFonts w:ascii="Times New Roman" w:eastAsia="Calibri" w:hAnsi="Times New Roman" w:cs="Times New Roman"/>
          <w:sz w:val="28"/>
          <w:szCs w:val="28"/>
        </w:rPr>
        <w:t>енных концессионным соглашением, определяемая как отношение количества человек (потребителей), чьи интересы затрагивает реализация мероприятия, к общей численности жителей населенного пункта (человек);</w:t>
      </w:r>
    </w:p>
    <w:p w:rsidR="00844B5C" w:rsidRPr="009571EB" w:rsidRDefault="0085350C" w:rsidP="009F3889">
      <w:pPr>
        <w:pStyle w:val="ab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sz w:val="28"/>
          <w:szCs w:val="28"/>
          <w:lang w:val="ru-RU"/>
        </w:rPr>
      </w:pPr>
      <w:r w:rsidRPr="009571EB">
        <w:rPr>
          <w:sz w:val="28"/>
          <w:szCs w:val="28"/>
          <w:lang w:val="ru-RU"/>
        </w:rPr>
        <w:t xml:space="preserve">в) </w:t>
      </w:r>
      <w:r w:rsidR="00BE4682" w:rsidRPr="009571EB">
        <w:rPr>
          <w:sz w:val="28"/>
          <w:szCs w:val="28"/>
          <w:lang w:val="ru-RU"/>
        </w:rPr>
        <w:t>Доля потерь тепловой энергии при ее передаче в общем объеме переданной тепловой энергии</w:t>
      </w:r>
      <w:r w:rsidRPr="009571EB">
        <w:rPr>
          <w:sz w:val="28"/>
          <w:szCs w:val="28"/>
          <w:lang w:val="ru-RU"/>
        </w:rPr>
        <w:t>.</w:t>
      </w:r>
    </w:p>
    <w:p w:rsidR="00604BAB" w:rsidRPr="009571EB" w:rsidRDefault="00604BAB" w:rsidP="009F3889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9571EB">
        <w:rPr>
          <w:rFonts w:eastAsia="Calibri"/>
          <w:szCs w:val="28"/>
          <w:lang w:eastAsia="en-US"/>
        </w:rPr>
        <w:t>2.</w:t>
      </w:r>
      <w:r w:rsidR="008C30D8" w:rsidRPr="009571EB">
        <w:rPr>
          <w:rFonts w:eastAsia="Calibri"/>
          <w:szCs w:val="28"/>
          <w:lang w:eastAsia="en-US"/>
        </w:rPr>
        <w:t>5</w:t>
      </w:r>
      <w:r w:rsidRPr="009571EB">
        <w:rPr>
          <w:rFonts w:eastAsia="Calibri"/>
          <w:szCs w:val="28"/>
          <w:lang w:eastAsia="en-US"/>
        </w:rPr>
        <w:t>. Распределение субсидий между муниципальными образованиями осуществляется исходя из заявок муниципальных образований.</w:t>
      </w:r>
    </w:p>
    <w:p w:rsidR="00604BAB" w:rsidRPr="009571EB" w:rsidRDefault="00604BAB" w:rsidP="00604BAB">
      <w:pPr>
        <w:pStyle w:val="ConsPlusNormal"/>
        <w:ind w:firstLine="540"/>
        <w:jc w:val="both"/>
      </w:pPr>
    </w:p>
    <w:p w:rsidR="00604BAB" w:rsidRPr="009571EB" w:rsidRDefault="00604BAB" w:rsidP="00604BAB">
      <w:pPr>
        <w:pStyle w:val="ConsPlusNormal"/>
        <w:jc w:val="center"/>
        <w:outlineLvl w:val="1"/>
      </w:pPr>
      <w:r w:rsidRPr="009571EB">
        <w:t>3. Порядок предоставления субсидий</w:t>
      </w:r>
    </w:p>
    <w:p w:rsidR="00604BAB" w:rsidRPr="009571EB" w:rsidRDefault="00604BAB" w:rsidP="00451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AB" w:rsidRPr="009571EB" w:rsidRDefault="00604BAB" w:rsidP="00194ED5">
      <w:pPr>
        <w:pStyle w:val="ConsPlusNormal"/>
        <w:numPr>
          <w:ilvl w:val="0"/>
          <w:numId w:val="18"/>
        </w:numPr>
        <w:shd w:val="clear" w:color="auto" w:fill="FFFFFF"/>
        <w:ind w:left="0" w:firstLine="709"/>
        <w:jc w:val="both"/>
        <w:rPr>
          <w:szCs w:val="28"/>
        </w:rPr>
      </w:pPr>
      <w:r w:rsidRPr="009571EB">
        <w:rPr>
          <w:rFonts w:eastAsiaTheme="minorHAnsi"/>
          <w:szCs w:val="28"/>
          <w:lang w:eastAsia="en-US"/>
        </w:rPr>
        <w:t xml:space="preserve">Комитет публикует на официальном сайте Администрации Ленинградской области в информационно-телекоммуникационной сети «Интернет» объявление о начале приема заявок для участия в отборе муниципальных образований для предоставления субсидий из областного бюджета Ленинградской области </w:t>
      </w:r>
      <w:r w:rsidR="00D21C9D" w:rsidRPr="009571EB">
        <w:rPr>
          <w:rFonts w:eastAsiaTheme="minorHAnsi"/>
          <w:szCs w:val="28"/>
          <w:lang w:eastAsia="en-US"/>
        </w:rPr>
        <w:t>не позднее</w:t>
      </w:r>
      <w:r w:rsidR="0085350C" w:rsidRPr="009571EB">
        <w:rPr>
          <w:rFonts w:eastAsiaTheme="minorHAnsi"/>
          <w:szCs w:val="28"/>
          <w:lang w:eastAsia="en-US"/>
        </w:rPr>
        <w:t xml:space="preserve"> </w:t>
      </w:r>
      <w:r w:rsidRPr="009571EB">
        <w:rPr>
          <w:rFonts w:eastAsiaTheme="minorHAnsi"/>
          <w:szCs w:val="28"/>
          <w:lang w:eastAsia="en-US"/>
        </w:rPr>
        <w:t xml:space="preserve">1 </w:t>
      </w:r>
      <w:r w:rsidR="009B18C8" w:rsidRPr="009571EB">
        <w:rPr>
          <w:rFonts w:eastAsiaTheme="minorHAnsi"/>
          <w:szCs w:val="28"/>
          <w:lang w:eastAsia="en-US"/>
        </w:rPr>
        <w:t>октября</w:t>
      </w:r>
      <w:r w:rsidR="005E3E2B" w:rsidRPr="009571EB">
        <w:rPr>
          <w:rFonts w:eastAsiaTheme="minorHAnsi"/>
          <w:szCs w:val="28"/>
          <w:lang w:eastAsia="en-US"/>
        </w:rPr>
        <w:t xml:space="preserve"> текущего года</w:t>
      </w:r>
      <w:r w:rsidR="0017205D" w:rsidRPr="009571EB">
        <w:rPr>
          <w:rFonts w:eastAsiaTheme="minorHAnsi"/>
          <w:szCs w:val="28"/>
          <w:lang w:eastAsia="en-US"/>
        </w:rPr>
        <w:t xml:space="preserve"> с указанием сроков проведения отбора</w:t>
      </w:r>
      <w:r w:rsidR="005E3E2B" w:rsidRPr="009571EB">
        <w:rPr>
          <w:rFonts w:eastAsiaTheme="minorHAnsi"/>
          <w:szCs w:val="28"/>
          <w:lang w:eastAsia="en-US"/>
        </w:rPr>
        <w:t>.</w:t>
      </w:r>
    </w:p>
    <w:p w:rsidR="0085350C" w:rsidRPr="009571EB" w:rsidRDefault="006F47CC" w:rsidP="0085350C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val="ru-RU"/>
        </w:rPr>
      </w:pPr>
      <w:r w:rsidRPr="009571EB">
        <w:rPr>
          <w:sz w:val="28"/>
          <w:szCs w:val="28"/>
          <w:lang w:val="ru-RU"/>
        </w:rPr>
        <w:t xml:space="preserve">В день опубликования объявления о начале отбора </w:t>
      </w:r>
      <w:r w:rsidR="0085350C" w:rsidRPr="009571EB">
        <w:rPr>
          <w:sz w:val="28"/>
          <w:szCs w:val="28"/>
          <w:lang w:val="ru-RU"/>
        </w:rPr>
        <w:t xml:space="preserve">Комитет в письменной форме информирует администрации муниципальных образований о дате размещения в информационно-телекоммуникационной сети "Интернет" </w:t>
      </w:r>
      <w:r w:rsidR="00DE6551" w:rsidRPr="009571EB">
        <w:rPr>
          <w:sz w:val="28"/>
          <w:szCs w:val="28"/>
          <w:lang w:val="ru-RU"/>
        </w:rPr>
        <w:t>(</w:t>
      </w:r>
      <w:r w:rsidR="009571EB" w:rsidRPr="009571EB">
        <w:fldChar w:fldCharType="begin"/>
      </w:r>
      <w:r w:rsidR="009571EB" w:rsidRPr="009571EB">
        <w:rPr>
          <w:lang w:val="ru-RU"/>
        </w:rPr>
        <w:instrText xml:space="preserve"> </w:instrText>
      </w:r>
      <w:r w:rsidR="009571EB" w:rsidRPr="009571EB">
        <w:instrText>HYPERLINK</w:instrText>
      </w:r>
      <w:r w:rsidR="009571EB" w:rsidRPr="009571EB">
        <w:rPr>
          <w:lang w:val="ru-RU"/>
        </w:rPr>
        <w:instrText xml:space="preserve"> "</w:instrText>
      </w:r>
      <w:r w:rsidR="009571EB" w:rsidRPr="009571EB">
        <w:instrText>http</w:instrText>
      </w:r>
      <w:r w:rsidR="009571EB" w:rsidRPr="009571EB">
        <w:rPr>
          <w:lang w:val="ru-RU"/>
        </w:rPr>
        <w:instrText>://</w:instrText>
      </w:r>
      <w:r w:rsidR="009571EB" w:rsidRPr="009571EB">
        <w:instrText>power</w:instrText>
      </w:r>
      <w:r w:rsidR="009571EB" w:rsidRPr="009571EB">
        <w:rPr>
          <w:lang w:val="ru-RU"/>
        </w:rPr>
        <w:instrText>.</w:instrText>
      </w:r>
      <w:r w:rsidR="009571EB" w:rsidRPr="009571EB">
        <w:instrText>lenobl</w:instrText>
      </w:r>
      <w:r w:rsidR="009571EB" w:rsidRPr="009571EB">
        <w:rPr>
          <w:lang w:val="ru-RU"/>
        </w:rPr>
        <w:instrText>.</w:instrText>
      </w:r>
      <w:r w:rsidR="009571EB" w:rsidRPr="009571EB">
        <w:instrText>ru</w:instrText>
      </w:r>
      <w:r w:rsidR="009571EB" w:rsidRPr="009571EB">
        <w:rPr>
          <w:lang w:val="ru-RU"/>
        </w:rPr>
        <w:instrText xml:space="preserve">/" </w:instrText>
      </w:r>
      <w:r w:rsidR="009571EB" w:rsidRPr="009571EB">
        <w:fldChar w:fldCharType="separate"/>
      </w:r>
      <w:r w:rsidR="00DE6551" w:rsidRPr="009571EB">
        <w:rPr>
          <w:sz w:val="28"/>
          <w:szCs w:val="28"/>
          <w:lang w:val="ru-RU"/>
        </w:rPr>
        <w:t>http://power.lenobl.ru/</w:t>
      </w:r>
      <w:r w:rsidR="009571EB" w:rsidRPr="009571EB">
        <w:rPr>
          <w:sz w:val="28"/>
          <w:szCs w:val="28"/>
          <w:lang w:val="ru-RU"/>
        </w:rPr>
        <w:fldChar w:fldCharType="end"/>
      </w:r>
      <w:r w:rsidR="00DE6551" w:rsidRPr="009571EB">
        <w:rPr>
          <w:sz w:val="28"/>
          <w:szCs w:val="28"/>
          <w:lang w:val="ru-RU"/>
        </w:rPr>
        <w:t xml:space="preserve">) </w:t>
      </w:r>
      <w:r w:rsidR="0085350C" w:rsidRPr="009571EB">
        <w:rPr>
          <w:sz w:val="28"/>
          <w:szCs w:val="28"/>
          <w:lang w:val="ru-RU"/>
        </w:rPr>
        <w:t>информации о начале приема заявок для участи</w:t>
      </w:r>
      <w:r w:rsidR="001A4F31" w:rsidRPr="009571EB">
        <w:rPr>
          <w:sz w:val="28"/>
          <w:szCs w:val="28"/>
          <w:lang w:val="ru-RU"/>
        </w:rPr>
        <w:t>я</w:t>
      </w:r>
      <w:r w:rsidR="0085350C" w:rsidRPr="009571EB">
        <w:rPr>
          <w:sz w:val="28"/>
          <w:szCs w:val="28"/>
          <w:lang w:val="ru-RU"/>
        </w:rPr>
        <w:t xml:space="preserve"> в </w:t>
      </w:r>
      <w:r w:rsidR="00DE6551" w:rsidRPr="009571EB">
        <w:rPr>
          <w:sz w:val="28"/>
          <w:szCs w:val="28"/>
          <w:lang w:val="ru-RU"/>
        </w:rPr>
        <w:t>отборе</w:t>
      </w:r>
      <w:r w:rsidR="0085350C" w:rsidRPr="009571EB">
        <w:rPr>
          <w:sz w:val="28"/>
          <w:szCs w:val="28"/>
          <w:lang w:val="ru-RU"/>
        </w:rPr>
        <w:t>.</w:t>
      </w:r>
    </w:p>
    <w:p w:rsidR="00B24304" w:rsidRPr="009571EB" w:rsidRDefault="00D21C9D" w:rsidP="0085350C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val="ru-RU"/>
        </w:rPr>
      </w:pPr>
      <w:r w:rsidRPr="009571EB">
        <w:rPr>
          <w:sz w:val="28"/>
          <w:szCs w:val="28"/>
          <w:lang w:val="ru-RU"/>
        </w:rPr>
        <w:t xml:space="preserve">3.2. </w:t>
      </w:r>
      <w:r w:rsidR="00B24304" w:rsidRPr="009571EB">
        <w:rPr>
          <w:sz w:val="28"/>
          <w:szCs w:val="28"/>
          <w:lang w:val="ru-RU"/>
        </w:rPr>
        <w:t xml:space="preserve">Администрации муниципальных образований в течение 15 календарных дней со дня опубликования на официальном портале Ленинградской области в информационно-телекоммуникационной сети "Интернет" объявления о дате начала </w:t>
      </w:r>
      <w:r w:rsidR="00DE6551" w:rsidRPr="009571EB">
        <w:rPr>
          <w:sz w:val="28"/>
          <w:szCs w:val="28"/>
          <w:lang w:val="ru-RU"/>
        </w:rPr>
        <w:t>приема</w:t>
      </w:r>
      <w:r w:rsidR="00B24304" w:rsidRPr="009571EB">
        <w:rPr>
          <w:sz w:val="28"/>
          <w:szCs w:val="28"/>
          <w:lang w:val="ru-RU"/>
        </w:rPr>
        <w:t xml:space="preserve"> заявок представляют в комитет заявку и комплект документов для участия в отборе муниципальных образований для предоставления субсидий.</w:t>
      </w:r>
    </w:p>
    <w:p w:rsidR="00194ED5" w:rsidRPr="009571EB" w:rsidRDefault="00604BAB" w:rsidP="00194ED5">
      <w:pPr>
        <w:pStyle w:val="ConsPlusNormal"/>
        <w:ind w:firstLine="709"/>
        <w:jc w:val="both"/>
        <w:rPr>
          <w:szCs w:val="28"/>
        </w:rPr>
      </w:pPr>
      <w:r w:rsidRPr="009571EB">
        <w:rPr>
          <w:szCs w:val="28"/>
        </w:rPr>
        <w:t>Заявка подписывается главой администрации муниципального образования и подается на имя председателя комитета.</w:t>
      </w:r>
      <w:bookmarkStart w:id="1" w:name="P59"/>
      <w:bookmarkEnd w:id="1"/>
    </w:p>
    <w:p w:rsidR="00194ED5" w:rsidRPr="009571EB" w:rsidRDefault="00FF103B" w:rsidP="00D21C9D">
      <w:pPr>
        <w:pStyle w:val="ConsPlusNormal"/>
        <w:numPr>
          <w:ilvl w:val="1"/>
          <w:numId w:val="21"/>
        </w:numPr>
        <w:ind w:left="0" w:firstLine="709"/>
        <w:jc w:val="both"/>
        <w:rPr>
          <w:szCs w:val="28"/>
        </w:rPr>
      </w:pPr>
      <w:r w:rsidRPr="009571EB">
        <w:rPr>
          <w:szCs w:val="28"/>
        </w:rPr>
        <w:t xml:space="preserve">Порядок проведения отбора муниципальных образований, положение о конкурсной комиссии (состав конкурсной комиссии), </w:t>
      </w:r>
      <w:r w:rsidR="00D21C9D" w:rsidRPr="009571EB">
        <w:rPr>
          <w:szCs w:val="28"/>
        </w:rPr>
        <w:t>методика</w:t>
      </w:r>
      <w:r w:rsidRPr="009571EB">
        <w:rPr>
          <w:szCs w:val="28"/>
        </w:rPr>
        <w:t xml:space="preserve"> оценки заявок, форма заявки, перечень прилагаемых документов, устанавливаются правовым актом комитета.</w:t>
      </w:r>
    </w:p>
    <w:p w:rsidR="00D21C9D" w:rsidRPr="009571EB" w:rsidRDefault="00D21C9D" w:rsidP="00D21C9D">
      <w:pPr>
        <w:pStyle w:val="ConsPlusNormal"/>
        <w:ind w:firstLine="709"/>
        <w:jc w:val="both"/>
        <w:rPr>
          <w:szCs w:val="28"/>
        </w:rPr>
      </w:pPr>
      <w:r w:rsidRPr="009571EB">
        <w:rPr>
          <w:szCs w:val="28"/>
        </w:rPr>
        <w:t>Заявки оцениваются по балльной системе. Победителями признаются муниципальные образования, набравшие в сумме наибольшее количество баллов.</w:t>
      </w:r>
      <w:r w:rsidR="00CE158C" w:rsidRPr="009571EB">
        <w:rPr>
          <w:szCs w:val="28"/>
        </w:rPr>
        <w:t xml:space="preserve"> </w:t>
      </w:r>
    </w:p>
    <w:p w:rsidR="00D21C9D" w:rsidRPr="009571EB" w:rsidRDefault="00D21C9D" w:rsidP="00D21C9D">
      <w:pPr>
        <w:pStyle w:val="ab"/>
        <w:numPr>
          <w:ilvl w:val="1"/>
          <w:numId w:val="22"/>
        </w:numPr>
        <w:ind w:left="0" w:firstLine="720"/>
        <w:rPr>
          <w:sz w:val="28"/>
          <w:szCs w:val="28"/>
          <w:lang w:val="ru-RU" w:eastAsia="ru-RU"/>
        </w:rPr>
      </w:pPr>
      <w:r w:rsidRPr="009571EB">
        <w:rPr>
          <w:sz w:val="28"/>
          <w:szCs w:val="28"/>
          <w:lang w:val="ru-RU" w:eastAsia="ru-RU"/>
        </w:rPr>
        <w:lastRenderedPageBreak/>
        <w:t>Основанием для отклонения заявки является представление муниципальным образованием документов, не соответствующих требованиям, установленным правовым актом комитета, и (или) представление документов не в полном объеме, а также подача заявки с нарушением срока, установленного пунктом 3.2 настоящего Порядка.</w:t>
      </w:r>
    </w:p>
    <w:p w:rsidR="0017205D" w:rsidRPr="009571EB" w:rsidRDefault="0017205D" w:rsidP="00D21C9D">
      <w:pPr>
        <w:pStyle w:val="ab"/>
        <w:numPr>
          <w:ilvl w:val="1"/>
          <w:numId w:val="22"/>
        </w:numPr>
        <w:ind w:left="0" w:firstLine="709"/>
        <w:rPr>
          <w:sz w:val="28"/>
          <w:szCs w:val="28"/>
          <w:lang w:val="ru-RU" w:eastAsia="ru-RU"/>
        </w:rPr>
      </w:pPr>
      <w:r w:rsidRPr="009571EB">
        <w:rPr>
          <w:sz w:val="28"/>
          <w:szCs w:val="28"/>
          <w:lang w:val="ru-RU" w:eastAsia="ru-RU"/>
        </w:rPr>
        <w:t>Отбор муниципальных образований осуществляется конкурсной комиссией в течение 10  рабочих дней после окончания срока подачи заявок администрациями муниципальных образований.</w:t>
      </w:r>
    </w:p>
    <w:p w:rsidR="0017205D" w:rsidRPr="009571EB" w:rsidRDefault="0017205D" w:rsidP="00D21C9D">
      <w:pPr>
        <w:pStyle w:val="ab"/>
        <w:ind w:left="0" w:firstLine="709"/>
        <w:rPr>
          <w:sz w:val="28"/>
          <w:szCs w:val="28"/>
          <w:lang w:val="ru-RU" w:eastAsia="ru-RU"/>
        </w:rPr>
      </w:pPr>
      <w:r w:rsidRPr="009571EB">
        <w:rPr>
          <w:sz w:val="28"/>
          <w:szCs w:val="28"/>
          <w:lang w:val="ru-RU" w:eastAsia="ru-RU"/>
        </w:rPr>
        <w:t>По итогам  принятого решения комитет в течение 5 рабочих дней с момента принятия конкурсной комиссией решения подготавливает предложения по распределению субсидий бюджетам муниципальных образований.</w:t>
      </w:r>
    </w:p>
    <w:p w:rsidR="00920E00" w:rsidRPr="009571EB" w:rsidRDefault="00920E00" w:rsidP="007622E3">
      <w:pPr>
        <w:pStyle w:val="ab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9571EB">
        <w:rPr>
          <w:rFonts w:eastAsia="Times New Roman"/>
          <w:sz w:val="28"/>
          <w:szCs w:val="28"/>
          <w:lang w:val="ru-RU" w:eastAsia="ru-RU"/>
        </w:rPr>
        <w:t xml:space="preserve">Распределение субсидий бюджетам муниципальных образований утверждается  постановлением Правительства  Ленинградской области на основании </w:t>
      </w:r>
      <w:r w:rsidR="00EF2973" w:rsidRPr="009571EB">
        <w:rPr>
          <w:rFonts w:eastAsia="Times New Roman"/>
          <w:sz w:val="28"/>
          <w:szCs w:val="28"/>
          <w:lang w:val="ru-RU" w:eastAsia="ru-RU"/>
        </w:rPr>
        <w:t>предложений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 </w:t>
      </w:r>
      <w:r w:rsidR="00EF2973" w:rsidRPr="009571EB">
        <w:rPr>
          <w:rFonts w:eastAsia="Times New Roman"/>
          <w:sz w:val="28"/>
          <w:szCs w:val="28"/>
          <w:lang w:val="ru-RU" w:eastAsia="ru-RU"/>
        </w:rPr>
        <w:t>по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 распределени</w:t>
      </w:r>
      <w:r w:rsidR="00EF2973" w:rsidRPr="009571EB">
        <w:rPr>
          <w:rFonts w:eastAsia="Times New Roman"/>
          <w:sz w:val="28"/>
          <w:szCs w:val="28"/>
          <w:lang w:val="ru-RU" w:eastAsia="ru-RU"/>
        </w:rPr>
        <w:t>ю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 субсидий, представленн</w:t>
      </w:r>
      <w:r w:rsidR="00EF2973" w:rsidRPr="009571EB">
        <w:rPr>
          <w:rFonts w:eastAsia="Times New Roman"/>
          <w:sz w:val="28"/>
          <w:szCs w:val="28"/>
          <w:lang w:val="ru-RU" w:eastAsia="ru-RU"/>
        </w:rPr>
        <w:t>ых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 комитетом. Проект постановления Правительства Ленинградской области направляется на согласование в порядке, установленном Инструкцией по делопроизводству в органах исполнительной власти Ленинградской области, </w:t>
      </w:r>
      <w:r w:rsidR="007622E3" w:rsidRPr="009571EB">
        <w:rPr>
          <w:rFonts w:eastAsia="Times New Roman"/>
          <w:sz w:val="28"/>
          <w:szCs w:val="28"/>
          <w:lang w:val="ru-RU" w:eastAsia="ru-RU"/>
        </w:rPr>
        <w:t xml:space="preserve">утвержденной Постановлением Губернатора Ленинградской области от 29.12.2005 № 253-пг, 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в течение </w:t>
      </w:r>
      <w:r w:rsidR="00EF2973" w:rsidRPr="009571EB">
        <w:rPr>
          <w:rFonts w:eastAsia="Times New Roman"/>
          <w:sz w:val="28"/>
          <w:szCs w:val="28"/>
          <w:lang w:val="ru-RU" w:eastAsia="ru-RU"/>
        </w:rPr>
        <w:t xml:space="preserve">10 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рабочих дней с момента </w:t>
      </w:r>
      <w:r w:rsidR="00EF2973" w:rsidRPr="009571EB">
        <w:rPr>
          <w:rFonts w:eastAsia="Times New Roman"/>
          <w:sz w:val="28"/>
          <w:szCs w:val="28"/>
          <w:lang w:val="ru-RU" w:eastAsia="ru-RU"/>
        </w:rPr>
        <w:t>принятия решения конкурсной комиссией предложений</w:t>
      </w:r>
      <w:r w:rsidRPr="009571EB">
        <w:rPr>
          <w:rFonts w:eastAsia="Times New Roman"/>
          <w:sz w:val="28"/>
          <w:szCs w:val="28"/>
          <w:lang w:val="ru-RU" w:eastAsia="ru-RU"/>
        </w:rPr>
        <w:t xml:space="preserve"> по распределению субсидий.</w:t>
      </w:r>
    </w:p>
    <w:p w:rsidR="00242160" w:rsidRPr="009571EB" w:rsidRDefault="00242160" w:rsidP="00D21C9D">
      <w:pPr>
        <w:pStyle w:val="ab"/>
        <w:numPr>
          <w:ilvl w:val="1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9571EB">
        <w:rPr>
          <w:sz w:val="28"/>
          <w:szCs w:val="28"/>
          <w:lang w:val="ru-RU"/>
        </w:rPr>
        <w:t>Размер субсидии рассчитывается по формуле:</w:t>
      </w:r>
    </w:p>
    <w:p w:rsidR="00242160" w:rsidRPr="009571EB" w:rsidRDefault="00242160" w:rsidP="00D21C9D">
      <w:pPr>
        <w:pStyle w:val="ConsPlusNormal"/>
        <w:ind w:firstLine="709"/>
        <w:jc w:val="both"/>
        <w:rPr>
          <w:szCs w:val="28"/>
        </w:rPr>
      </w:pPr>
    </w:p>
    <w:p w:rsidR="00242160" w:rsidRPr="009571EB" w:rsidRDefault="00242160" w:rsidP="00D21C9D">
      <w:pPr>
        <w:pStyle w:val="ConsPlusNormal"/>
        <w:ind w:firstLine="709"/>
        <w:jc w:val="center"/>
        <w:rPr>
          <w:szCs w:val="28"/>
        </w:rPr>
      </w:pPr>
      <w:proofErr w:type="spellStart"/>
      <w:r w:rsidRPr="009571EB">
        <w:rPr>
          <w:szCs w:val="28"/>
        </w:rPr>
        <w:t>Ci</w:t>
      </w:r>
      <w:proofErr w:type="spellEnd"/>
      <w:r w:rsidRPr="009571EB">
        <w:rPr>
          <w:szCs w:val="28"/>
        </w:rPr>
        <w:t xml:space="preserve"> = </w:t>
      </w:r>
      <w:proofErr w:type="spellStart"/>
      <w:proofErr w:type="gramStart"/>
      <w:r w:rsidRPr="009571EB">
        <w:rPr>
          <w:szCs w:val="28"/>
        </w:rPr>
        <w:t>З</w:t>
      </w:r>
      <w:proofErr w:type="gramEnd"/>
      <w:r w:rsidRPr="009571EB">
        <w:rPr>
          <w:szCs w:val="28"/>
        </w:rPr>
        <w:t>Ci</w:t>
      </w:r>
      <w:proofErr w:type="spellEnd"/>
      <w:r w:rsidRPr="009571EB">
        <w:rPr>
          <w:szCs w:val="28"/>
        </w:rPr>
        <w:t xml:space="preserve"> x (1 - </w:t>
      </w:r>
      <w:proofErr w:type="spellStart"/>
      <w:r w:rsidRPr="009571EB">
        <w:rPr>
          <w:szCs w:val="28"/>
        </w:rPr>
        <w:t>ДCi</w:t>
      </w:r>
      <w:proofErr w:type="spellEnd"/>
      <w:r w:rsidRPr="009571EB">
        <w:rPr>
          <w:szCs w:val="28"/>
        </w:rPr>
        <w:t>),</w:t>
      </w:r>
    </w:p>
    <w:p w:rsidR="00242160" w:rsidRPr="009571EB" w:rsidRDefault="00242160" w:rsidP="00D21C9D">
      <w:pPr>
        <w:pStyle w:val="ConsPlusNormal"/>
        <w:ind w:firstLine="709"/>
        <w:jc w:val="both"/>
        <w:rPr>
          <w:szCs w:val="28"/>
        </w:rPr>
      </w:pPr>
    </w:p>
    <w:p w:rsidR="00242160" w:rsidRPr="009571EB" w:rsidRDefault="00242160" w:rsidP="00D21C9D">
      <w:pPr>
        <w:pStyle w:val="ConsPlusNormal"/>
        <w:ind w:firstLine="709"/>
        <w:jc w:val="both"/>
        <w:rPr>
          <w:szCs w:val="28"/>
        </w:rPr>
      </w:pPr>
      <w:r w:rsidRPr="009571EB">
        <w:rPr>
          <w:szCs w:val="28"/>
        </w:rPr>
        <w:t>где:</w:t>
      </w:r>
    </w:p>
    <w:p w:rsidR="00242160" w:rsidRPr="009571EB" w:rsidRDefault="00242160" w:rsidP="00D21C9D">
      <w:pPr>
        <w:pStyle w:val="ConsPlusNormal"/>
        <w:ind w:firstLine="709"/>
        <w:jc w:val="both"/>
        <w:rPr>
          <w:szCs w:val="28"/>
        </w:rPr>
      </w:pPr>
      <w:proofErr w:type="spellStart"/>
      <w:r w:rsidRPr="009571EB">
        <w:rPr>
          <w:szCs w:val="28"/>
        </w:rPr>
        <w:t>Ci</w:t>
      </w:r>
      <w:proofErr w:type="spellEnd"/>
      <w:r w:rsidRPr="009571EB">
        <w:rPr>
          <w:szCs w:val="28"/>
        </w:rPr>
        <w:t xml:space="preserve"> - объем субсидий, предоставленный бюджету i-</w:t>
      </w:r>
      <w:proofErr w:type="spellStart"/>
      <w:r w:rsidRPr="009571EB">
        <w:rPr>
          <w:szCs w:val="28"/>
        </w:rPr>
        <w:t>го</w:t>
      </w:r>
      <w:proofErr w:type="spellEnd"/>
      <w:r w:rsidRPr="009571EB">
        <w:rPr>
          <w:szCs w:val="28"/>
        </w:rPr>
        <w:t xml:space="preserve"> муниципального образования;</w:t>
      </w:r>
    </w:p>
    <w:p w:rsidR="00242160" w:rsidRPr="009571EB" w:rsidRDefault="00242160" w:rsidP="00D21C9D">
      <w:pPr>
        <w:pStyle w:val="ConsPlusNormal"/>
        <w:ind w:firstLine="709"/>
        <w:jc w:val="both"/>
        <w:rPr>
          <w:szCs w:val="28"/>
        </w:rPr>
      </w:pPr>
      <w:proofErr w:type="spellStart"/>
      <w:proofErr w:type="gramStart"/>
      <w:r w:rsidRPr="009571EB">
        <w:rPr>
          <w:szCs w:val="28"/>
        </w:rPr>
        <w:t>З</w:t>
      </w:r>
      <w:proofErr w:type="gramEnd"/>
      <w:r w:rsidRPr="009571EB">
        <w:rPr>
          <w:szCs w:val="28"/>
        </w:rPr>
        <w:t>Ci</w:t>
      </w:r>
      <w:proofErr w:type="spellEnd"/>
      <w:r w:rsidRPr="009571EB">
        <w:rPr>
          <w:szCs w:val="28"/>
        </w:rPr>
        <w:t xml:space="preserve"> - плановый общий объем расходов на исполнение софинансируемых обязательств в соответствии с заявкой i-</w:t>
      </w:r>
      <w:proofErr w:type="spellStart"/>
      <w:r w:rsidRPr="009571EB">
        <w:rPr>
          <w:szCs w:val="28"/>
        </w:rPr>
        <w:t>го</w:t>
      </w:r>
      <w:proofErr w:type="spellEnd"/>
      <w:r w:rsidRPr="009571EB">
        <w:rPr>
          <w:szCs w:val="28"/>
        </w:rPr>
        <w:t xml:space="preserve"> муниципального образования, отобранной для предоставления субсидии;</w:t>
      </w:r>
    </w:p>
    <w:p w:rsidR="00242160" w:rsidRPr="009571EB" w:rsidRDefault="00242160" w:rsidP="00D21C9D">
      <w:pPr>
        <w:pStyle w:val="ConsPlusNormal"/>
        <w:ind w:firstLine="709"/>
        <w:jc w:val="both"/>
        <w:rPr>
          <w:szCs w:val="28"/>
        </w:rPr>
      </w:pPr>
      <w:proofErr w:type="spellStart"/>
      <w:proofErr w:type="gramStart"/>
      <w:r w:rsidRPr="009571EB">
        <w:rPr>
          <w:szCs w:val="28"/>
        </w:rPr>
        <w:t>Д</w:t>
      </w:r>
      <w:proofErr w:type="gramEnd"/>
      <w:r w:rsidRPr="009571EB">
        <w:rPr>
          <w:szCs w:val="28"/>
        </w:rPr>
        <w:t>Ci</w:t>
      </w:r>
      <w:proofErr w:type="spellEnd"/>
      <w:r w:rsidRPr="009571EB">
        <w:rPr>
          <w:szCs w:val="28"/>
        </w:rPr>
        <w:t xml:space="preserve"> - доля </w:t>
      </w:r>
      <w:proofErr w:type="spellStart"/>
      <w:r w:rsidRPr="009571EB">
        <w:rPr>
          <w:szCs w:val="28"/>
        </w:rPr>
        <w:t>софинансирования</w:t>
      </w:r>
      <w:proofErr w:type="spellEnd"/>
      <w:r w:rsidRPr="009571EB">
        <w:rPr>
          <w:szCs w:val="28"/>
        </w:rPr>
        <w:t xml:space="preserve"> для i-</w:t>
      </w:r>
      <w:proofErr w:type="spellStart"/>
      <w:r w:rsidRPr="009571EB">
        <w:rPr>
          <w:szCs w:val="28"/>
        </w:rPr>
        <w:t>го</w:t>
      </w:r>
      <w:proofErr w:type="spellEnd"/>
      <w:r w:rsidRPr="009571EB">
        <w:rPr>
          <w:szCs w:val="28"/>
        </w:rPr>
        <w:t xml:space="preserve"> муниципального образования.</w:t>
      </w:r>
    </w:p>
    <w:p w:rsidR="00242160" w:rsidRPr="009571EB" w:rsidRDefault="00242160" w:rsidP="00D21C9D">
      <w:pPr>
        <w:pStyle w:val="ConsPlusNormal"/>
        <w:numPr>
          <w:ilvl w:val="1"/>
          <w:numId w:val="2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571EB">
        <w:rPr>
          <w:szCs w:val="28"/>
        </w:rPr>
        <w:t>Предельный общий объем расходов на исполнение софинансируемых обязательств, который предусматривает одна заявка, не должен превышать лимита бюджетных ассигнований, утвержденных областным законом об областном бюджете Ленинградской области на текущий финансовый год.</w:t>
      </w:r>
    </w:p>
    <w:p w:rsidR="00242160" w:rsidRPr="009571EB" w:rsidRDefault="00242160" w:rsidP="009B1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экономии по ранее распределенным средствам </w:t>
      </w:r>
      <w:proofErr w:type="gram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в случае увеличения бюджетных ассигнований на мероприятия в распределение субсидий могут включаться дополнительные получатели, ранее прошедшие отбор</w:t>
      </w:r>
      <w:r w:rsidR="009B18C8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определенные по итогам дополнительного отбора.</w:t>
      </w:r>
    </w:p>
    <w:p w:rsidR="00242160" w:rsidRPr="009571EB" w:rsidRDefault="00242160" w:rsidP="00242160">
      <w:pPr>
        <w:pStyle w:val="ConsPlusNormal"/>
        <w:ind w:left="1070"/>
        <w:jc w:val="both"/>
        <w:rPr>
          <w:szCs w:val="28"/>
        </w:rPr>
      </w:pPr>
    </w:p>
    <w:p w:rsidR="00E54613" w:rsidRPr="009571EB" w:rsidRDefault="00897D00" w:rsidP="00897D00">
      <w:pPr>
        <w:pStyle w:val="ConsPlusNormal"/>
        <w:ind w:left="1070"/>
        <w:jc w:val="center"/>
        <w:outlineLvl w:val="1"/>
        <w:rPr>
          <w:szCs w:val="28"/>
        </w:rPr>
      </w:pPr>
      <w:r w:rsidRPr="009571EB">
        <w:rPr>
          <w:szCs w:val="28"/>
        </w:rPr>
        <w:t>4.</w:t>
      </w:r>
      <w:r w:rsidR="00E54613" w:rsidRPr="009571EB">
        <w:rPr>
          <w:szCs w:val="28"/>
        </w:rPr>
        <w:t xml:space="preserve"> Порядок расходования субсидий</w:t>
      </w:r>
    </w:p>
    <w:p w:rsidR="00E54613" w:rsidRPr="009571EB" w:rsidRDefault="00E54613" w:rsidP="00C92810">
      <w:pPr>
        <w:pStyle w:val="ConsPlusNormal"/>
        <w:tabs>
          <w:tab w:val="left" w:pos="1276"/>
        </w:tabs>
        <w:jc w:val="both"/>
      </w:pPr>
    </w:p>
    <w:p w:rsidR="00E54613" w:rsidRPr="009571EB" w:rsidRDefault="00897D00" w:rsidP="00C92810">
      <w:pPr>
        <w:pStyle w:val="ConsPlusNormal"/>
        <w:numPr>
          <w:ilvl w:val="0"/>
          <w:numId w:val="8"/>
        </w:numPr>
        <w:tabs>
          <w:tab w:val="left" w:pos="1276"/>
        </w:tabs>
        <w:ind w:left="0" w:firstLine="710"/>
        <w:jc w:val="both"/>
      </w:pPr>
      <w:r w:rsidRPr="009571EB">
        <w:t xml:space="preserve"> </w:t>
      </w:r>
      <w:r w:rsidR="00E54613" w:rsidRPr="009571EB">
        <w:t xml:space="preserve"> Основанием для перечисления субсидии из областного бюджета Ленинградской области в бюджет муниципального образования является </w:t>
      </w:r>
      <w:r w:rsidR="00E54613" w:rsidRPr="009571EB">
        <w:lastRenderedPageBreak/>
        <w:t xml:space="preserve">соблюдение условий, указанных в </w:t>
      </w:r>
      <w:hyperlink w:anchor="P67" w:history="1">
        <w:r w:rsidR="00E54613" w:rsidRPr="009571EB">
          <w:t>пункте 2.</w:t>
        </w:r>
      </w:hyperlink>
      <w:r w:rsidR="00C92810" w:rsidRPr="009571EB">
        <w:t>3</w:t>
      </w:r>
      <w:r w:rsidR="00E54613" w:rsidRPr="009571EB">
        <w:t xml:space="preserve"> настоящего Порядка.</w:t>
      </w:r>
    </w:p>
    <w:p w:rsidR="00E54613" w:rsidRPr="009571EB" w:rsidRDefault="00897D00" w:rsidP="00C92810">
      <w:pPr>
        <w:pStyle w:val="ConsPlusNormal"/>
        <w:numPr>
          <w:ilvl w:val="0"/>
          <w:numId w:val="8"/>
        </w:numPr>
        <w:tabs>
          <w:tab w:val="left" w:pos="1276"/>
        </w:tabs>
        <w:ind w:left="0" w:firstLine="710"/>
        <w:jc w:val="both"/>
      </w:pPr>
      <w:bookmarkStart w:id="2" w:name="P130"/>
      <w:bookmarkEnd w:id="2"/>
      <w:r w:rsidRPr="009571EB">
        <w:t xml:space="preserve"> </w:t>
      </w:r>
      <w:r w:rsidR="00E54613" w:rsidRPr="009571EB">
        <w:t xml:space="preserve"> Соглашение между комитетом и администрацией муниципального образования заключается в течение 30 рабочих дней </w:t>
      </w:r>
      <w:proofErr w:type="gramStart"/>
      <w:r w:rsidR="00E54613" w:rsidRPr="009571EB">
        <w:t>с даты вступления</w:t>
      </w:r>
      <w:proofErr w:type="gramEnd"/>
      <w:r w:rsidR="00E54613" w:rsidRPr="009571EB">
        <w:t xml:space="preserve"> в силу нормативного правового акта Правительства Ленинградской области, предусматривающего распределение субсидий на соответствующий финансовый год.</w:t>
      </w:r>
    </w:p>
    <w:p w:rsidR="00382E5A" w:rsidRPr="009571EB" w:rsidRDefault="00382E5A" w:rsidP="00C9281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71EB">
        <w:rPr>
          <w:rFonts w:ascii="Times New Roman" w:hAnsi="Times New Roman" w:cs="Times New Roman"/>
          <w:sz w:val="28"/>
          <w:szCs w:val="28"/>
        </w:rPr>
        <w:t>Срок перечисления субсидий составляет 5 рабочих дней со дня подписания соглашения между Комитетом и администрацией муниципального образования Ленинградской области.</w:t>
      </w:r>
    </w:p>
    <w:p w:rsidR="00382E5A" w:rsidRPr="009571EB" w:rsidRDefault="00636E2E" w:rsidP="00636E2E">
      <w:pPr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71EB">
        <w:rPr>
          <w:rFonts w:ascii="Times New Roman" w:hAnsi="Times New Roman" w:cs="Times New Roman"/>
          <w:sz w:val="28"/>
          <w:szCs w:val="28"/>
        </w:rPr>
        <w:t>Перечисление субсидий осуществляется комитетом на счета главных администраторов доходов бюджета в муниципальных образованиях, открытые в территориальных отделах Управления Федерального казначейства по Ленинградской области</w:t>
      </w:r>
      <w:r w:rsidR="00382E5A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7EA5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613" w:rsidRPr="009571EB" w:rsidRDefault="00E54613" w:rsidP="00636E2E">
      <w:pPr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муниципальных образований </w:t>
      </w:r>
      <w:r w:rsidR="00636E2E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 не позднее 10-го числа месяца, следующего за отчетным кварталом, и ежегодно не позднее 15 января года, следующего за отчетным</w:t>
      </w:r>
      <w:r w:rsidR="009B0FC9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E2E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FC9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 в комитет </w:t>
      </w:r>
      <w:r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расходовании субсидий</w:t>
      </w:r>
      <w:r w:rsidR="00FE00A9" w:rsidRPr="00957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6F7" w:rsidRPr="009571EB" w:rsidRDefault="008A56F7" w:rsidP="009B0FC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71EB">
        <w:rPr>
          <w:rFonts w:ascii="Times New Roman" w:hAnsi="Times New Roman" w:cs="Times New Roman"/>
          <w:sz w:val="28"/>
          <w:szCs w:val="28"/>
        </w:rPr>
        <w:t xml:space="preserve">Комитет до 1 февраля года, следующего </w:t>
      </w:r>
      <w:proofErr w:type="gramStart"/>
      <w:r w:rsidRPr="009571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7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1E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571EB">
        <w:rPr>
          <w:rFonts w:ascii="Times New Roman" w:hAnsi="Times New Roman" w:cs="Times New Roman"/>
          <w:sz w:val="28"/>
          <w:szCs w:val="28"/>
        </w:rPr>
        <w:t>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9B0FC9" w:rsidRPr="009571EB" w:rsidRDefault="009B0FC9" w:rsidP="009B0FC9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10"/>
        <w:rPr>
          <w:rFonts w:eastAsiaTheme="minorHAnsi"/>
          <w:sz w:val="28"/>
          <w:szCs w:val="28"/>
          <w:lang w:val="ru-RU"/>
        </w:rPr>
      </w:pPr>
      <w:r w:rsidRPr="009571EB">
        <w:rPr>
          <w:rFonts w:eastAsiaTheme="minorHAnsi"/>
          <w:sz w:val="28"/>
          <w:szCs w:val="28"/>
          <w:lang w:val="ru-RU"/>
        </w:rPr>
        <w:t>Субсидии, не использованные в текущем финансовом году или использованные не по целевому назначению, подлежат возврату в областной бюджет Ленинградской области в порядке и сроки, установленные действующим законодательством. При установлении факта нецелевого использования субсидии средства взыскиваются в областной бюджет Ленинградской области в установленном порядке.</w:t>
      </w:r>
    </w:p>
    <w:p w:rsidR="004D0C3F" w:rsidRPr="009571EB" w:rsidRDefault="008A56F7" w:rsidP="004D0C3F">
      <w:pPr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71EB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4D0C3F" w:rsidRPr="009571EB" w:rsidRDefault="00F21339" w:rsidP="00541510">
      <w:pPr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71EB">
        <w:rPr>
          <w:rFonts w:ascii="Times New Roman" w:hAnsi="Times New Roman" w:cs="Times New Roman"/>
          <w:sz w:val="28"/>
          <w:szCs w:val="28"/>
        </w:rPr>
        <w:t>Контроль соблюдения муниципальными образованиями целей, порядка и условий предоставления субсидий, а также достижения ими показателей результативности использования средств осуществляется Комитетом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541510" w:rsidRPr="009571EB" w:rsidRDefault="00541510" w:rsidP="00541510">
      <w:pPr>
        <w:pStyle w:val="ab"/>
        <w:numPr>
          <w:ilvl w:val="0"/>
          <w:numId w:val="8"/>
        </w:numPr>
        <w:ind w:left="0" w:firstLine="710"/>
        <w:rPr>
          <w:rFonts w:eastAsiaTheme="minorHAnsi"/>
          <w:sz w:val="28"/>
          <w:szCs w:val="28"/>
          <w:lang w:val="ru-RU"/>
        </w:rPr>
      </w:pPr>
      <w:r w:rsidRPr="009571EB">
        <w:rPr>
          <w:rFonts w:eastAsiaTheme="minorHAnsi"/>
          <w:sz w:val="28"/>
          <w:szCs w:val="28"/>
          <w:lang w:val="ru-RU"/>
        </w:rPr>
        <w:t>В случае недостижения муниципальным образованиями значений целевых показателей результативности, к нему применяются меры ответственности, предусмотренные разделом 6 постановления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</w:t>
      </w:r>
    </w:p>
    <w:p w:rsidR="00541510" w:rsidRPr="009571EB" w:rsidRDefault="00541510" w:rsidP="0054151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A5B11" w:rsidRPr="009571EB" w:rsidRDefault="00CA5B11" w:rsidP="00C8197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9571EB">
        <w:rPr>
          <w:rFonts w:ascii="Times New Roman" w:hAnsi="Times New Roman" w:cs="Times New Roman"/>
          <w:sz w:val="28"/>
          <w:szCs w:val="28"/>
        </w:rPr>
        <w:br w:type="page"/>
      </w:r>
      <w:r w:rsidRPr="00957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5B11" w:rsidRPr="009571EB" w:rsidRDefault="00CA5B11" w:rsidP="0025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71EB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Правительства Ленинградской области «Об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</w:t>
      </w:r>
      <w:proofErr w:type="gramEnd"/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инженерной инфраструктуры и повышение энергоэффективности в Ленинградской области» </w:t>
      </w:r>
    </w:p>
    <w:p w:rsidR="00CA5B11" w:rsidRPr="009571EB" w:rsidRDefault="00CA5B11" w:rsidP="00CA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B11" w:rsidRPr="009571EB" w:rsidRDefault="00CA5B11" w:rsidP="00CA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разработан во исполнение областного закона от 09 декабря 2016 года № 90-оз «Об областном бюджете Ленинградской области на 201</w:t>
      </w:r>
      <w:r w:rsidR="00A76D8E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A76D8E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A76D8E"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целях реализации основного мероприятия «Развитие и восстановление объектов тепло- и электроснабжения муниципальных образований»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</w:t>
      </w:r>
      <w:proofErr w:type="gram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и повышение энергоэффективности в Ленинградской области» по инициативе комитета по топливно-энергетическому комплексу Ленинградской области (далее – Комитет), а также, в целях реализации Федерального закона от 21.07.2015 года №115-ФЗ «О концессионных соглашениях», </w:t>
      </w:r>
      <w:r w:rsidRPr="00957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27.07.2010 года №190-ФЗ «О теплоснабжении»,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23.11.2009 года №261-ФЗ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в соответствии с требованиями статьи 139 Бюджетного кодекса Российской Федерации. </w:t>
      </w:r>
    </w:p>
    <w:p w:rsidR="00CA5B11" w:rsidRPr="009571EB" w:rsidRDefault="00CA5B11" w:rsidP="00CA5B1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областного бюджета Ленинградской области бюджетам муниципальных образований Ленинградской области будут направлены на софинансирование расходов, связанных со средствами, предусмотренными концессионным соглашением в качестве платы концедента.</w:t>
      </w:r>
    </w:p>
    <w:p w:rsidR="00CA5B11" w:rsidRPr="009571EB" w:rsidRDefault="00CA5B11" w:rsidP="00CA5B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A5B11" w:rsidRPr="009571EB" w:rsidRDefault="00AA5D69" w:rsidP="00CA5B11">
      <w:pPr>
        <w:pStyle w:val="af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 </w:t>
      </w:r>
    </w:p>
    <w:p w:rsidR="00AA5D69" w:rsidRPr="009571EB" w:rsidRDefault="00AA5D69" w:rsidP="00CA5B11">
      <w:pPr>
        <w:pStyle w:val="af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топливно-энергетическому комплексу</w:t>
      </w:r>
    </w:p>
    <w:p w:rsidR="00AA5D69" w:rsidRPr="009571EB" w:rsidRDefault="00AA5D69" w:rsidP="00CA5B11">
      <w:pPr>
        <w:pStyle w:val="af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А.Гаврилов</w:t>
      </w:r>
      <w:proofErr w:type="spellEnd"/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CA5B11" w:rsidRPr="009571EB" w:rsidRDefault="00CA5B11" w:rsidP="00CA5B11">
      <w:pPr>
        <w:pStyle w:val="af9"/>
        <w:rPr>
          <w:rFonts w:ascii="Times New Roman" w:hAnsi="Times New Roman" w:cs="Times New Roman"/>
          <w:sz w:val="18"/>
          <w:szCs w:val="18"/>
        </w:rPr>
      </w:pPr>
      <w:r w:rsidRPr="009571EB">
        <w:rPr>
          <w:rFonts w:ascii="Times New Roman" w:hAnsi="Times New Roman" w:cs="Times New Roman"/>
          <w:sz w:val="18"/>
          <w:szCs w:val="18"/>
        </w:rPr>
        <w:t xml:space="preserve">Исп. Савельева А.С. тел. 400-38-42, 11-27, as_saveljeva@lenreg.ru </w:t>
      </w:r>
      <w:r w:rsidRPr="009571EB">
        <w:rPr>
          <w:rFonts w:ascii="Times New Roman" w:hAnsi="Times New Roman" w:cs="Times New Roman"/>
          <w:sz w:val="18"/>
          <w:szCs w:val="18"/>
        </w:rPr>
        <w:br w:type="page"/>
      </w:r>
    </w:p>
    <w:p w:rsidR="00CA5B11" w:rsidRPr="009571EB" w:rsidRDefault="00CA5B11" w:rsidP="00CA5B11">
      <w:pPr>
        <w:pStyle w:val="af9"/>
        <w:jc w:val="center"/>
        <w:rPr>
          <w:rFonts w:ascii="Times New Roman" w:hAnsi="Times New Roman" w:cs="Times New Roman"/>
          <w:sz w:val="18"/>
          <w:szCs w:val="18"/>
        </w:rPr>
      </w:pPr>
      <w:r w:rsidRPr="00957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ТЕХНИКО-ЭКОНОМИЧЕСКОЕ ОБОСНОВАНИЕ</w:t>
      </w:r>
    </w:p>
    <w:p w:rsidR="00CA5B11" w:rsidRPr="009571EB" w:rsidRDefault="00CA5B11" w:rsidP="00CA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1EB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Правительства Ленинградской области «Об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</w:t>
      </w:r>
      <w:proofErr w:type="gramEnd"/>
      <w:r w:rsidRPr="00957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инженерной инфраструктуры и повышение энергоэффективности в Ленинградской области» </w:t>
      </w:r>
    </w:p>
    <w:p w:rsidR="00CA5B11" w:rsidRPr="009571EB" w:rsidRDefault="00CA5B11" w:rsidP="00CA5B11">
      <w:pPr>
        <w:pStyle w:val="af7"/>
        <w:tabs>
          <w:tab w:val="left" w:pos="1134"/>
        </w:tabs>
        <w:spacing w:after="0"/>
        <w:ind w:firstLine="900"/>
        <w:jc w:val="both"/>
        <w:rPr>
          <w:szCs w:val="28"/>
        </w:rPr>
      </w:pPr>
    </w:p>
    <w:p w:rsidR="00CA5B11" w:rsidRPr="009571EB" w:rsidRDefault="00CA5B11" w:rsidP="00CA5B11">
      <w:pPr>
        <w:pStyle w:val="af7"/>
        <w:tabs>
          <w:tab w:val="left" w:pos="1134"/>
        </w:tabs>
        <w:spacing w:after="0"/>
        <w:ind w:firstLine="900"/>
        <w:jc w:val="both"/>
        <w:rPr>
          <w:szCs w:val="28"/>
        </w:rPr>
      </w:pPr>
      <w:r w:rsidRPr="009571EB">
        <w:rPr>
          <w:szCs w:val="28"/>
        </w:rPr>
        <w:t>Принятие настоящего постановления не потребует  предоставления государственного имущества Ленинградской области или приобретения имущества в собственность Ленинградской области для принятия настоящего постановления.</w:t>
      </w:r>
    </w:p>
    <w:p w:rsidR="00CA5B11" w:rsidRPr="009571EB" w:rsidRDefault="00CA5B11" w:rsidP="00CA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в областном бюджете Ленинградской области для реализации Проекта предусмотрены в рамках основного мероприятия «Развитие и восстановление объектов тепло- и электроснабжения муниципальных образований»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</w:t>
      </w:r>
    </w:p>
    <w:p w:rsidR="00CA5B11" w:rsidRPr="009571EB" w:rsidRDefault="00CA5B11" w:rsidP="00CA5B11">
      <w:pPr>
        <w:pStyle w:val="af7"/>
        <w:tabs>
          <w:tab w:val="left" w:pos="1134"/>
        </w:tabs>
        <w:spacing w:after="0"/>
        <w:ind w:firstLine="900"/>
        <w:jc w:val="both"/>
        <w:rPr>
          <w:szCs w:val="28"/>
        </w:rPr>
      </w:pPr>
    </w:p>
    <w:p w:rsidR="00CA5B11" w:rsidRPr="009571EB" w:rsidRDefault="00CA5B11" w:rsidP="00CA5B1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AA5D69" w:rsidRPr="009571EB" w:rsidRDefault="00AA5D69" w:rsidP="00AA5D69">
      <w:pPr>
        <w:pStyle w:val="af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 </w:t>
      </w:r>
    </w:p>
    <w:p w:rsidR="00AA5D69" w:rsidRPr="009571EB" w:rsidRDefault="00AA5D69" w:rsidP="00AA5D69">
      <w:pPr>
        <w:pStyle w:val="af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топливно-энергетическому комплексу</w:t>
      </w:r>
    </w:p>
    <w:p w:rsidR="00CA5B11" w:rsidRPr="009571EB" w:rsidRDefault="00AA5D69" w:rsidP="00AA5D69">
      <w:pPr>
        <w:pStyle w:val="ConsPlusNormal"/>
        <w:tabs>
          <w:tab w:val="left" w:pos="993"/>
        </w:tabs>
        <w:jc w:val="both"/>
        <w:rPr>
          <w:szCs w:val="28"/>
        </w:rPr>
      </w:pPr>
      <w:r w:rsidRPr="009571EB">
        <w:rPr>
          <w:szCs w:val="28"/>
        </w:rPr>
        <w:t xml:space="preserve">Ленинградской области </w:t>
      </w:r>
      <w:r w:rsidRPr="009571EB">
        <w:rPr>
          <w:szCs w:val="28"/>
        </w:rPr>
        <w:tab/>
      </w:r>
      <w:r w:rsidRPr="009571EB">
        <w:rPr>
          <w:szCs w:val="28"/>
        </w:rPr>
        <w:tab/>
      </w:r>
      <w:r w:rsidRPr="009571EB">
        <w:rPr>
          <w:szCs w:val="28"/>
        </w:rPr>
        <w:tab/>
      </w:r>
      <w:r w:rsidRPr="009571EB">
        <w:rPr>
          <w:szCs w:val="28"/>
        </w:rPr>
        <w:tab/>
      </w:r>
      <w:r w:rsidRPr="009571EB">
        <w:rPr>
          <w:szCs w:val="28"/>
        </w:rPr>
        <w:tab/>
      </w:r>
      <w:r w:rsidRPr="009571EB">
        <w:rPr>
          <w:szCs w:val="28"/>
        </w:rPr>
        <w:tab/>
        <w:t>А.</w:t>
      </w:r>
      <w:r w:rsidR="00C223EA" w:rsidRPr="009571EB">
        <w:rPr>
          <w:szCs w:val="28"/>
        </w:rPr>
        <w:t xml:space="preserve"> </w:t>
      </w:r>
      <w:r w:rsidRPr="009571EB">
        <w:rPr>
          <w:szCs w:val="28"/>
        </w:rPr>
        <w:t>Гаврилов</w:t>
      </w:r>
    </w:p>
    <w:p w:rsidR="002539F4" w:rsidRPr="009571EB" w:rsidRDefault="002539F4" w:rsidP="002539F4">
      <w:pPr>
        <w:pStyle w:val="af9"/>
        <w:rPr>
          <w:rFonts w:ascii="Times New Roman" w:hAnsi="Times New Roman" w:cs="Times New Roman"/>
          <w:sz w:val="18"/>
          <w:szCs w:val="18"/>
        </w:rPr>
      </w:pPr>
    </w:p>
    <w:p w:rsidR="002539F4" w:rsidRPr="009571EB" w:rsidRDefault="002539F4" w:rsidP="002539F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9F4" w:rsidRPr="009571EB" w:rsidRDefault="002539F4" w:rsidP="002539F4">
      <w:pPr>
        <w:rPr>
          <w:rFonts w:ascii="Times New Roman" w:hAnsi="Times New Roman" w:cs="Times New Roman"/>
          <w:sz w:val="18"/>
          <w:szCs w:val="18"/>
        </w:rPr>
      </w:pPr>
    </w:p>
    <w:p w:rsidR="002539F4" w:rsidRPr="009571EB" w:rsidRDefault="002539F4" w:rsidP="002539F4">
      <w:pPr>
        <w:rPr>
          <w:rFonts w:ascii="Times New Roman" w:hAnsi="Times New Roman" w:cs="Times New Roman"/>
          <w:sz w:val="18"/>
          <w:szCs w:val="18"/>
        </w:rPr>
      </w:pPr>
    </w:p>
    <w:p w:rsidR="002539F4" w:rsidRPr="009571EB" w:rsidRDefault="002539F4" w:rsidP="002539F4">
      <w:pPr>
        <w:rPr>
          <w:rFonts w:ascii="Times New Roman" w:hAnsi="Times New Roman" w:cs="Times New Roman"/>
          <w:sz w:val="18"/>
          <w:szCs w:val="18"/>
        </w:rPr>
      </w:pPr>
    </w:p>
    <w:p w:rsidR="002539F4" w:rsidRPr="009571EB" w:rsidRDefault="002539F4" w:rsidP="002539F4">
      <w:pPr>
        <w:rPr>
          <w:rFonts w:ascii="Times New Roman" w:hAnsi="Times New Roman" w:cs="Times New Roman"/>
          <w:sz w:val="18"/>
          <w:szCs w:val="18"/>
        </w:rPr>
      </w:pPr>
    </w:p>
    <w:p w:rsidR="001A4F31" w:rsidRPr="009571EB" w:rsidRDefault="001A4F31" w:rsidP="002539F4">
      <w:pPr>
        <w:rPr>
          <w:rFonts w:ascii="Times New Roman" w:hAnsi="Times New Roman" w:cs="Times New Roman"/>
          <w:sz w:val="18"/>
          <w:szCs w:val="18"/>
        </w:rPr>
      </w:pPr>
    </w:p>
    <w:p w:rsidR="002539F4" w:rsidRPr="009571EB" w:rsidRDefault="002539F4" w:rsidP="002539F4">
      <w:pPr>
        <w:rPr>
          <w:rFonts w:ascii="Times New Roman" w:hAnsi="Times New Roman" w:cs="Times New Roman"/>
          <w:sz w:val="18"/>
          <w:szCs w:val="18"/>
        </w:rPr>
      </w:pPr>
    </w:p>
    <w:p w:rsidR="002539F4" w:rsidRPr="009571EB" w:rsidRDefault="002539F4" w:rsidP="002539F4">
      <w:pPr>
        <w:rPr>
          <w:rFonts w:ascii="Times New Roman" w:hAnsi="Times New Roman" w:cs="Times New Roman"/>
          <w:sz w:val="18"/>
          <w:szCs w:val="18"/>
        </w:rPr>
      </w:pPr>
    </w:p>
    <w:p w:rsidR="00390653" w:rsidRPr="004C5E6A" w:rsidRDefault="002539F4" w:rsidP="002539F4">
      <w:pPr>
        <w:rPr>
          <w:rFonts w:ascii="Times New Roman" w:hAnsi="Times New Roman" w:cs="Times New Roman"/>
          <w:sz w:val="28"/>
          <w:szCs w:val="28"/>
        </w:rPr>
      </w:pPr>
      <w:r w:rsidRPr="009571EB">
        <w:rPr>
          <w:rFonts w:ascii="Times New Roman" w:hAnsi="Times New Roman" w:cs="Times New Roman"/>
          <w:sz w:val="18"/>
          <w:szCs w:val="18"/>
        </w:rPr>
        <w:t>Исп. Савельева А.С. тел. 400-38-42, 11-27, as_saveljeva@lenreg.ru</w:t>
      </w:r>
      <w:bookmarkStart w:id="3" w:name="_GoBack"/>
      <w:bookmarkEnd w:id="3"/>
    </w:p>
    <w:sectPr w:rsidR="00390653" w:rsidRPr="004C5E6A" w:rsidSect="009B18C8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67D"/>
    <w:multiLevelType w:val="hybridMultilevel"/>
    <w:tmpl w:val="EA789320"/>
    <w:lvl w:ilvl="0" w:tplc="3AAC6396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2F0F"/>
    <w:multiLevelType w:val="hybridMultilevel"/>
    <w:tmpl w:val="6D248BBC"/>
    <w:lvl w:ilvl="0" w:tplc="102CDEF4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47E22"/>
    <w:multiLevelType w:val="multilevel"/>
    <w:tmpl w:val="13AC0344"/>
    <w:lvl w:ilvl="0">
      <w:start w:val="1"/>
      <w:numFmt w:val="upperRoman"/>
      <w:lvlText w:val="%1."/>
      <w:lvlJc w:val="right"/>
      <w:pPr>
        <w:tabs>
          <w:tab w:val="num" w:pos="1800"/>
        </w:tabs>
      </w:pPr>
      <w:rPr>
        <w:rFonts w:cs="Times New Roman" w:hint="default"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ECF3E80"/>
    <w:multiLevelType w:val="multilevel"/>
    <w:tmpl w:val="C4FEE0A8"/>
    <w:lvl w:ilvl="0">
      <w:start w:val="1"/>
      <w:numFmt w:val="decimal"/>
      <w:lvlText w:val="3.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12AE3E83"/>
    <w:multiLevelType w:val="multilevel"/>
    <w:tmpl w:val="C2D4D5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D7138B5"/>
    <w:multiLevelType w:val="hybridMultilevel"/>
    <w:tmpl w:val="63A2A88C"/>
    <w:lvl w:ilvl="0" w:tplc="3AAC63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4040D"/>
    <w:multiLevelType w:val="hybridMultilevel"/>
    <w:tmpl w:val="3954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3DF"/>
    <w:multiLevelType w:val="hybridMultilevel"/>
    <w:tmpl w:val="3E4C77EC"/>
    <w:lvl w:ilvl="0" w:tplc="3AAC63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04B86"/>
    <w:multiLevelType w:val="hybridMultilevel"/>
    <w:tmpl w:val="17E4DC2E"/>
    <w:lvl w:ilvl="0" w:tplc="102CDEF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17F4"/>
    <w:multiLevelType w:val="hybridMultilevel"/>
    <w:tmpl w:val="37869136"/>
    <w:lvl w:ilvl="0" w:tplc="102CDEF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5B63C7D"/>
    <w:multiLevelType w:val="multilevel"/>
    <w:tmpl w:val="A5786A6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EE1525E"/>
    <w:multiLevelType w:val="hybridMultilevel"/>
    <w:tmpl w:val="345AD528"/>
    <w:lvl w:ilvl="0" w:tplc="3AAC63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96AFF"/>
    <w:multiLevelType w:val="hybridMultilevel"/>
    <w:tmpl w:val="EA6270CE"/>
    <w:lvl w:ilvl="0" w:tplc="3AAC6396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45D34E8"/>
    <w:multiLevelType w:val="hybridMultilevel"/>
    <w:tmpl w:val="3E4C77EC"/>
    <w:lvl w:ilvl="0" w:tplc="3AAC6396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E250E"/>
    <w:multiLevelType w:val="multilevel"/>
    <w:tmpl w:val="E3164B88"/>
    <w:lvl w:ilvl="0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>
    <w:nsid w:val="679B63A5"/>
    <w:multiLevelType w:val="multilevel"/>
    <w:tmpl w:val="DFFC7F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77D4541"/>
    <w:multiLevelType w:val="multilevel"/>
    <w:tmpl w:val="F6D2A1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EAE2BCC"/>
    <w:multiLevelType w:val="multilevel"/>
    <w:tmpl w:val="BA02751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6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13"/>
  </w:num>
  <w:num w:numId="16">
    <w:abstractNumId w:val="17"/>
  </w:num>
  <w:num w:numId="17">
    <w:abstractNumId w:val="3"/>
  </w:num>
  <w:num w:numId="18">
    <w:abstractNumId w:val="1"/>
  </w:num>
  <w:num w:numId="19">
    <w:abstractNumId w:val="8"/>
  </w:num>
  <w:num w:numId="20">
    <w:abstractNumId w:val="9"/>
  </w:num>
  <w:num w:numId="21">
    <w:abstractNumId w:val="15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7"/>
    <w:rsid w:val="00006FA9"/>
    <w:rsid w:val="00025278"/>
    <w:rsid w:val="0003313F"/>
    <w:rsid w:val="0004341B"/>
    <w:rsid w:val="00066EFA"/>
    <w:rsid w:val="00077EA5"/>
    <w:rsid w:val="0009401F"/>
    <w:rsid w:val="00097CC6"/>
    <w:rsid w:val="000A2669"/>
    <w:rsid w:val="000C4D65"/>
    <w:rsid w:val="000D6DCB"/>
    <w:rsid w:val="001372C8"/>
    <w:rsid w:val="0017205D"/>
    <w:rsid w:val="001725C3"/>
    <w:rsid w:val="001840BA"/>
    <w:rsid w:val="00194ED5"/>
    <w:rsid w:val="001A4F31"/>
    <w:rsid w:val="001D3100"/>
    <w:rsid w:val="001E290A"/>
    <w:rsid w:val="00236DF3"/>
    <w:rsid w:val="00242160"/>
    <w:rsid w:val="00246EAE"/>
    <w:rsid w:val="0025159A"/>
    <w:rsid w:val="002539F4"/>
    <w:rsid w:val="00260733"/>
    <w:rsid w:val="00261240"/>
    <w:rsid w:val="00283F97"/>
    <w:rsid w:val="002F463A"/>
    <w:rsid w:val="003009EF"/>
    <w:rsid w:val="003311DF"/>
    <w:rsid w:val="00382E5A"/>
    <w:rsid w:val="0038463E"/>
    <w:rsid w:val="00390653"/>
    <w:rsid w:val="003C460C"/>
    <w:rsid w:val="003D698D"/>
    <w:rsid w:val="00426D21"/>
    <w:rsid w:val="0045168E"/>
    <w:rsid w:val="004A577E"/>
    <w:rsid w:val="004A6896"/>
    <w:rsid w:val="004C3C5F"/>
    <w:rsid w:val="004C5E6A"/>
    <w:rsid w:val="004D0C3F"/>
    <w:rsid w:val="004F0F09"/>
    <w:rsid w:val="005137C4"/>
    <w:rsid w:val="00513E6C"/>
    <w:rsid w:val="005265C5"/>
    <w:rsid w:val="00541510"/>
    <w:rsid w:val="005C7F38"/>
    <w:rsid w:val="005D65BE"/>
    <w:rsid w:val="005E3E2B"/>
    <w:rsid w:val="00600780"/>
    <w:rsid w:val="00604BAB"/>
    <w:rsid w:val="006174FA"/>
    <w:rsid w:val="00636E2E"/>
    <w:rsid w:val="00652BB2"/>
    <w:rsid w:val="006A5360"/>
    <w:rsid w:val="006B034D"/>
    <w:rsid w:val="006F47CC"/>
    <w:rsid w:val="00722108"/>
    <w:rsid w:val="00723BE1"/>
    <w:rsid w:val="00740F08"/>
    <w:rsid w:val="00750F19"/>
    <w:rsid w:val="007622E3"/>
    <w:rsid w:val="0076742D"/>
    <w:rsid w:val="007A6D7E"/>
    <w:rsid w:val="007A7D31"/>
    <w:rsid w:val="007B3700"/>
    <w:rsid w:val="00810BFA"/>
    <w:rsid w:val="00844B5C"/>
    <w:rsid w:val="00844F86"/>
    <w:rsid w:val="0085350C"/>
    <w:rsid w:val="008820F0"/>
    <w:rsid w:val="00897D00"/>
    <w:rsid w:val="008A56F7"/>
    <w:rsid w:val="008C30D8"/>
    <w:rsid w:val="009128B3"/>
    <w:rsid w:val="00920789"/>
    <w:rsid w:val="00920E00"/>
    <w:rsid w:val="009245D3"/>
    <w:rsid w:val="00937B27"/>
    <w:rsid w:val="009571EB"/>
    <w:rsid w:val="009959DB"/>
    <w:rsid w:val="009A145D"/>
    <w:rsid w:val="009B0FC9"/>
    <w:rsid w:val="009B18C8"/>
    <w:rsid w:val="009D15F1"/>
    <w:rsid w:val="009D68F7"/>
    <w:rsid w:val="009F33FC"/>
    <w:rsid w:val="009F3889"/>
    <w:rsid w:val="009F43AB"/>
    <w:rsid w:val="009F504D"/>
    <w:rsid w:val="00A0191A"/>
    <w:rsid w:val="00A31BC7"/>
    <w:rsid w:val="00A32705"/>
    <w:rsid w:val="00A76D8E"/>
    <w:rsid w:val="00AA4F01"/>
    <w:rsid w:val="00AA5D69"/>
    <w:rsid w:val="00AA7260"/>
    <w:rsid w:val="00B24304"/>
    <w:rsid w:val="00B441CE"/>
    <w:rsid w:val="00B64151"/>
    <w:rsid w:val="00B81F21"/>
    <w:rsid w:val="00BE4682"/>
    <w:rsid w:val="00BE6518"/>
    <w:rsid w:val="00C04F78"/>
    <w:rsid w:val="00C17755"/>
    <w:rsid w:val="00C223EA"/>
    <w:rsid w:val="00C81979"/>
    <w:rsid w:val="00C924E9"/>
    <w:rsid w:val="00C92810"/>
    <w:rsid w:val="00C977DE"/>
    <w:rsid w:val="00CA5B11"/>
    <w:rsid w:val="00CB376E"/>
    <w:rsid w:val="00CD01E1"/>
    <w:rsid w:val="00CE0D48"/>
    <w:rsid w:val="00CE158C"/>
    <w:rsid w:val="00CE46F4"/>
    <w:rsid w:val="00CF6D2E"/>
    <w:rsid w:val="00D21C9D"/>
    <w:rsid w:val="00D2343C"/>
    <w:rsid w:val="00D81EA0"/>
    <w:rsid w:val="00D94456"/>
    <w:rsid w:val="00D95842"/>
    <w:rsid w:val="00DA533E"/>
    <w:rsid w:val="00DC7E02"/>
    <w:rsid w:val="00DE39D6"/>
    <w:rsid w:val="00DE6551"/>
    <w:rsid w:val="00E1304C"/>
    <w:rsid w:val="00E3137D"/>
    <w:rsid w:val="00E54613"/>
    <w:rsid w:val="00E6061F"/>
    <w:rsid w:val="00E622D9"/>
    <w:rsid w:val="00E6295A"/>
    <w:rsid w:val="00E824FD"/>
    <w:rsid w:val="00EC2455"/>
    <w:rsid w:val="00EF2973"/>
    <w:rsid w:val="00EF3F93"/>
    <w:rsid w:val="00F072E7"/>
    <w:rsid w:val="00F16A5C"/>
    <w:rsid w:val="00F21339"/>
    <w:rsid w:val="00F22FF5"/>
    <w:rsid w:val="00F302A0"/>
    <w:rsid w:val="00FE00A9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924E9"/>
  </w:style>
  <w:style w:type="paragraph" w:styleId="1">
    <w:name w:val="heading 1"/>
    <w:basedOn w:val="a"/>
    <w:next w:val="a"/>
    <w:link w:val="10"/>
    <w:uiPriority w:val="99"/>
    <w:qFormat/>
    <w:rsid w:val="00C924E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24E9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92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924E9"/>
    <w:pPr>
      <w:numPr>
        <w:ilvl w:val="3"/>
        <w:numId w:val="6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924E9"/>
    <w:pPr>
      <w:numPr>
        <w:ilvl w:val="4"/>
        <w:numId w:val="6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C924E9"/>
    <w:pPr>
      <w:numPr>
        <w:ilvl w:val="5"/>
        <w:numId w:val="6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924E9"/>
    <w:pPr>
      <w:numPr>
        <w:ilvl w:val="6"/>
        <w:numId w:val="6"/>
      </w:numPr>
      <w:spacing w:after="0" w:line="240" w:lineRule="auto"/>
      <w:jc w:val="both"/>
      <w:outlineLvl w:val="6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C924E9"/>
    <w:pPr>
      <w:numPr>
        <w:ilvl w:val="7"/>
        <w:numId w:val="6"/>
      </w:numPr>
      <w:spacing w:after="0" w:line="240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C924E9"/>
    <w:pPr>
      <w:numPr>
        <w:ilvl w:val="8"/>
        <w:numId w:val="2"/>
      </w:numPr>
      <w:spacing w:after="0" w:line="240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4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24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C924E9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924E9"/>
    <w:rPr>
      <w:rFonts w:ascii="Cambria" w:eastAsia="Times New Roman" w:hAnsi="Cambria" w:cs="Times New Roman"/>
      <w:b/>
      <w:bCs/>
      <w:color w:val="7F7F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C924E9"/>
    <w:rPr>
      <w:rFonts w:ascii="Cambria" w:eastAsia="Times New Roman" w:hAnsi="Cambria" w:cs="Times New Roman"/>
      <w:b/>
      <w:bCs/>
      <w:i/>
      <w:iCs/>
      <w:color w:val="7F7F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924E9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C924E9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C924E9"/>
    <w:rPr>
      <w:rFonts w:ascii="Cambria" w:eastAsia="Times New Roman" w:hAnsi="Cambria" w:cs="Times New Roman"/>
      <w:i/>
      <w:iCs/>
      <w:spacing w:val="5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C924E9"/>
    <w:pPr>
      <w:keepNext/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4">
    <w:name w:val="Title"/>
    <w:basedOn w:val="a"/>
    <w:next w:val="a"/>
    <w:link w:val="a5"/>
    <w:uiPriority w:val="99"/>
    <w:qFormat/>
    <w:rsid w:val="00C924E9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924E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6">
    <w:name w:val="Subtitle"/>
    <w:basedOn w:val="3"/>
    <w:next w:val="a"/>
    <w:link w:val="a7"/>
    <w:uiPriority w:val="99"/>
    <w:qFormat/>
    <w:rsid w:val="00C924E9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7">
    <w:name w:val="Подзаголовок Знак"/>
    <w:basedOn w:val="a0"/>
    <w:link w:val="a6"/>
    <w:uiPriority w:val="99"/>
    <w:rsid w:val="00C924E9"/>
    <w:rPr>
      <w:rFonts w:ascii="Cambria" w:hAnsi="Cambria"/>
      <w:b/>
      <w:bCs/>
      <w:sz w:val="26"/>
      <w:szCs w:val="26"/>
    </w:rPr>
  </w:style>
  <w:style w:type="character" w:styleId="a8">
    <w:name w:val="Strong"/>
    <w:basedOn w:val="a0"/>
    <w:uiPriority w:val="99"/>
    <w:qFormat/>
    <w:rsid w:val="00C924E9"/>
    <w:rPr>
      <w:rFonts w:cs="Times New Roman"/>
      <w:b/>
    </w:rPr>
  </w:style>
  <w:style w:type="character" w:styleId="a9">
    <w:name w:val="Emphasis"/>
    <w:basedOn w:val="a0"/>
    <w:uiPriority w:val="99"/>
    <w:qFormat/>
    <w:rsid w:val="00C924E9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uiPriority w:val="99"/>
    <w:qFormat/>
    <w:rsid w:val="00C92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List Paragraph"/>
    <w:basedOn w:val="a"/>
    <w:link w:val="ac"/>
    <w:uiPriority w:val="99"/>
    <w:qFormat/>
    <w:rsid w:val="00C924E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c">
    <w:name w:val="Абзац списка Знак"/>
    <w:link w:val="ab"/>
    <w:uiPriority w:val="99"/>
    <w:locked/>
    <w:rsid w:val="00C924E9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C924E9"/>
    <w:pPr>
      <w:spacing w:before="200" w:after="0" w:line="240" w:lineRule="auto"/>
      <w:ind w:left="360" w:right="360"/>
      <w:jc w:val="both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C924E9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C924E9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rsid w:val="00C924E9"/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character" w:styleId="af">
    <w:name w:val="Subtle Emphasis"/>
    <w:basedOn w:val="a0"/>
    <w:uiPriority w:val="99"/>
    <w:qFormat/>
    <w:rsid w:val="00C924E9"/>
    <w:rPr>
      <w:i/>
    </w:rPr>
  </w:style>
  <w:style w:type="character" w:styleId="af0">
    <w:name w:val="Intense Emphasis"/>
    <w:basedOn w:val="a0"/>
    <w:uiPriority w:val="99"/>
    <w:qFormat/>
    <w:rsid w:val="00C924E9"/>
    <w:rPr>
      <w:b/>
    </w:rPr>
  </w:style>
  <w:style w:type="character" w:styleId="af1">
    <w:name w:val="Subtle Reference"/>
    <w:basedOn w:val="a0"/>
    <w:uiPriority w:val="99"/>
    <w:qFormat/>
    <w:rsid w:val="00C924E9"/>
    <w:rPr>
      <w:smallCaps/>
    </w:rPr>
  </w:style>
  <w:style w:type="character" w:styleId="af2">
    <w:name w:val="Intense Reference"/>
    <w:basedOn w:val="a0"/>
    <w:uiPriority w:val="99"/>
    <w:qFormat/>
    <w:rsid w:val="00C924E9"/>
    <w:rPr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C924E9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C924E9"/>
    <w:pPr>
      <w:outlineLvl w:val="9"/>
    </w:pPr>
  </w:style>
  <w:style w:type="paragraph" w:customStyle="1" w:styleId="ConsPlusNormal">
    <w:name w:val="ConsPlusNormal"/>
    <w:rsid w:val="00B8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A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5B11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semiHidden/>
    <w:unhideWhenUsed/>
    <w:rsid w:val="00CA5B1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CA5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A5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CA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A5B11"/>
  </w:style>
  <w:style w:type="character" w:styleId="afb">
    <w:name w:val="annotation reference"/>
    <w:basedOn w:val="a0"/>
    <w:uiPriority w:val="99"/>
    <w:semiHidden/>
    <w:unhideWhenUsed/>
    <w:rsid w:val="000C4D6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C4D6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C4D6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4D6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4D65"/>
    <w:rPr>
      <w:b/>
      <w:bCs/>
      <w:sz w:val="20"/>
      <w:szCs w:val="20"/>
    </w:rPr>
  </w:style>
  <w:style w:type="character" w:styleId="aff0">
    <w:name w:val="Hyperlink"/>
    <w:basedOn w:val="a0"/>
    <w:uiPriority w:val="99"/>
    <w:unhideWhenUsed/>
    <w:rsid w:val="00DE6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924E9"/>
  </w:style>
  <w:style w:type="paragraph" w:styleId="1">
    <w:name w:val="heading 1"/>
    <w:basedOn w:val="a"/>
    <w:next w:val="a"/>
    <w:link w:val="10"/>
    <w:uiPriority w:val="99"/>
    <w:qFormat/>
    <w:rsid w:val="00C924E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24E9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92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924E9"/>
    <w:pPr>
      <w:numPr>
        <w:ilvl w:val="3"/>
        <w:numId w:val="6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924E9"/>
    <w:pPr>
      <w:numPr>
        <w:ilvl w:val="4"/>
        <w:numId w:val="6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C924E9"/>
    <w:pPr>
      <w:numPr>
        <w:ilvl w:val="5"/>
        <w:numId w:val="6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924E9"/>
    <w:pPr>
      <w:numPr>
        <w:ilvl w:val="6"/>
        <w:numId w:val="6"/>
      </w:numPr>
      <w:spacing w:after="0" w:line="240" w:lineRule="auto"/>
      <w:jc w:val="both"/>
      <w:outlineLvl w:val="6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C924E9"/>
    <w:pPr>
      <w:numPr>
        <w:ilvl w:val="7"/>
        <w:numId w:val="6"/>
      </w:numPr>
      <w:spacing w:after="0" w:line="240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C924E9"/>
    <w:pPr>
      <w:numPr>
        <w:ilvl w:val="8"/>
        <w:numId w:val="2"/>
      </w:numPr>
      <w:spacing w:after="0" w:line="240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4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24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C924E9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924E9"/>
    <w:rPr>
      <w:rFonts w:ascii="Cambria" w:eastAsia="Times New Roman" w:hAnsi="Cambria" w:cs="Times New Roman"/>
      <w:b/>
      <w:bCs/>
      <w:color w:val="7F7F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C924E9"/>
    <w:rPr>
      <w:rFonts w:ascii="Cambria" w:eastAsia="Times New Roman" w:hAnsi="Cambria" w:cs="Times New Roman"/>
      <w:b/>
      <w:bCs/>
      <w:i/>
      <w:iCs/>
      <w:color w:val="7F7F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924E9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C924E9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C924E9"/>
    <w:rPr>
      <w:rFonts w:ascii="Cambria" w:eastAsia="Times New Roman" w:hAnsi="Cambria" w:cs="Times New Roman"/>
      <w:i/>
      <w:iCs/>
      <w:spacing w:val="5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C924E9"/>
    <w:pPr>
      <w:keepNext/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4">
    <w:name w:val="Title"/>
    <w:basedOn w:val="a"/>
    <w:next w:val="a"/>
    <w:link w:val="a5"/>
    <w:uiPriority w:val="99"/>
    <w:qFormat/>
    <w:rsid w:val="00C924E9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924E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6">
    <w:name w:val="Subtitle"/>
    <w:basedOn w:val="3"/>
    <w:next w:val="a"/>
    <w:link w:val="a7"/>
    <w:uiPriority w:val="99"/>
    <w:qFormat/>
    <w:rsid w:val="00C924E9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7">
    <w:name w:val="Подзаголовок Знак"/>
    <w:basedOn w:val="a0"/>
    <w:link w:val="a6"/>
    <w:uiPriority w:val="99"/>
    <w:rsid w:val="00C924E9"/>
    <w:rPr>
      <w:rFonts w:ascii="Cambria" w:hAnsi="Cambria"/>
      <w:b/>
      <w:bCs/>
      <w:sz w:val="26"/>
      <w:szCs w:val="26"/>
    </w:rPr>
  </w:style>
  <w:style w:type="character" w:styleId="a8">
    <w:name w:val="Strong"/>
    <w:basedOn w:val="a0"/>
    <w:uiPriority w:val="99"/>
    <w:qFormat/>
    <w:rsid w:val="00C924E9"/>
    <w:rPr>
      <w:rFonts w:cs="Times New Roman"/>
      <w:b/>
    </w:rPr>
  </w:style>
  <w:style w:type="character" w:styleId="a9">
    <w:name w:val="Emphasis"/>
    <w:basedOn w:val="a0"/>
    <w:uiPriority w:val="99"/>
    <w:qFormat/>
    <w:rsid w:val="00C924E9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uiPriority w:val="99"/>
    <w:qFormat/>
    <w:rsid w:val="00C92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List Paragraph"/>
    <w:basedOn w:val="a"/>
    <w:link w:val="ac"/>
    <w:uiPriority w:val="99"/>
    <w:qFormat/>
    <w:rsid w:val="00C924E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c">
    <w:name w:val="Абзац списка Знак"/>
    <w:link w:val="ab"/>
    <w:uiPriority w:val="99"/>
    <w:locked/>
    <w:rsid w:val="00C924E9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C924E9"/>
    <w:pPr>
      <w:spacing w:before="200" w:after="0" w:line="240" w:lineRule="auto"/>
      <w:ind w:left="360" w:right="360"/>
      <w:jc w:val="both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C924E9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C924E9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rsid w:val="00C924E9"/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character" w:styleId="af">
    <w:name w:val="Subtle Emphasis"/>
    <w:basedOn w:val="a0"/>
    <w:uiPriority w:val="99"/>
    <w:qFormat/>
    <w:rsid w:val="00C924E9"/>
    <w:rPr>
      <w:i/>
    </w:rPr>
  </w:style>
  <w:style w:type="character" w:styleId="af0">
    <w:name w:val="Intense Emphasis"/>
    <w:basedOn w:val="a0"/>
    <w:uiPriority w:val="99"/>
    <w:qFormat/>
    <w:rsid w:val="00C924E9"/>
    <w:rPr>
      <w:b/>
    </w:rPr>
  </w:style>
  <w:style w:type="character" w:styleId="af1">
    <w:name w:val="Subtle Reference"/>
    <w:basedOn w:val="a0"/>
    <w:uiPriority w:val="99"/>
    <w:qFormat/>
    <w:rsid w:val="00C924E9"/>
    <w:rPr>
      <w:smallCaps/>
    </w:rPr>
  </w:style>
  <w:style w:type="character" w:styleId="af2">
    <w:name w:val="Intense Reference"/>
    <w:basedOn w:val="a0"/>
    <w:uiPriority w:val="99"/>
    <w:qFormat/>
    <w:rsid w:val="00C924E9"/>
    <w:rPr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C924E9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C924E9"/>
    <w:pPr>
      <w:outlineLvl w:val="9"/>
    </w:pPr>
  </w:style>
  <w:style w:type="paragraph" w:customStyle="1" w:styleId="ConsPlusNormal">
    <w:name w:val="ConsPlusNormal"/>
    <w:rsid w:val="00B81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A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5B11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semiHidden/>
    <w:unhideWhenUsed/>
    <w:rsid w:val="00CA5B1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CA5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A5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CA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A5B11"/>
  </w:style>
  <w:style w:type="character" w:styleId="afb">
    <w:name w:val="annotation reference"/>
    <w:basedOn w:val="a0"/>
    <w:uiPriority w:val="99"/>
    <w:semiHidden/>
    <w:unhideWhenUsed/>
    <w:rsid w:val="000C4D6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C4D6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C4D6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4D6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4D65"/>
    <w:rPr>
      <w:b/>
      <w:bCs/>
      <w:sz w:val="20"/>
      <w:szCs w:val="20"/>
    </w:rPr>
  </w:style>
  <w:style w:type="character" w:styleId="aff0">
    <w:name w:val="Hyperlink"/>
    <w:basedOn w:val="a0"/>
    <w:uiPriority w:val="99"/>
    <w:unhideWhenUsed/>
    <w:rsid w:val="00DE6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57F5-85A5-4C32-8206-F7C1E9D1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А. С.</dc:creator>
  <cp:lastModifiedBy>Кристина Алексеевна Вереха</cp:lastModifiedBy>
  <cp:revision>2</cp:revision>
  <cp:lastPrinted>2017-08-24T11:39:00Z</cp:lastPrinted>
  <dcterms:created xsi:type="dcterms:W3CDTF">2017-09-07T11:22:00Z</dcterms:created>
  <dcterms:modified xsi:type="dcterms:W3CDTF">2017-09-07T11:22:00Z</dcterms:modified>
</cp:coreProperties>
</file>