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B" w:rsidRPr="003C594F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3C594F">
        <w:rPr>
          <w:rFonts w:ascii="Times New Roman" w:hAnsi="Times New Roman" w:cs="Times New Roman"/>
          <w:bCs/>
          <w:sz w:val="28"/>
          <w:szCs w:val="28"/>
        </w:rPr>
        <w:t>КОМИТЕТ ПРАВОПОРЯДКА И БЕЗОПАСНОСТИ</w:t>
      </w:r>
    </w:p>
    <w:p w:rsidR="00F01C1B" w:rsidRPr="003C594F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594F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C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1B" w:rsidRPr="003C594F" w:rsidRDefault="00103CAB" w:rsidP="003C5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________________2015</w:t>
      </w:r>
      <w:r w:rsidR="00F01C1B" w:rsidRPr="003C594F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3C594F" w:rsidRPr="003C59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F01C1B" w:rsidRPr="003C594F">
        <w:rPr>
          <w:rFonts w:ascii="Times New Roman" w:hAnsi="Times New Roman" w:cs="Times New Roman"/>
          <w:bCs/>
          <w:sz w:val="28"/>
          <w:szCs w:val="28"/>
        </w:rPr>
        <w:t>№ ______</w:t>
      </w:r>
    </w:p>
    <w:p w:rsidR="00F01C1B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94F" w:rsidRPr="00806EC1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CA7" w:rsidRDefault="00604DA3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</w:t>
      </w:r>
      <w:r w:rsidR="00F01C1B" w:rsidRPr="00806EC1"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 и безопасности Ленинградской области от 31 декабря 2013 года № 31 «Об утверждении ведомственной целевой программы «Обеспечение деятельности государственного казенного учреждения Ленинградской области</w:t>
      </w:r>
    </w:p>
    <w:p w:rsidR="00F01C1B" w:rsidRPr="00806EC1" w:rsidRDefault="00BC4BD4" w:rsidP="00F0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«Объект №</w:t>
      </w:r>
      <w:r w:rsidR="00F01C1B" w:rsidRPr="00806EC1">
        <w:rPr>
          <w:rFonts w:ascii="Times New Roman" w:hAnsi="Times New Roman" w:cs="Times New Roman"/>
          <w:b/>
          <w:bCs/>
          <w:sz w:val="28"/>
          <w:szCs w:val="28"/>
        </w:rPr>
        <w:t xml:space="preserve"> 58 Правительства Ленинградской области» на 2014-2018 годы»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C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29 июня 2006 года № 206 «О порядке разработки, утверждения и реализации ведомственных целевых программ Ленинградской области», приказываю: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4F" w:rsidRDefault="00604DA3" w:rsidP="003C5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приказ К</w:t>
      </w:r>
      <w:r w:rsidR="003C594F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</w:t>
      </w:r>
      <w:r w:rsidR="00BC4BD4">
        <w:rPr>
          <w:rFonts w:ascii="Times New Roman" w:hAnsi="Times New Roman" w:cs="Times New Roman"/>
          <w:sz w:val="28"/>
          <w:szCs w:val="28"/>
        </w:rPr>
        <w:t>кой области от 31 декабря 2013 года</w:t>
      </w:r>
      <w:r w:rsidR="003C594F">
        <w:rPr>
          <w:rFonts w:ascii="Times New Roman" w:hAnsi="Times New Roman" w:cs="Times New Roman"/>
          <w:sz w:val="28"/>
          <w:szCs w:val="28"/>
        </w:rPr>
        <w:t xml:space="preserve"> № 31 </w:t>
      </w:r>
      <w:r w:rsidR="003C594F" w:rsidRPr="003C594F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ведомственной целевой программы «Обеспечение деятельности государственного казенного учреждения</w:t>
      </w:r>
      <w:r w:rsidR="00BC4BD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«Объект №</w:t>
      </w:r>
      <w:r w:rsidR="003C594F" w:rsidRPr="003C594F">
        <w:rPr>
          <w:rFonts w:ascii="Times New Roman" w:hAnsi="Times New Roman" w:cs="Times New Roman"/>
          <w:bCs/>
          <w:sz w:val="28"/>
          <w:szCs w:val="28"/>
        </w:rPr>
        <w:t xml:space="preserve"> 58 Правительства Ленинградской области» на 2014-2018 годы»</w:t>
      </w:r>
      <w:r w:rsidR="00BC4BD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C594F">
        <w:rPr>
          <w:rFonts w:ascii="Times New Roman" w:hAnsi="Times New Roman" w:cs="Times New Roman"/>
          <w:sz w:val="28"/>
          <w:szCs w:val="28"/>
        </w:rPr>
        <w:t xml:space="preserve">, изложив ведомственную целевую программу </w:t>
      </w:r>
      <w:r w:rsidR="003C594F" w:rsidRPr="003C594F">
        <w:rPr>
          <w:rFonts w:ascii="Times New Roman" w:hAnsi="Times New Roman" w:cs="Times New Roman"/>
          <w:bCs/>
          <w:sz w:val="28"/>
          <w:szCs w:val="28"/>
        </w:rPr>
        <w:t>«Обеспечение деятельности государственного казенного учреждения</w:t>
      </w:r>
      <w:r w:rsidR="00BC4BD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«Объект №</w:t>
      </w:r>
      <w:r w:rsidR="003C594F" w:rsidRPr="003C594F">
        <w:rPr>
          <w:rFonts w:ascii="Times New Roman" w:hAnsi="Times New Roman" w:cs="Times New Roman"/>
          <w:bCs/>
          <w:sz w:val="28"/>
          <w:szCs w:val="28"/>
        </w:rPr>
        <w:t xml:space="preserve"> 58 Правительства Ленинградской области» на 2014-2018 годы»</w:t>
      </w:r>
      <w:r w:rsidR="005754B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C3632">
        <w:rPr>
          <w:rFonts w:ascii="Times New Roman" w:hAnsi="Times New Roman" w:cs="Times New Roman"/>
          <w:bCs/>
          <w:sz w:val="28"/>
          <w:szCs w:val="28"/>
        </w:rPr>
        <w:t xml:space="preserve"> утвердить</w:t>
      </w:r>
      <w:r w:rsidR="00E108DE">
        <w:rPr>
          <w:rFonts w:ascii="Times New Roman" w:hAnsi="Times New Roman" w:cs="Times New Roman"/>
          <w:bCs/>
          <w:sz w:val="28"/>
          <w:szCs w:val="28"/>
        </w:rPr>
        <w:t xml:space="preserve"> программу</w:t>
      </w:r>
      <w:r w:rsidR="003C594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E108DE">
        <w:rPr>
          <w:rFonts w:ascii="Times New Roman" w:hAnsi="Times New Roman" w:cs="Times New Roman"/>
          <w:bCs/>
          <w:sz w:val="28"/>
          <w:szCs w:val="28"/>
        </w:rPr>
        <w:t xml:space="preserve"> новой</w:t>
      </w:r>
      <w:proofErr w:type="gramEnd"/>
      <w:r w:rsidR="003C594F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E108DE">
        <w:rPr>
          <w:rFonts w:ascii="Times New Roman" w:hAnsi="Times New Roman" w:cs="Times New Roman"/>
          <w:bCs/>
          <w:sz w:val="28"/>
          <w:szCs w:val="28"/>
        </w:rPr>
        <w:t>,</w:t>
      </w:r>
      <w:r w:rsidR="003C594F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приказу.</w:t>
      </w:r>
    </w:p>
    <w:p w:rsidR="003C594F" w:rsidRDefault="003C594F" w:rsidP="003C5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94F" w:rsidRPr="00806EC1" w:rsidRDefault="003C594F" w:rsidP="003C5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возложи</w:t>
      </w:r>
      <w:r w:rsidR="00604DA3">
        <w:rPr>
          <w:rFonts w:ascii="Times New Roman" w:hAnsi="Times New Roman" w:cs="Times New Roman"/>
          <w:bCs/>
          <w:sz w:val="28"/>
          <w:szCs w:val="28"/>
        </w:rPr>
        <w:t>ть на заместителя председателя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– начальника департамента пожарной безопасности и гражданской защиты </w:t>
      </w:r>
      <w:proofErr w:type="spellStart"/>
      <w:r w:rsidR="00103CAB">
        <w:rPr>
          <w:rFonts w:ascii="Times New Roman" w:hAnsi="Times New Roman" w:cs="Times New Roman"/>
          <w:bCs/>
          <w:sz w:val="28"/>
          <w:szCs w:val="28"/>
        </w:rPr>
        <w:t>Карязина</w:t>
      </w:r>
      <w:proofErr w:type="spellEnd"/>
      <w:r w:rsidR="00103CAB">
        <w:rPr>
          <w:rFonts w:ascii="Times New Roman" w:hAnsi="Times New Roman" w:cs="Times New Roman"/>
          <w:bCs/>
          <w:sz w:val="28"/>
          <w:szCs w:val="28"/>
        </w:rPr>
        <w:t xml:space="preserve"> С.Б.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C1B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4F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4F" w:rsidRPr="00806EC1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806EC1" w:rsidRDefault="00154A33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7596">
        <w:rPr>
          <w:rFonts w:ascii="Times New Roman" w:hAnsi="Times New Roman" w:cs="Times New Roman"/>
          <w:sz w:val="28"/>
          <w:szCs w:val="28"/>
        </w:rPr>
        <w:t>редседатель</w:t>
      </w:r>
      <w:r w:rsidR="00604DA3">
        <w:rPr>
          <w:rFonts w:ascii="Times New Roman" w:hAnsi="Times New Roman" w:cs="Times New Roman"/>
          <w:sz w:val="28"/>
          <w:szCs w:val="28"/>
        </w:rPr>
        <w:t xml:space="preserve"> К</w:t>
      </w:r>
      <w:r w:rsidR="00F01C1B" w:rsidRPr="00806EC1">
        <w:rPr>
          <w:rFonts w:ascii="Times New Roman" w:hAnsi="Times New Roman" w:cs="Times New Roman"/>
          <w:sz w:val="28"/>
          <w:szCs w:val="28"/>
        </w:rPr>
        <w:t>омитета</w:t>
      </w:r>
    </w:p>
    <w:p w:rsidR="00E45E75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C1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F01C1B" w:rsidRPr="00806EC1" w:rsidRDefault="00E45E75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01C1B" w:rsidRPr="00806E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C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1C1B" w:rsidRPr="005B07EB">
        <w:rPr>
          <w:rFonts w:ascii="Times New Roman" w:hAnsi="Times New Roman" w:cs="Times New Roman"/>
          <w:sz w:val="28"/>
          <w:szCs w:val="28"/>
        </w:rPr>
        <w:t xml:space="preserve"> </w:t>
      </w:r>
      <w:r w:rsidR="00F01C1B" w:rsidRPr="00806E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1C1B">
        <w:rPr>
          <w:rFonts w:ascii="Times New Roman" w:hAnsi="Times New Roman" w:cs="Times New Roman"/>
          <w:sz w:val="28"/>
          <w:szCs w:val="28"/>
        </w:rPr>
        <w:t xml:space="preserve">       </w:t>
      </w:r>
      <w:r w:rsidR="00F01C1B" w:rsidRPr="00806E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54A33">
        <w:rPr>
          <w:rFonts w:ascii="Times New Roman" w:hAnsi="Times New Roman" w:cs="Times New Roman"/>
          <w:sz w:val="28"/>
          <w:szCs w:val="28"/>
        </w:rPr>
        <w:t>С.Н.Смирнов</w:t>
      </w: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Pr="00806EC1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C1B" w:rsidRDefault="00F01C1B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594F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594F" w:rsidRDefault="003C594F" w:rsidP="00F0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1834" w:rsidRPr="00E84412" w:rsidRDefault="00761834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1834" w:rsidRPr="00E84412" w:rsidRDefault="00604DA3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>к приказу К</w:t>
      </w:r>
      <w:r w:rsidR="00761834" w:rsidRPr="00E84412">
        <w:rPr>
          <w:rFonts w:ascii="Times New Roman" w:eastAsia="Times New Roman" w:hAnsi="Times New Roman" w:cs="Times New Roman"/>
          <w:sz w:val="28"/>
          <w:szCs w:val="28"/>
        </w:rPr>
        <w:t>омитета правопорядка</w:t>
      </w:r>
    </w:p>
    <w:p w:rsidR="00761834" w:rsidRPr="00E84412" w:rsidRDefault="00761834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>и безопасности Ленинградской области</w:t>
      </w:r>
    </w:p>
    <w:p w:rsidR="00761834" w:rsidRPr="00E84412" w:rsidRDefault="00604DA3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>от «____» _____________2015</w:t>
      </w:r>
      <w:r w:rsidR="00761834" w:rsidRPr="00E84412">
        <w:rPr>
          <w:rFonts w:ascii="Times New Roman" w:eastAsia="Times New Roman" w:hAnsi="Times New Roman" w:cs="Times New Roman"/>
          <w:sz w:val="28"/>
          <w:szCs w:val="28"/>
        </w:rPr>
        <w:t>г. №____</w:t>
      </w:r>
    </w:p>
    <w:p w:rsidR="00761834" w:rsidRPr="00E84412" w:rsidRDefault="00761834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E84412" w:rsidRDefault="00761834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E84412" w:rsidRDefault="00761834" w:rsidP="00761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834" w:rsidRPr="00E84412" w:rsidRDefault="00761834" w:rsidP="0076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>Изменения</w:t>
      </w:r>
    </w:p>
    <w:p w:rsidR="00761834" w:rsidRPr="00E84412" w:rsidRDefault="00604DA3" w:rsidP="0076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>в приказ  К</w:t>
      </w:r>
      <w:r w:rsidR="00761834" w:rsidRPr="00E84412">
        <w:rPr>
          <w:rFonts w:ascii="Times New Roman" w:eastAsia="Times New Roman" w:hAnsi="Times New Roman" w:cs="Times New Roman"/>
          <w:sz w:val="28"/>
          <w:szCs w:val="28"/>
        </w:rPr>
        <w:t>омитета правопорядка и безопасности Ленинградск</w:t>
      </w:r>
      <w:r w:rsidR="00BC4BD4">
        <w:rPr>
          <w:rFonts w:ascii="Times New Roman" w:eastAsia="Times New Roman" w:hAnsi="Times New Roman" w:cs="Times New Roman"/>
          <w:sz w:val="28"/>
          <w:szCs w:val="28"/>
        </w:rPr>
        <w:t>ой области  от 31 декабря 2013 года</w:t>
      </w:r>
      <w:r w:rsidR="00761834" w:rsidRPr="00E84412">
        <w:rPr>
          <w:rFonts w:ascii="Times New Roman" w:eastAsia="Times New Roman" w:hAnsi="Times New Roman" w:cs="Times New Roman"/>
          <w:sz w:val="28"/>
          <w:szCs w:val="28"/>
        </w:rPr>
        <w:t xml:space="preserve"> № 31 «Об утверждении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</w:t>
      </w:r>
    </w:p>
    <w:p w:rsidR="00761834" w:rsidRPr="00E84412" w:rsidRDefault="00761834" w:rsidP="0076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23C" w:rsidRPr="00E84412" w:rsidRDefault="00761834" w:rsidP="008641D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>1) В паспорте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 откорректировать позицию «</w:t>
      </w:r>
      <w:r w:rsidR="004550ED">
        <w:rPr>
          <w:rFonts w:ascii="Times New Roman" w:eastAsia="Times New Roman" w:hAnsi="Times New Roman" w:cs="Times New Roman"/>
          <w:sz w:val="28"/>
          <w:szCs w:val="28"/>
        </w:rPr>
        <w:t>Объем финансирования</w:t>
      </w:r>
      <w:r w:rsidRPr="00E84412">
        <w:rPr>
          <w:rFonts w:ascii="Times New Roman" w:eastAsia="Times New Roman" w:hAnsi="Times New Roman" w:cs="Times New Roman"/>
          <w:sz w:val="28"/>
          <w:szCs w:val="28"/>
        </w:rPr>
        <w:t xml:space="preserve"> Программы» следующего содержания: </w:t>
      </w:r>
    </w:p>
    <w:p w:rsidR="00761834" w:rsidRPr="00E84412" w:rsidRDefault="0084523C" w:rsidP="0076183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BC4BD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5077A">
        <w:rPr>
          <w:rFonts w:ascii="Times New Roman" w:eastAsia="Times New Roman" w:hAnsi="Times New Roman" w:cs="Times New Roman"/>
          <w:sz w:val="28"/>
          <w:szCs w:val="28"/>
        </w:rPr>
        <w:t>сего 383379,12 тыс.</w:t>
      </w:r>
      <w:r w:rsidR="00BC4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C0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25077A">
        <w:rPr>
          <w:rFonts w:ascii="Times New Roman" w:eastAsia="Times New Roman" w:hAnsi="Times New Roman" w:cs="Times New Roman"/>
          <w:sz w:val="28"/>
          <w:szCs w:val="28"/>
        </w:rPr>
        <w:t xml:space="preserve"> средства областного бюджета Ленинградской области</w:t>
      </w:r>
      <w:r w:rsidR="00761834" w:rsidRPr="00E844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834" w:rsidRPr="00E84412" w:rsidRDefault="00604DA3" w:rsidP="0076183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BC4BD4">
        <w:rPr>
          <w:rFonts w:ascii="Times New Roman" w:eastAsia="Times New Roman" w:hAnsi="Times New Roman" w:cs="Times New Roman"/>
          <w:sz w:val="28"/>
          <w:szCs w:val="28"/>
        </w:rPr>
        <w:t xml:space="preserve"> 2015 год – 75404,8 тыс. руб</w:t>
      </w:r>
      <w:r w:rsidR="00E14C0B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BC4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834" w:rsidRPr="00E84412" w:rsidRDefault="00761834" w:rsidP="00604DA3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ab/>
      </w:r>
      <w:r w:rsidR="00604DA3" w:rsidRPr="00E84412">
        <w:rPr>
          <w:rFonts w:ascii="Times New Roman" w:eastAsia="Times New Roman" w:hAnsi="Times New Roman" w:cs="Times New Roman"/>
          <w:sz w:val="28"/>
          <w:szCs w:val="28"/>
        </w:rPr>
        <w:t>2) В разделе 2</w:t>
      </w:r>
      <w:r w:rsidRPr="00E84412">
        <w:rPr>
          <w:rFonts w:ascii="Times New Roman" w:eastAsia="Times New Roman" w:hAnsi="Times New Roman" w:cs="Times New Roman"/>
          <w:sz w:val="28"/>
          <w:szCs w:val="28"/>
        </w:rPr>
        <w:t xml:space="preserve"> «Обоснование расходов» ведомственной целевой программы «Обеспечение деятельности Государственного казенного учреждения Ленинградской области «Объект № 58 Правительства Ленинградской области» на 2014-2018 годы» таблицу изложить в редакции согласно приложению 1.</w:t>
      </w:r>
    </w:p>
    <w:p w:rsidR="00761834" w:rsidRPr="00F879FD" w:rsidRDefault="00761834" w:rsidP="00604DA3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12">
        <w:rPr>
          <w:rFonts w:ascii="Times New Roman" w:eastAsia="Times New Roman" w:hAnsi="Times New Roman" w:cs="Times New Roman"/>
          <w:sz w:val="28"/>
          <w:szCs w:val="28"/>
        </w:rPr>
        <w:t>3) Перечень и характеристику основных мероприятий ведомственной целевой программы  «Организация обеспечения деятельности  государственного казенного учреждения Ленинградской области «Объект № 58 Правительства Ленинградской области» на 2014 – 2018 годы изложить в редакции согласно приложению 2.</w:t>
      </w:r>
    </w:p>
    <w:p w:rsidR="00761834" w:rsidRDefault="00761834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DA3" w:rsidRDefault="00604DA3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DA3" w:rsidRDefault="00604DA3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77A" w:rsidRDefault="0025077A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0FE" w:rsidRDefault="005C50FE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77A" w:rsidRDefault="0025077A" w:rsidP="00761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DA3" w:rsidRDefault="00604DA3" w:rsidP="00594B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0824" w:rsidRDefault="00576CDB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lastRenderedPageBreak/>
        <w:t>Пр</w:t>
      </w:r>
      <w:r w:rsidR="0025714A">
        <w:rPr>
          <w:rFonts w:ascii="Times New Roman" w:hAnsi="Times New Roman" w:cs="Times New Roman"/>
        </w:rPr>
        <w:t>иложение</w:t>
      </w:r>
      <w:r w:rsidR="005754B3">
        <w:rPr>
          <w:rFonts w:ascii="Times New Roman" w:hAnsi="Times New Roman" w:cs="Times New Roman"/>
        </w:rPr>
        <w:t xml:space="preserve"> № 1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к приказу Комитета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правопорядка и безопасности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Ленинградской области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от </w:t>
      </w:r>
      <w:r w:rsidR="000B03B2">
        <w:rPr>
          <w:rFonts w:ascii="Times New Roman" w:hAnsi="Times New Roman" w:cs="Times New Roman"/>
        </w:rPr>
        <w:t>__________201</w:t>
      </w:r>
      <w:r w:rsidR="000B03B2" w:rsidRPr="000B03B2">
        <w:rPr>
          <w:rFonts w:ascii="Times New Roman" w:hAnsi="Times New Roman" w:cs="Times New Roman"/>
        </w:rPr>
        <w:t>5</w:t>
      </w:r>
      <w:r w:rsidR="00012C1B">
        <w:rPr>
          <w:rFonts w:ascii="Times New Roman" w:hAnsi="Times New Roman" w:cs="Times New Roman"/>
        </w:rPr>
        <w:t xml:space="preserve"> г</w:t>
      </w:r>
      <w:r w:rsidR="00BC4BD4">
        <w:rPr>
          <w:rFonts w:ascii="Times New Roman" w:hAnsi="Times New Roman" w:cs="Times New Roman"/>
        </w:rPr>
        <w:t xml:space="preserve"> №</w:t>
      </w:r>
      <w:r w:rsidRPr="007E6E34">
        <w:rPr>
          <w:rFonts w:ascii="Times New Roman" w:hAnsi="Times New Roman" w:cs="Times New Roman"/>
        </w:rPr>
        <w:t xml:space="preserve"> </w:t>
      </w:r>
      <w:r w:rsidR="00012C1B">
        <w:rPr>
          <w:rFonts w:ascii="Times New Roman" w:hAnsi="Times New Roman" w:cs="Times New Roman"/>
        </w:rPr>
        <w:t>__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ПАСПОРТ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ВЕДОМСТВЕННОЙ ЦЕЛЕВОЙ ПРОГРАММЫ "ОБЕСПЕЧЕНИЕ ДЕЯТЕЛЬНОСТИ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ГОСУДАРСТВЕННОГО КАЗЕННОГО УЧРЕЖДЕНИЯ ЛЕНИНГРАДСКОЙ ОБЛАСТИ</w:t>
      </w:r>
    </w:p>
    <w:p w:rsidR="00A366C7" w:rsidRPr="007E6E34" w:rsidRDefault="00BC4BD4" w:rsidP="00A3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"ОБЪЕКТ №</w:t>
      </w:r>
      <w:r w:rsidR="00A366C7" w:rsidRPr="007E6E34">
        <w:rPr>
          <w:rFonts w:ascii="Times New Roman" w:hAnsi="Times New Roman" w:cs="Times New Roman"/>
        </w:rPr>
        <w:t xml:space="preserve"> 58 ПРАВИТЕЛЬСТВА ЛЕНИНГРАДСКОЙ ОБЛАСТИ"</w:t>
      </w:r>
    </w:p>
    <w:p w:rsidR="00A366C7" w:rsidRPr="007E6E34" w:rsidRDefault="00A366C7" w:rsidP="00A3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НА 2014-2018 ГОДЫ"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7513"/>
      </w:tblGrid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Наименование главного распорядителя бюджетных средств.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Комитет правопорядка и безопасности Ленинградской области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Наименование ведомственной целевой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"Обеспечение деятельности Государственного казенного учреждения</w:t>
            </w:r>
            <w:r w:rsidR="00BC4BD4">
              <w:rPr>
                <w:rFonts w:ascii="Times New Roman" w:hAnsi="Times New Roman" w:cs="Times New Roman"/>
              </w:rPr>
              <w:t xml:space="preserve"> Ленинградской области "Объект №</w:t>
            </w:r>
            <w:r w:rsidRPr="007E6E34">
              <w:rPr>
                <w:rFonts w:ascii="Times New Roman" w:hAnsi="Times New Roman" w:cs="Times New Roman"/>
              </w:rPr>
              <w:t xml:space="preserve"> 58 Правительства Ленинградской области" на 2014-2018 годы" (далее - программа)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Должностное лицо, утвердившее Программу, дата утверждения, наименование и номер соответствующего нормативного акта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4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7B5A3F">
              <w:rPr>
                <w:rFonts w:ascii="Times New Roman" w:hAnsi="Times New Roman" w:cs="Times New Roman"/>
              </w:rPr>
              <w:t xml:space="preserve"> К</w:t>
            </w:r>
            <w:r w:rsidR="00247A05" w:rsidRPr="007E6E34">
              <w:rPr>
                <w:rFonts w:ascii="Times New Roman" w:hAnsi="Times New Roman" w:cs="Times New Roman"/>
              </w:rPr>
              <w:t xml:space="preserve">омитета правопорядка и безопасности Ленинградской области </w:t>
            </w:r>
            <w:r>
              <w:rPr>
                <w:rFonts w:ascii="Times New Roman" w:hAnsi="Times New Roman" w:cs="Times New Roman"/>
              </w:rPr>
              <w:t>Смирнов</w:t>
            </w:r>
            <w:r w:rsidR="00247A05" w:rsidRPr="007E6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Сергей</w:t>
            </w:r>
            <w:r w:rsidR="00247A05" w:rsidRPr="007E6E34">
              <w:rPr>
                <w:rFonts w:ascii="Times New Roman" w:hAnsi="Times New Roman" w:cs="Times New Roman"/>
              </w:rPr>
              <w:t xml:space="preserve"> Николаевич.</w:t>
            </w:r>
          </w:p>
          <w:p w:rsidR="00247A05" w:rsidRPr="007E6E34" w:rsidRDefault="007B5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</w:t>
            </w:r>
            <w:r w:rsidR="00247A05" w:rsidRPr="007E6E34">
              <w:rPr>
                <w:rFonts w:ascii="Times New Roman" w:hAnsi="Times New Roman" w:cs="Times New Roman"/>
              </w:rPr>
              <w:t>омитета правопорядка и безопасности Ленинградской</w:t>
            </w:r>
            <w:r w:rsidR="00BC4BD4">
              <w:rPr>
                <w:rFonts w:ascii="Times New Roman" w:hAnsi="Times New Roman" w:cs="Times New Roman"/>
              </w:rPr>
              <w:t xml:space="preserve"> области от 31 декабря 2013 года №</w:t>
            </w:r>
            <w:r w:rsidR="00247A05" w:rsidRPr="007E6E34">
              <w:rPr>
                <w:rFonts w:ascii="Times New Roman" w:hAnsi="Times New Roman" w:cs="Times New Roman"/>
              </w:rPr>
              <w:t xml:space="preserve"> 31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Обоснование разработки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A366C7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6C7">
              <w:rPr>
                <w:rFonts w:ascii="Times New Roman" w:hAnsi="Times New Roman" w:cs="Times New Roman"/>
              </w:rPr>
              <w:t xml:space="preserve">- Федеральный </w:t>
            </w:r>
            <w:hyperlink r:id="rId7" w:history="1">
              <w:r w:rsidRPr="00A366C7">
                <w:rPr>
                  <w:rFonts w:ascii="Times New Roman" w:hAnsi="Times New Roman" w:cs="Times New Roman"/>
                </w:rPr>
                <w:t>закон</w:t>
              </w:r>
            </w:hyperlink>
            <w:r w:rsidR="00BC4BD4">
              <w:rPr>
                <w:rFonts w:ascii="Times New Roman" w:hAnsi="Times New Roman" w:cs="Times New Roman"/>
              </w:rPr>
              <w:t xml:space="preserve"> от 21.12.1994 №</w:t>
            </w:r>
            <w:r w:rsidRPr="00A366C7">
              <w:rPr>
                <w:rFonts w:ascii="Times New Roman" w:hAnsi="Times New Roman" w:cs="Times New Roman"/>
              </w:rPr>
              <w:t xml:space="preserve"> 68-ФЗ "О защите населения и территорий от чрезвычайных ситуаций природного и техногенного характера";</w:t>
            </w:r>
          </w:p>
          <w:p w:rsidR="00247A05" w:rsidRPr="00A366C7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6C7">
              <w:rPr>
                <w:rFonts w:ascii="Times New Roman" w:hAnsi="Times New Roman" w:cs="Times New Roman"/>
              </w:rPr>
              <w:t xml:space="preserve">- Областной </w:t>
            </w:r>
            <w:hyperlink r:id="rId8" w:history="1">
              <w:r w:rsidRPr="00A366C7">
                <w:rPr>
                  <w:rFonts w:ascii="Times New Roman" w:hAnsi="Times New Roman" w:cs="Times New Roman"/>
                </w:rPr>
                <w:t>закон</w:t>
              </w:r>
            </w:hyperlink>
            <w:r w:rsidRPr="00A366C7">
              <w:rPr>
                <w:rFonts w:ascii="Times New Roman" w:hAnsi="Times New Roman" w:cs="Times New Roman"/>
              </w:rPr>
              <w:t xml:space="preserve"> от 13 нояб</w:t>
            </w:r>
            <w:r w:rsidR="00BC4BD4">
              <w:rPr>
                <w:rFonts w:ascii="Times New Roman" w:hAnsi="Times New Roman" w:cs="Times New Roman"/>
              </w:rPr>
              <w:t>ря 2003 года №</w:t>
            </w:r>
            <w:r w:rsidRPr="00A366C7">
              <w:rPr>
                <w:rFonts w:ascii="Times New Roman" w:hAnsi="Times New Roman" w:cs="Times New Roman"/>
              </w:rPr>
              <w:t xml:space="preserve"> 93-оз "О защите населения и территорий Ленинградской области от чрезвычайных ситуаций природного и техногенного характера";</w:t>
            </w:r>
          </w:p>
          <w:p w:rsidR="00247A05" w:rsidRPr="00A366C7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6C7"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 w:rsidRPr="00A366C7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A366C7">
              <w:rPr>
                <w:rFonts w:ascii="Times New Roman" w:hAnsi="Times New Roman" w:cs="Times New Roman"/>
              </w:rPr>
              <w:t xml:space="preserve"> Правительства Ленинградско</w:t>
            </w:r>
            <w:r w:rsidR="00BC4BD4">
              <w:rPr>
                <w:rFonts w:ascii="Times New Roman" w:hAnsi="Times New Roman" w:cs="Times New Roman"/>
              </w:rPr>
              <w:t>й области от 29 июня 2006 года №</w:t>
            </w:r>
            <w:r w:rsidRPr="00A366C7">
              <w:rPr>
                <w:rFonts w:ascii="Times New Roman" w:hAnsi="Times New Roman" w:cs="Times New Roman"/>
              </w:rPr>
              <w:t xml:space="preserve"> 206 "О Порядке разработки, утверждения и реализации ведомственных целевых программ в Ленинградской области";</w:t>
            </w:r>
          </w:p>
          <w:p w:rsidR="00247A05" w:rsidRPr="00A366C7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6C7">
              <w:rPr>
                <w:rFonts w:ascii="Times New Roman" w:hAnsi="Times New Roman" w:cs="Times New Roman"/>
              </w:rPr>
              <w:t xml:space="preserve">- </w:t>
            </w:r>
            <w:hyperlink r:id="rId10" w:history="1">
              <w:r w:rsidRPr="00A366C7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A366C7">
              <w:rPr>
                <w:rFonts w:ascii="Times New Roman" w:hAnsi="Times New Roman" w:cs="Times New Roman"/>
              </w:rPr>
              <w:t xml:space="preserve"> Правительс</w:t>
            </w:r>
            <w:r w:rsidR="00BC4BD4">
              <w:rPr>
                <w:rFonts w:ascii="Times New Roman" w:hAnsi="Times New Roman" w:cs="Times New Roman"/>
              </w:rPr>
              <w:t>тва РФ от 25 октября 2003 года №</w:t>
            </w:r>
            <w:r w:rsidRPr="00A366C7">
              <w:rPr>
                <w:rFonts w:ascii="Times New Roman" w:hAnsi="Times New Roman" w:cs="Times New Roman"/>
              </w:rPr>
              <w:t xml:space="preserve"> 1544-р "Об обеспечении своевременного оповещения населения об угрозе возникновения или о возникновении чрезвычайных ситуаций в мирное и военное время";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66C7">
              <w:rPr>
                <w:rFonts w:ascii="Times New Roman" w:hAnsi="Times New Roman" w:cs="Times New Roman"/>
              </w:rPr>
              <w:t xml:space="preserve">- </w:t>
            </w:r>
            <w:hyperlink r:id="rId11" w:history="1">
              <w:r w:rsidRPr="00A366C7">
                <w:rPr>
                  <w:rFonts w:ascii="Times New Roman" w:hAnsi="Times New Roman" w:cs="Times New Roman"/>
                </w:rPr>
                <w:t>Приказ</w:t>
              </w:r>
            </w:hyperlink>
            <w:r w:rsidRPr="00A366C7">
              <w:rPr>
                <w:rFonts w:ascii="Times New Roman" w:hAnsi="Times New Roman" w:cs="Times New Roman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</w:t>
            </w:r>
            <w:r w:rsidRPr="007E6E34">
              <w:rPr>
                <w:rFonts w:ascii="Times New Roman" w:hAnsi="Times New Roman" w:cs="Times New Roman"/>
              </w:rPr>
              <w:t xml:space="preserve"> технологий и связи Российской Федерации, Министерства культуры и массовых ком</w:t>
            </w:r>
            <w:r w:rsidR="00E14C0B">
              <w:rPr>
                <w:rFonts w:ascii="Times New Roman" w:hAnsi="Times New Roman" w:cs="Times New Roman"/>
              </w:rPr>
              <w:t>муникаций от 25 июля 2006 года №</w:t>
            </w:r>
            <w:r w:rsidRPr="007E6E34">
              <w:rPr>
                <w:rFonts w:ascii="Times New Roman" w:hAnsi="Times New Roman" w:cs="Times New Roman"/>
              </w:rPr>
              <w:t xml:space="preserve"> 422/90/376 "Об утверждении положения о системах оповещения населения", зарегистрированный в Министерстве юстиции Российской Федерации 12 сентя</w:t>
            </w:r>
            <w:r w:rsidR="00E14C0B">
              <w:rPr>
                <w:rFonts w:ascii="Times New Roman" w:hAnsi="Times New Roman" w:cs="Times New Roman"/>
              </w:rPr>
              <w:t>бря 2006 года, регистрационный №</w:t>
            </w:r>
            <w:r w:rsidRPr="007E6E34">
              <w:rPr>
                <w:rFonts w:ascii="Times New Roman" w:hAnsi="Times New Roman" w:cs="Times New Roman"/>
              </w:rPr>
              <w:t xml:space="preserve"> 8232</w:t>
            </w:r>
            <w:proofErr w:type="gramEnd"/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Соответствие Программы задачам социально-экономического развития Ленинградской области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E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Реализация программы позволит в полном объеме обеспечить деятельность Государственного казенного учреждения</w:t>
            </w:r>
            <w:r w:rsidR="00E14C0B">
              <w:rPr>
                <w:rFonts w:ascii="Times New Roman" w:hAnsi="Times New Roman" w:cs="Times New Roman"/>
              </w:rPr>
              <w:t xml:space="preserve"> Ленинградской области "Объект   № </w:t>
            </w:r>
            <w:r w:rsidRPr="007E6E34">
              <w:rPr>
                <w:rFonts w:ascii="Times New Roman" w:hAnsi="Times New Roman" w:cs="Times New Roman"/>
              </w:rPr>
              <w:t>58 Правительства Ленинградской области" в целях реализации полномочий Ленинградской области в сфере гражданской обороны, мобилизационной подготовки и оповещения населения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Цели программы: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- создание условий, обеспечивающих реализацию полномочий Ленинградской области в сфере гражданской обороны, мобилизационной подготовки и оповещения населения;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>- повышение качества и эффективности взаимодействия оперативных слу</w:t>
            </w:r>
            <w:proofErr w:type="gramStart"/>
            <w:r w:rsidRPr="007E6E34">
              <w:rPr>
                <w:rFonts w:ascii="Times New Roman" w:hAnsi="Times New Roman" w:cs="Times New Roman"/>
              </w:rPr>
              <w:t>жб в чр</w:t>
            </w:r>
            <w:proofErr w:type="gramEnd"/>
            <w:r w:rsidRPr="007E6E34">
              <w:rPr>
                <w:rFonts w:ascii="Times New Roman" w:hAnsi="Times New Roman" w:cs="Times New Roman"/>
              </w:rPr>
              <w:t>езвычайных ситуациях.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Задачи: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- качественное улучшение состояния и развития материально-технической базы учреждения;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- обеспечение условий для осуществления функционирования систем информирования и оповещения органов государственной власти и населения Ленинградской области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>Численность целевой группы населения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Численность целевой группы - 80 человек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Целевые показатели и индикаторы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 Количество сотрудников учреждения, обеспеченных средствами на оплату труда и начислениями на выплаты по оплате труда;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2. Количество машин и агрегатов, обеспеченных горюче-смазочными материалами;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3. Количество сотрудников учреждения, обеспеченных услугами, связанными с обеспечением деятельности учреждения;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4. Количество сотрудников учреждения, обеспеченных вещевым имуществом;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5. Количество подразделений, обеспеченных средствами, необходимыми для деятельности учреждения;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6. Количество налогооблагаемых земельных участков;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7. Количество подразделений, обеспеченных средствами на уплату налогов, сборов и иных платежей;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8. Количество обслуживаемых систем централизованного оповещения;</w:t>
            </w:r>
          </w:p>
          <w:p w:rsidR="00247A05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9. Обеспечение необходимыми каналами связи для приема и передачи информации и сигналов оповещения</w:t>
            </w:r>
            <w:r w:rsidR="00A366C7">
              <w:rPr>
                <w:rFonts w:ascii="Times New Roman" w:hAnsi="Times New Roman" w:cs="Times New Roman"/>
              </w:rPr>
              <w:t>;</w:t>
            </w:r>
          </w:p>
          <w:p w:rsidR="00A366C7" w:rsidRDefault="00A3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282E6A" w:rsidRPr="00282E6A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</w:t>
            </w:r>
            <w:r w:rsidR="00282E6A" w:rsidRPr="00282E6A">
              <w:rPr>
                <w:rFonts w:ascii="Times New Roman" w:eastAsia="Times New Roman" w:hAnsi="Times New Roman" w:cs="Times New Roman"/>
                <w:color w:val="000000"/>
              </w:rPr>
              <w:t>узла</w:t>
            </w:r>
            <w:r w:rsidR="00282E6A" w:rsidRPr="00282E6A">
              <w:rPr>
                <w:rFonts w:ascii="Times New Roman" w:hAnsi="Times New Roman" w:cs="Times New Roman"/>
              </w:rPr>
              <w:t xml:space="preserve"> системы ГО и ЧС на Санкт-Петербургском региональном центре ФГУП РТРС и</w:t>
            </w:r>
            <w:r w:rsidR="00282E6A" w:rsidRPr="00282E6A">
              <w:rPr>
                <w:rFonts w:ascii="Times New Roman" w:hAnsi="Times New Roman" w:cs="Times New Roman"/>
                <w:bCs/>
                <w:color w:val="000000"/>
              </w:rPr>
              <w:t xml:space="preserve"> терминалов (радиоприемников) с возможностью приема сигналов о чрезвычайных ситуациях для жителей Ленинградской области, относящихся к социально незащищенным группам населения</w:t>
            </w:r>
            <w:r w:rsidR="00282E6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70561C" w:rsidRPr="00A366C7" w:rsidRDefault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11. </w:t>
            </w:r>
            <w:r w:rsidRPr="00A371D5">
              <w:rPr>
                <w:rFonts w:ascii="Times New Roman" w:hAnsi="Times New Roman" w:cs="Times New Roman"/>
                <w:bCs/>
              </w:rPr>
              <w:t>Обеспечение проведения специального мероприятия по защите государственной тайны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Ожидаемые результаты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 Количество сотрудников, обеспеченных средствами на оплату труда и начислен</w:t>
            </w:r>
            <w:r w:rsidR="00E14C0B">
              <w:rPr>
                <w:rFonts w:ascii="Times New Roman" w:hAnsi="Times New Roman" w:cs="Times New Roman"/>
              </w:rPr>
              <w:t>иями на выплату по оплате труда</w:t>
            </w:r>
            <w:r w:rsidRPr="007E6E34">
              <w:rPr>
                <w:rFonts w:ascii="Times New Roman" w:hAnsi="Times New Roman" w:cs="Times New Roman"/>
              </w:rPr>
              <w:t xml:space="preserve"> - 80 штатных единиц ежегодно;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2. Количество машин и агрегатов, обеспеченных горюче-смазочными материалами, в том числе:</w:t>
            </w:r>
          </w:p>
          <w:p w:rsidR="00247A05" w:rsidRPr="00D4216A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2014 год - 8</w:t>
            </w:r>
            <w:r w:rsidR="00247A05" w:rsidRPr="00D4216A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6853A8" w:rsidRDefault="0026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 xml:space="preserve">2015 год - </w:t>
            </w:r>
            <w:r w:rsidR="000F6F89">
              <w:rPr>
                <w:rFonts w:ascii="Times New Roman" w:hAnsi="Times New Roman" w:cs="Times New Roman"/>
              </w:rPr>
              <w:t>8</w:t>
            </w:r>
            <w:r w:rsidR="00247A05" w:rsidRPr="006853A8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6853A8" w:rsidRDefault="0026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2016 год - 8</w:t>
            </w:r>
            <w:r w:rsidR="00247A05" w:rsidRPr="006853A8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6853A8" w:rsidRDefault="0026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2017 год - 8</w:t>
            </w:r>
            <w:r w:rsidR="00247A05" w:rsidRPr="006853A8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6853A8" w:rsidRDefault="00AF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 xml:space="preserve">2018 год - </w:t>
            </w:r>
            <w:r w:rsidR="00260824" w:rsidRPr="006853A8">
              <w:rPr>
                <w:rFonts w:ascii="Times New Roman" w:hAnsi="Times New Roman" w:cs="Times New Roman"/>
              </w:rPr>
              <w:t>8</w:t>
            </w:r>
            <w:r w:rsidR="00247A05" w:rsidRPr="006853A8">
              <w:rPr>
                <w:rFonts w:ascii="Times New Roman" w:hAnsi="Times New Roman" w:cs="Times New Roman"/>
              </w:rPr>
              <w:t xml:space="preserve"> ед.</w:t>
            </w:r>
          </w:p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3. Количество сотрудников учреждения, обеспеченных услугами, связанными с обесп</w:t>
            </w:r>
            <w:r w:rsidR="00E14C0B">
              <w:rPr>
                <w:rFonts w:ascii="Times New Roman" w:hAnsi="Times New Roman" w:cs="Times New Roman"/>
              </w:rPr>
              <w:t>ечением деятельности учреждения</w:t>
            </w:r>
            <w:r w:rsidRPr="006853A8">
              <w:rPr>
                <w:rFonts w:ascii="Times New Roman" w:hAnsi="Times New Roman" w:cs="Times New Roman"/>
              </w:rPr>
              <w:t xml:space="preserve"> - 80 штатных единиц ежегодно;</w:t>
            </w:r>
          </w:p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4. Количество сотрудников учре</w:t>
            </w:r>
            <w:r w:rsidR="00E14C0B">
              <w:rPr>
                <w:rFonts w:ascii="Times New Roman" w:hAnsi="Times New Roman" w:cs="Times New Roman"/>
              </w:rPr>
              <w:t>ждения, обеспеченных имуществом</w:t>
            </w:r>
            <w:r w:rsidRPr="006853A8">
              <w:rPr>
                <w:rFonts w:ascii="Times New Roman" w:hAnsi="Times New Roman" w:cs="Times New Roman"/>
              </w:rPr>
              <w:t xml:space="preserve"> - 27 штатных единиц ежегодно;</w:t>
            </w:r>
          </w:p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 xml:space="preserve">5. Количество подразделений, обеспеченных средствами, необходимыми </w:t>
            </w:r>
            <w:r w:rsidR="00AF7910" w:rsidRPr="006853A8">
              <w:rPr>
                <w:rFonts w:ascii="Times New Roman" w:hAnsi="Times New Roman" w:cs="Times New Roman"/>
              </w:rPr>
              <w:t>д</w:t>
            </w:r>
            <w:r w:rsidR="00E14C0B">
              <w:rPr>
                <w:rFonts w:ascii="Times New Roman" w:hAnsi="Times New Roman" w:cs="Times New Roman"/>
              </w:rPr>
              <w:t>ля деятельности учреждения</w:t>
            </w:r>
            <w:r w:rsidR="001A56E7" w:rsidRPr="006853A8">
              <w:rPr>
                <w:rFonts w:ascii="Times New Roman" w:hAnsi="Times New Roman" w:cs="Times New Roman"/>
              </w:rPr>
              <w:t xml:space="preserve"> - 9</w:t>
            </w:r>
            <w:r w:rsidRPr="006853A8">
              <w:rPr>
                <w:rFonts w:ascii="Times New Roman" w:hAnsi="Times New Roman" w:cs="Times New Roman"/>
              </w:rPr>
              <w:t xml:space="preserve"> подразделений ежегодно;</w:t>
            </w:r>
          </w:p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6. Количество налогоо</w:t>
            </w:r>
            <w:r w:rsidR="00AF7910" w:rsidRPr="006853A8">
              <w:rPr>
                <w:rFonts w:ascii="Times New Roman" w:hAnsi="Times New Roman" w:cs="Times New Roman"/>
              </w:rPr>
              <w:t>благаемых земельных участков - 1</w:t>
            </w:r>
            <w:r w:rsidRPr="006853A8">
              <w:rPr>
                <w:rFonts w:ascii="Times New Roman" w:hAnsi="Times New Roman" w:cs="Times New Roman"/>
              </w:rPr>
              <w:t xml:space="preserve"> участка ежегодно;</w:t>
            </w:r>
          </w:p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 xml:space="preserve">7. Количество подразделений, обеспеченных средствами на уплату </w:t>
            </w:r>
            <w:r w:rsidR="00E14C0B">
              <w:rPr>
                <w:rFonts w:ascii="Times New Roman" w:hAnsi="Times New Roman" w:cs="Times New Roman"/>
              </w:rPr>
              <w:t>налогов, сборов и иных платежей</w:t>
            </w:r>
            <w:r w:rsidRPr="006853A8">
              <w:rPr>
                <w:rFonts w:ascii="Times New Roman" w:hAnsi="Times New Roman" w:cs="Times New Roman"/>
              </w:rPr>
              <w:t xml:space="preserve"> - </w:t>
            </w:r>
            <w:r w:rsidR="001A56E7" w:rsidRPr="006853A8">
              <w:rPr>
                <w:rFonts w:ascii="Times New Roman" w:hAnsi="Times New Roman" w:cs="Times New Roman"/>
              </w:rPr>
              <w:t>9</w:t>
            </w:r>
            <w:r w:rsidRPr="006853A8">
              <w:rPr>
                <w:rFonts w:ascii="Times New Roman" w:hAnsi="Times New Roman" w:cs="Times New Roman"/>
              </w:rPr>
              <w:t xml:space="preserve"> подразделений ежегодно;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8. Количество обслуживаемых систем централиз</w:t>
            </w:r>
            <w:r w:rsidR="00891127">
              <w:rPr>
                <w:rFonts w:ascii="Times New Roman" w:hAnsi="Times New Roman" w:cs="Times New Roman"/>
              </w:rPr>
              <w:t xml:space="preserve">ованного оповещения ежегодно </w:t>
            </w:r>
            <w:r w:rsidR="00891127" w:rsidRPr="00D4216A">
              <w:rPr>
                <w:rFonts w:ascii="Times New Roman" w:hAnsi="Times New Roman" w:cs="Times New Roman"/>
              </w:rPr>
              <w:t>- 1</w:t>
            </w:r>
            <w:r w:rsidR="00BD3128">
              <w:rPr>
                <w:rFonts w:ascii="Times New Roman" w:hAnsi="Times New Roman" w:cs="Times New Roman"/>
              </w:rPr>
              <w:t xml:space="preserve"> ед.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>9. Обеспечение необходимыми каналами связи для приема и передачи информации и сигналов оповещения:</w:t>
            </w:r>
          </w:p>
          <w:p w:rsidR="00247A05" w:rsidRPr="00884AB0" w:rsidRDefault="00D3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B0">
              <w:rPr>
                <w:rFonts w:ascii="Times New Roman" w:hAnsi="Times New Roman" w:cs="Times New Roman"/>
              </w:rPr>
              <w:t>2014 год - 265</w:t>
            </w:r>
            <w:r w:rsidR="00247A05" w:rsidRPr="00884AB0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884AB0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B0">
              <w:rPr>
                <w:rFonts w:ascii="Times New Roman" w:hAnsi="Times New Roman" w:cs="Times New Roman"/>
              </w:rPr>
              <w:t>2015 год - 2</w:t>
            </w:r>
            <w:r w:rsidR="00D3615B" w:rsidRPr="00884AB0">
              <w:rPr>
                <w:rFonts w:ascii="Times New Roman" w:hAnsi="Times New Roman" w:cs="Times New Roman"/>
              </w:rPr>
              <w:t>95</w:t>
            </w:r>
            <w:r w:rsidR="00247A05" w:rsidRPr="00884AB0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884AB0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B0">
              <w:rPr>
                <w:rFonts w:ascii="Times New Roman" w:hAnsi="Times New Roman" w:cs="Times New Roman"/>
              </w:rPr>
              <w:t>2016 год - 2</w:t>
            </w:r>
            <w:r w:rsidR="00D3615B" w:rsidRPr="00884AB0">
              <w:rPr>
                <w:rFonts w:ascii="Times New Roman" w:hAnsi="Times New Roman" w:cs="Times New Roman"/>
              </w:rPr>
              <w:t>95</w:t>
            </w:r>
            <w:r w:rsidR="00247A05" w:rsidRPr="00884AB0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Pr="00884AB0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B0">
              <w:rPr>
                <w:rFonts w:ascii="Times New Roman" w:hAnsi="Times New Roman" w:cs="Times New Roman"/>
              </w:rPr>
              <w:t>2017 год - 2</w:t>
            </w:r>
            <w:r w:rsidR="00D3615B" w:rsidRPr="00884AB0">
              <w:rPr>
                <w:rFonts w:ascii="Times New Roman" w:hAnsi="Times New Roman" w:cs="Times New Roman"/>
              </w:rPr>
              <w:t>95</w:t>
            </w:r>
            <w:r w:rsidR="00247A05" w:rsidRPr="00884AB0">
              <w:rPr>
                <w:rFonts w:ascii="Times New Roman" w:hAnsi="Times New Roman" w:cs="Times New Roman"/>
              </w:rPr>
              <w:t xml:space="preserve"> ед.;</w:t>
            </w:r>
          </w:p>
          <w:p w:rsidR="00247A05" w:rsidRDefault="00D3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AB0">
              <w:rPr>
                <w:rFonts w:ascii="Times New Roman" w:hAnsi="Times New Roman" w:cs="Times New Roman"/>
              </w:rPr>
              <w:t>2018 год - 295</w:t>
            </w:r>
            <w:r w:rsidR="00247A05" w:rsidRPr="00884AB0">
              <w:rPr>
                <w:rFonts w:ascii="Times New Roman" w:hAnsi="Times New Roman" w:cs="Times New Roman"/>
              </w:rPr>
              <w:t xml:space="preserve"> ед.</w:t>
            </w:r>
          </w:p>
          <w:p w:rsidR="00A366C7" w:rsidRPr="00282E6A" w:rsidRDefault="00A3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07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82E6A" w:rsidRPr="00282E6A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</w:t>
            </w:r>
            <w:r w:rsidR="00282E6A" w:rsidRPr="00282E6A">
              <w:rPr>
                <w:rFonts w:ascii="Times New Roman" w:eastAsia="Times New Roman" w:hAnsi="Times New Roman" w:cs="Times New Roman"/>
                <w:color w:val="000000"/>
              </w:rPr>
              <w:t>узла</w:t>
            </w:r>
            <w:r w:rsidR="00282E6A" w:rsidRPr="00282E6A">
              <w:rPr>
                <w:rFonts w:ascii="Times New Roman" w:hAnsi="Times New Roman" w:cs="Times New Roman"/>
              </w:rPr>
              <w:t xml:space="preserve"> системы ГО и ЧС на Санкт-Петербургском региональном центре ФГУП РТРС и</w:t>
            </w:r>
            <w:r w:rsidR="00282E6A" w:rsidRPr="00282E6A">
              <w:rPr>
                <w:rFonts w:ascii="Times New Roman" w:hAnsi="Times New Roman" w:cs="Times New Roman"/>
                <w:bCs/>
                <w:color w:val="000000"/>
              </w:rPr>
              <w:t xml:space="preserve"> терминалов (радиоприемников) с возможностью приема сигналов о чрезвычайных ситуациях для жителей Ленинградской области, относящихся к социально незащищенным группам населения</w:t>
            </w:r>
            <w:r w:rsidR="0007717E" w:rsidRPr="00282E6A">
              <w:rPr>
                <w:rFonts w:ascii="Times New Roman" w:hAnsi="Times New Roman" w:cs="Times New Roman"/>
              </w:rPr>
              <w:t>:</w:t>
            </w:r>
          </w:p>
          <w:p w:rsidR="0007717E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2014 год – 1</w:t>
            </w:r>
            <w:r w:rsidR="00260824">
              <w:rPr>
                <w:rFonts w:ascii="Times New Roman" w:hAnsi="Times New Roman" w:cs="Times New Roman"/>
              </w:rPr>
              <w:t>0 000 ед.</w:t>
            </w:r>
          </w:p>
          <w:p w:rsidR="0070561C" w:rsidRPr="007E6E34" w:rsidRDefault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A371D5">
              <w:rPr>
                <w:rFonts w:ascii="Times New Roman" w:hAnsi="Times New Roman" w:cs="Times New Roman"/>
                <w:bCs/>
              </w:rPr>
              <w:t>Обеспечение проведения специального мероприятия по защите государственной тайны</w:t>
            </w:r>
            <w:r w:rsidR="00806EC1">
              <w:rPr>
                <w:rFonts w:ascii="Times New Roman" w:hAnsi="Times New Roman" w:cs="Times New Roman"/>
                <w:bCs/>
              </w:rPr>
              <w:t xml:space="preserve"> в 2015-2017 годах ежегодно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>Содержание и сроки выполнения основных мероприятий ведомственной целевой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Мероприятие 1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Обеспечение деятельности и развитие материально-технической базы учреждения. Сроки 2014-2018 годы.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Мероприятие 2</w:t>
            </w:r>
          </w:p>
          <w:p w:rsidR="00247A05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Содержание и эксплуатационно-техническое обслуживание системы оповещения. Сроки 2014-2018 годы</w:t>
            </w:r>
          </w:p>
          <w:p w:rsidR="00A366C7" w:rsidRDefault="00A3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A366C7" w:rsidRDefault="00A3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и неисполненные обязательства прошлых отчетных периодов</w:t>
            </w:r>
            <w:r w:rsidR="0007717E">
              <w:rPr>
                <w:rFonts w:ascii="Times New Roman" w:hAnsi="Times New Roman" w:cs="Times New Roman"/>
              </w:rPr>
              <w:t>. Срок 2014 год.</w:t>
            </w:r>
          </w:p>
          <w:p w:rsidR="00A366C7" w:rsidRPr="00282E6A" w:rsidRDefault="00A3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  <w:p w:rsidR="0007717E" w:rsidRDefault="009B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прием</w:t>
            </w:r>
            <w:r w:rsidR="003D1906" w:rsidRPr="003D1906">
              <w:rPr>
                <w:rFonts w:ascii="Times New Roman" w:hAnsi="Times New Roman" w:cs="Times New Roman"/>
              </w:rPr>
              <w:t xml:space="preserve"> (передачи) сигналов гражданской обороны, информирования и оповещения населения Ленинградской области</w:t>
            </w:r>
            <w:r w:rsidR="00480538">
              <w:rPr>
                <w:rFonts w:ascii="Times New Roman" w:hAnsi="Times New Roman" w:cs="Times New Roman"/>
              </w:rPr>
              <w:t>, относящегося к социально незащищенным группам о чрезвычайных ситуациях</w:t>
            </w:r>
            <w:r w:rsidR="003D1906" w:rsidRPr="003D1906">
              <w:rPr>
                <w:rFonts w:ascii="Times New Roman" w:hAnsi="Times New Roman" w:cs="Times New Roman"/>
              </w:rPr>
              <w:t>, с использованием существующих каналов</w:t>
            </w:r>
            <w:r w:rsidR="00480538">
              <w:rPr>
                <w:rFonts w:ascii="Times New Roman" w:hAnsi="Times New Roman" w:cs="Times New Roman"/>
              </w:rPr>
              <w:t>,</w:t>
            </w:r>
            <w:r w:rsidR="003D1906" w:rsidRPr="003D1906">
              <w:rPr>
                <w:rFonts w:ascii="Times New Roman" w:hAnsi="Times New Roman" w:cs="Times New Roman"/>
              </w:rPr>
              <w:t xml:space="preserve"> беспроводного эфирного радиовещания на базе ФГУП ВГТРК и ФГУП РТРС</w:t>
            </w:r>
            <w:r w:rsidR="0007717E" w:rsidRPr="002064A3">
              <w:rPr>
                <w:rFonts w:ascii="Times New Roman" w:hAnsi="Times New Roman" w:cs="Times New Roman"/>
              </w:rPr>
              <w:t>. Срок 2014</w:t>
            </w:r>
            <w:r w:rsidR="0007717E">
              <w:rPr>
                <w:rFonts w:ascii="Times New Roman" w:hAnsi="Times New Roman" w:cs="Times New Roman"/>
              </w:rPr>
              <w:t xml:space="preserve"> год.</w:t>
            </w:r>
          </w:p>
          <w:p w:rsidR="0070561C" w:rsidRDefault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</w:t>
            </w:r>
          </w:p>
          <w:p w:rsidR="0070561C" w:rsidRPr="0007717E" w:rsidRDefault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1D5">
              <w:rPr>
                <w:rFonts w:ascii="Times New Roman" w:hAnsi="Times New Roman" w:cs="Times New Roman"/>
                <w:bCs/>
              </w:rPr>
              <w:t>Обеспечение проведения специального мероприятия по защите государственной тайны</w:t>
            </w:r>
            <w:r>
              <w:rPr>
                <w:rFonts w:ascii="Times New Roman" w:hAnsi="Times New Roman" w:cs="Times New Roman"/>
                <w:bCs/>
              </w:rPr>
              <w:t>. Срок 2015-2017 годы.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25077A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77A">
              <w:rPr>
                <w:rFonts w:ascii="Times New Roman" w:hAnsi="Times New Roman" w:cs="Times New Roman"/>
              </w:rPr>
              <w:t xml:space="preserve">Всего </w:t>
            </w:r>
            <w:r w:rsidR="00A93E43" w:rsidRPr="0025077A">
              <w:rPr>
                <w:rFonts w:ascii="Times New Roman" w:hAnsi="Times New Roman" w:cs="Times New Roman"/>
              </w:rPr>
              <w:t>38</w:t>
            </w:r>
            <w:r w:rsidR="002225E9" w:rsidRPr="0025077A">
              <w:rPr>
                <w:rFonts w:ascii="Times New Roman" w:hAnsi="Times New Roman" w:cs="Times New Roman"/>
              </w:rPr>
              <w:t>3379,1</w:t>
            </w:r>
            <w:r w:rsidR="002B4BFF" w:rsidRPr="0025077A">
              <w:rPr>
                <w:rFonts w:ascii="Times New Roman" w:hAnsi="Times New Roman" w:cs="Times New Roman"/>
              </w:rPr>
              <w:t>2</w:t>
            </w:r>
            <w:r w:rsidRPr="0025077A">
              <w:rPr>
                <w:rFonts w:ascii="Times New Roman" w:hAnsi="Times New Roman" w:cs="Times New Roman"/>
              </w:rPr>
              <w:t xml:space="preserve"> тыс. руб. средства областного бюджета Ленинградской области, в том числе:</w:t>
            </w:r>
          </w:p>
          <w:p w:rsidR="00247A05" w:rsidRPr="0025077A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77A">
              <w:rPr>
                <w:rFonts w:ascii="Times New Roman" w:hAnsi="Times New Roman" w:cs="Times New Roman"/>
              </w:rPr>
              <w:t xml:space="preserve">2014 год </w:t>
            </w:r>
            <w:r w:rsidR="00A9222E" w:rsidRPr="0025077A">
              <w:rPr>
                <w:rFonts w:ascii="Times New Roman" w:hAnsi="Times New Roman" w:cs="Times New Roman"/>
              </w:rPr>
              <w:t>–</w:t>
            </w:r>
            <w:r w:rsidRPr="0025077A">
              <w:rPr>
                <w:rFonts w:ascii="Times New Roman" w:hAnsi="Times New Roman" w:cs="Times New Roman"/>
              </w:rPr>
              <w:t xml:space="preserve"> </w:t>
            </w:r>
            <w:r w:rsidR="00A93E43" w:rsidRPr="0025077A">
              <w:rPr>
                <w:rFonts w:ascii="Times New Roman" w:hAnsi="Times New Roman" w:cs="Times New Roman"/>
              </w:rPr>
              <w:t>9</w:t>
            </w:r>
            <w:r w:rsidR="00A9222E" w:rsidRPr="0025077A">
              <w:rPr>
                <w:rFonts w:ascii="Times New Roman" w:hAnsi="Times New Roman" w:cs="Times New Roman"/>
              </w:rPr>
              <w:t>1238,00</w:t>
            </w:r>
            <w:r w:rsidRPr="0025077A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247A05" w:rsidRPr="0025077A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77A">
              <w:rPr>
                <w:rFonts w:ascii="Times New Roman" w:hAnsi="Times New Roman" w:cs="Times New Roman"/>
              </w:rPr>
              <w:t xml:space="preserve">2015 год - </w:t>
            </w:r>
            <w:r w:rsidR="002225E9" w:rsidRPr="0025077A">
              <w:rPr>
                <w:rFonts w:ascii="Times New Roman" w:hAnsi="Times New Roman" w:cs="Times New Roman"/>
              </w:rPr>
              <w:t>75404,8</w:t>
            </w:r>
            <w:r w:rsidRPr="0025077A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247A05" w:rsidRPr="0025077A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77A">
              <w:rPr>
                <w:rFonts w:ascii="Times New Roman" w:hAnsi="Times New Roman" w:cs="Times New Roman"/>
              </w:rPr>
              <w:t xml:space="preserve">2016 год </w:t>
            </w:r>
            <w:r w:rsidR="002B4BFF" w:rsidRPr="0025077A">
              <w:rPr>
                <w:rFonts w:ascii="Times New Roman" w:hAnsi="Times New Roman" w:cs="Times New Roman"/>
              </w:rPr>
              <w:t>–</w:t>
            </w:r>
            <w:r w:rsidRPr="0025077A">
              <w:rPr>
                <w:rFonts w:ascii="Times New Roman" w:hAnsi="Times New Roman" w:cs="Times New Roman"/>
              </w:rPr>
              <w:t xml:space="preserve"> </w:t>
            </w:r>
            <w:r w:rsidR="002B4BFF" w:rsidRPr="0025077A">
              <w:rPr>
                <w:rFonts w:ascii="Times New Roman" w:hAnsi="Times New Roman" w:cs="Times New Roman"/>
              </w:rPr>
              <w:t>65518,7</w:t>
            </w:r>
            <w:r w:rsidRPr="0025077A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247A05" w:rsidRPr="0025077A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77A">
              <w:rPr>
                <w:rFonts w:ascii="Times New Roman" w:hAnsi="Times New Roman" w:cs="Times New Roman"/>
              </w:rPr>
              <w:t>2017 год – 66920,5</w:t>
            </w:r>
            <w:r w:rsidR="00247A05" w:rsidRPr="0025077A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247A05" w:rsidRPr="0025077A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77A">
              <w:rPr>
                <w:rFonts w:ascii="Times New Roman" w:hAnsi="Times New Roman" w:cs="Times New Roman"/>
              </w:rPr>
              <w:t>2018 год - 84297,12 тыс. рублей</w:t>
            </w:r>
            <w:r w:rsidR="0025077A">
              <w:rPr>
                <w:rFonts w:ascii="Times New Roman" w:hAnsi="Times New Roman" w:cs="Times New Roman"/>
              </w:rPr>
              <w:t>.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Предварительная оценка эффективности выполнения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Эффективность программы: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100% обеспечение сотрудников учреждения средствами, необходимыми для выполнения основных функций;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4E7">
              <w:rPr>
                <w:rFonts w:ascii="Times New Roman" w:hAnsi="Times New Roman" w:cs="Times New Roman"/>
              </w:rPr>
              <w:t>Бесперебойное функционирование региональной автоматизированной системы централизованного оповещения органов государственной власти и населения Ленинградской области</w:t>
            </w:r>
          </w:p>
        </w:tc>
      </w:tr>
      <w:tr w:rsidR="00247A05" w:rsidRPr="007E6E34" w:rsidTr="00012C1B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Предполагаемый способ контроля результативности Программы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Оценка результатов реализации программы и </w:t>
            </w:r>
            <w:proofErr w:type="gramStart"/>
            <w:r w:rsidRPr="007E6E3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E6E34">
              <w:rPr>
                <w:rFonts w:ascii="Times New Roman" w:hAnsi="Times New Roman" w:cs="Times New Roman"/>
              </w:rPr>
              <w:t xml:space="preserve"> выполнением мероприятий программы осуществляются комитетом правопорядка и безопасности Ленинградской области.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Мониторинг результативности ведомственной целевой программы предполагает ежеквартальный сбор и анализ фактических данных по целевым показателям Программы.</w:t>
            </w:r>
          </w:p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Отчет о реализации мероприятий Программы, достижении показателей эффективности в соответствии с планом мероприятий представляется </w:t>
            </w:r>
            <w:r w:rsidRPr="007E6E34">
              <w:rPr>
                <w:rFonts w:ascii="Times New Roman" w:hAnsi="Times New Roman" w:cs="Times New Roman"/>
              </w:rPr>
              <w:lastRenderedPageBreak/>
              <w:t>комитетом правопорядка и безопасности Ленинградской области в комитет экономического развития и инвестиционной деятельности и комитет финансов Ленинградской области ежеквартально в сроки, установленные для представления бюджетной отчетности</w:t>
            </w:r>
          </w:p>
        </w:tc>
      </w:tr>
    </w:tbl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113"/>
      <w:bookmarkEnd w:id="2"/>
      <w:r w:rsidRPr="007E6E34">
        <w:rPr>
          <w:rFonts w:ascii="Times New Roman" w:hAnsi="Times New Roman" w:cs="Times New Roman"/>
        </w:rPr>
        <w:t>I. Описание целей, задач, мероприятий, индикаторов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и результатов программы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В обеспечении устойчивого развития Ленинградской области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Ленинградской области от чрезвычайных ситуаций. Источниками событий чрезвычайного характера являются опасные природные явления и риски, возникающие в процессе хозяйственной деятельности, а также крупные техногенные аварии и катастрофы.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Территория Ленинградской области насыщена промышленными предприятиями различных отраслей, развитой инфраструктурой сельского хозяйства. На территории области расположено 5 радиационно-опасных объектов, 23 химически опасных объекта и 98 взрывопожароопасных объектов.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В соответствии с уставной деятельностью государственное казенное учреждение</w:t>
      </w:r>
      <w:r w:rsidR="00E14C0B">
        <w:rPr>
          <w:rFonts w:ascii="Times New Roman" w:hAnsi="Times New Roman" w:cs="Times New Roman"/>
        </w:rPr>
        <w:t xml:space="preserve"> Ленинградской области "Объект №</w:t>
      </w:r>
      <w:r w:rsidRPr="007E6E34">
        <w:rPr>
          <w:rFonts w:ascii="Times New Roman" w:hAnsi="Times New Roman" w:cs="Times New Roman"/>
        </w:rPr>
        <w:t xml:space="preserve"> 58 Правительства Ленинградской области" (далее - Учреждение) осуществляет реализацию полномочий Ленинградской области в сфере информирования и оповещения населения о чрезвычайных ситуациях и других неотложных работ в пределах компетенции. В целях реализации данных полномочий на учреждение возложены задачи по организации правового, кадрового, финансового и материально-технического обеспечения мероприятий по подготовке к защите и по защите населения на территории Ленинградской области.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Для достижения основных целей Учреждение осуществляет следующие виды деятельности: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обеспечение мероприятий по содержанию и эксплуатационно-техническому обслуживанию региональной автоматизированной системы централизованного оповещения;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проведение мероприятий по защите населения и территорий, предупреждению о чрезвычайных ситуациях природного и техногенного характера.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Система защиты населения и территории Ленинградской области от чрезвычайных ситуаций природного и техногенного характера обеспечила безопасность жизнедеятельности населения и объектов экономики в текущем периоде.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Однако возрастающая с каждым годом сложность и разнообразность возникающих чрезвычайных ситуаций требует комплексного подхода к организации мероприятия по предупреждению и защите населения от чрезвычайных ситуаций, информированию и оповещению населения о чрезвычайных ситуациях. Эффективность системы информирования и оповещения во многом определяется качеством передачи данных по каналам связи. Достаточность каналов связи позволяет в минимальные сроки информировать о чрезвычайной ситуации население.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Целью программы является: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создание условий, обеспечивающих реализацию полномочий Ленинградской области в сфере гражданской обороны, мобилизационной подготовки и оповещения населения;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повышение качества и эффективности взаимодействия оперативных слу</w:t>
      </w:r>
      <w:proofErr w:type="gramStart"/>
      <w:r w:rsidRPr="007E6E34">
        <w:rPr>
          <w:rFonts w:ascii="Times New Roman" w:hAnsi="Times New Roman" w:cs="Times New Roman"/>
        </w:rPr>
        <w:t>жб в чр</w:t>
      </w:r>
      <w:proofErr w:type="gramEnd"/>
      <w:r w:rsidRPr="007E6E34">
        <w:rPr>
          <w:rFonts w:ascii="Times New Roman" w:hAnsi="Times New Roman" w:cs="Times New Roman"/>
        </w:rPr>
        <w:t>езвычайных ситуациях.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Для достижения данной цели необходимо решение следующих задач: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качественное улучшение состояния и развития материально-технической базы учреждения;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- обеспечение условий для осуществления функционирования систем информирования и оповещения органов государственной власти и населения Ленинградской области.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Настоящая ведомственная целевая программа направлена на оптимизацию финансовых и материальных ресурсов, обеспечивающих осуществление мероприятий в области гражданской обороны, защиты населения от чрезвычайных ситуаций природного и техногенного характера, информирование и оповещение о чрезвычайных ситуациях населения Ленинградской области. Программой предлагается проведение комплекса мероприятий по обеспечению Учреждения средствами на оплату труда, начислениями на выплаты по оплате труда, средствами на оплату сре</w:t>
      </w:r>
      <w:proofErr w:type="gramStart"/>
      <w:r w:rsidRPr="007E6E34">
        <w:rPr>
          <w:rFonts w:ascii="Times New Roman" w:hAnsi="Times New Roman" w:cs="Times New Roman"/>
        </w:rPr>
        <w:t>дств св</w:t>
      </w:r>
      <w:proofErr w:type="gramEnd"/>
      <w:r w:rsidRPr="007E6E34">
        <w:rPr>
          <w:rFonts w:ascii="Times New Roman" w:hAnsi="Times New Roman" w:cs="Times New Roman"/>
        </w:rPr>
        <w:t>язи, транспортных, коммунальных услуг, услуг по содержанию имущества, прочих услуг и работ, обеспечение объектами основных средств, материальными запасами в необходимом для осуществления деятельности объеме.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Программа рассчитана на пять лет. Предусматривается возможность корректировки мероприятий, </w:t>
      </w:r>
      <w:r w:rsidRPr="007E6E34">
        <w:rPr>
          <w:rFonts w:ascii="Times New Roman" w:hAnsi="Times New Roman" w:cs="Times New Roman"/>
        </w:rPr>
        <w:lastRenderedPageBreak/>
        <w:t>осуществляемых при реализации программы, на основе анализа полученных результатов с учетом выделенных объемов финансирования.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Результатом реализации Программы должно стать повышение эффективности работы в решении задач по информированию и оповещению населения о чрезвычайных ситуациях, повышение безопасности населения и территории Ленинградской области от чрезвычайных ситуаций.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Целевое финансирование мероприятий по содержанию и обеспечению деятельности учреждения в конечном итоге позволит повысить уровень безопасности жителей Ленинградской области, обеспечит осуществление государственной политики Ленинградской области в сфере информирования и оповещения населения о чрезвычайных ситуациях.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</w:t>
      </w:r>
      <w:proofErr w:type="gramStart"/>
      <w:r w:rsidRPr="007E6E34">
        <w:rPr>
          <w:rFonts w:ascii="Times New Roman" w:hAnsi="Times New Roman" w:cs="Times New Roman"/>
        </w:rPr>
        <w:t>от</w:t>
      </w:r>
      <w:proofErr w:type="gramEnd"/>
      <w:r w:rsidRPr="007E6E34">
        <w:rPr>
          <w:rFonts w:ascii="Times New Roman" w:hAnsi="Times New Roman" w:cs="Times New Roman"/>
        </w:rPr>
        <w:t xml:space="preserve"> запланированных.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Степень соответствия запланированному уровню расходов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</w:t>
      </w:r>
      <w:proofErr w:type="gramStart"/>
      <w:r w:rsidRPr="007E6E34">
        <w:rPr>
          <w:rFonts w:ascii="Times New Roman" w:hAnsi="Times New Roman" w:cs="Times New Roman"/>
        </w:rPr>
        <w:t>от</w:t>
      </w:r>
      <w:proofErr w:type="gramEnd"/>
      <w:r w:rsidRPr="007E6E34">
        <w:rPr>
          <w:rFonts w:ascii="Times New Roman" w:hAnsi="Times New Roman" w:cs="Times New Roman"/>
        </w:rPr>
        <w:t xml:space="preserve"> запланированных.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Ежегодно осуществляется оценка результативности реализации Программы на основании данных о динамике плановых и фактически достигнутых показателей, а также затрат в разрезе Программы.</w:t>
      </w:r>
    </w:p>
    <w:p w:rsidR="0053165B" w:rsidRDefault="00531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142"/>
      <w:bookmarkEnd w:id="3"/>
    </w:p>
    <w:p w:rsidR="0053165B" w:rsidRDefault="00531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II. Обоснование расходов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Общая сумма финансовых средств, необходимых для реализации Программы, рассчитана путем суммирован</w:t>
      </w:r>
      <w:r w:rsidR="00102EF8">
        <w:rPr>
          <w:rFonts w:ascii="Times New Roman" w:hAnsi="Times New Roman" w:cs="Times New Roman"/>
        </w:rPr>
        <w:t>ия расходов на мероприятия 1, 2, 3, 4</w:t>
      </w:r>
      <w:r w:rsidR="00A371D5">
        <w:rPr>
          <w:rFonts w:ascii="Times New Roman" w:hAnsi="Times New Roman" w:cs="Times New Roman"/>
        </w:rPr>
        <w:t>, 5</w:t>
      </w:r>
      <w:r w:rsidR="00102EF8">
        <w:rPr>
          <w:rFonts w:ascii="Times New Roman" w:hAnsi="Times New Roman" w:cs="Times New Roman"/>
        </w:rPr>
        <w:t>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На реализацию мероприятий программы предусмотрены средства в размере </w:t>
      </w:r>
      <w:r w:rsidR="00A93E43">
        <w:rPr>
          <w:rFonts w:ascii="Times New Roman" w:hAnsi="Times New Roman" w:cs="Times New Roman"/>
        </w:rPr>
        <w:t>3</w:t>
      </w:r>
      <w:r w:rsidR="002225E9">
        <w:rPr>
          <w:rFonts w:ascii="Times New Roman" w:hAnsi="Times New Roman" w:cs="Times New Roman"/>
        </w:rPr>
        <w:t>83379,12</w:t>
      </w:r>
      <w:r w:rsidRPr="007E6E34">
        <w:rPr>
          <w:rFonts w:ascii="Times New Roman" w:hAnsi="Times New Roman" w:cs="Times New Roman"/>
        </w:rPr>
        <w:t xml:space="preserve"> тыс. рублей, в т.ч.: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2014 год - </w:t>
      </w:r>
      <w:r w:rsidR="00A93E43">
        <w:rPr>
          <w:rFonts w:ascii="Times New Roman" w:hAnsi="Times New Roman" w:cs="Times New Roman"/>
        </w:rPr>
        <w:t>9</w:t>
      </w:r>
      <w:r w:rsidR="00A9222E">
        <w:rPr>
          <w:rFonts w:ascii="Times New Roman" w:hAnsi="Times New Roman" w:cs="Times New Roman"/>
        </w:rPr>
        <w:t xml:space="preserve">1238,0 </w:t>
      </w:r>
      <w:r w:rsidRPr="007E6E34">
        <w:rPr>
          <w:rFonts w:ascii="Times New Roman" w:hAnsi="Times New Roman" w:cs="Times New Roman"/>
        </w:rPr>
        <w:t>тыс. рублей,</w:t>
      </w:r>
    </w:p>
    <w:p w:rsidR="00247A05" w:rsidRPr="007E6E34" w:rsidRDefault="002B4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год - </w:t>
      </w:r>
      <w:r w:rsidR="002225E9">
        <w:rPr>
          <w:rFonts w:ascii="Times New Roman" w:hAnsi="Times New Roman" w:cs="Times New Roman"/>
        </w:rPr>
        <w:t>75404</w:t>
      </w:r>
      <w:r>
        <w:rPr>
          <w:rFonts w:ascii="Times New Roman" w:hAnsi="Times New Roman" w:cs="Times New Roman"/>
        </w:rPr>
        <w:t>,</w:t>
      </w:r>
      <w:r w:rsidR="002225E9">
        <w:rPr>
          <w:rFonts w:ascii="Times New Roman" w:hAnsi="Times New Roman" w:cs="Times New Roman"/>
        </w:rPr>
        <w:t>8</w:t>
      </w:r>
      <w:r w:rsidR="00247A05" w:rsidRPr="007E6E34">
        <w:rPr>
          <w:rFonts w:ascii="Times New Roman" w:hAnsi="Times New Roman" w:cs="Times New Roman"/>
        </w:rPr>
        <w:t xml:space="preserve"> тыс. рублей,</w:t>
      </w:r>
    </w:p>
    <w:p w:rsidR="00247A05" w:rsidRPr="007E6E34" w:rsidRDefault="002B4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65518,7</w:t>
      </w:r>
      <w:r w:rsidR="00247A05" w:rsidRPr="007E6E34">
        <w:rPr>
          <w:rFonts w:ascii="Times New Roman" w:hAnsi="Times New Roman" w:cs="Times New Roman"/>
        </w:rPr>
        <w:t xml:space="preserve"> тыс. рублей,</w:t>
      </w:r>
    </w:p>
    <w:p w:rsidR="00247A05" w:rsidRDefault="002B4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66920,5</w:t>
      </w:r>
      <w:r w:rsidR="00247A05" w:rsidRPr="007E6E34">
        <w:rPr>
          <w:rFonts w:ascii="Times New Roman" w:hAnsi="Times New Roman" w:cs="Times New Roman"/>
        </w:rPr>
        <w:t xml:space="preserve"> тыс. рублей,</w:t>
      </w:r>
    </w:p>
    <w:p w:rsidR="00012C1B" w:rsidRDefault="00012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2C1B">
        <w:rPr>
          <w:rFonts w:ascii="Times New Roman" w:hAnsi="Times New Roman" w:cs="Times New Roman"/>
        </w:rPr>
        <w:t>2018 год – 84297,12 тыс. рублей.</w:t>
      </w:r>
    </w:p>
    <w:p w:rsidR="00012C1B" w:rsidRPr="007E6E34" w:rsidRDefault="00012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1354"/>
        <w:gridCol w:w="1530"/>
        <w:gridCol w:w="1443"/>
        <w:gridCol w:w="1441"/>
        <w:gridCol w:w="1456"/>
      </w:tblGrid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Сумма расходов, 2014 год (тыс. рублей)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Сумма расходов, 2015 год (тыс. рублей)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Сумма расходов, 2016 год (тыс. рублей)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Сумма расходов, 2017 год (тыс. рублей)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Сумма расходов, 2018 год (тыс. рублей)</w:t>
            </w:r>
          </w:p>
        </w:tc>
      </w:tr>
      <w:tr w:rsidR="00C9725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C97254" w:rsidRDefault="00C97254" w:rsidP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254">
              <w:rPr>
                <w:rFonts w:ascii="Times New Roman" w:hAnsi="Times New Roman" w:cs="Times New Roman"/>
              </w:rPr>
              <w:t>1.Обеспечение деятельности и развитие материально-технической базы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7E6E34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7E6E34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7E6E34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7E6E34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7254" w:rsidRPr="007E6E34" w:rsidRDefault="00C9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1.1. Обеспечение учреждения средствами на выплаты персоналу казенного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33250,9</w:t>
            </w:r>
            <w:r w:rsidR="005316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36942,3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38789,9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41966,80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1.1.1. Обеспечение учреждения средствами на выплаты персоналу казенного учреждения,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33206,2</w:t>
            </w:r>
            <w:r w:rsidR="005316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35151,8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36909,4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38754,9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41922,10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25504,</w:t>
            </w:r>
            <w:r w:rsidR="0053165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26998,3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28348,2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29765,7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32198,2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>Начисления на выплаты по оплате труда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7702,2</w:t>
            </w:r>
            <w:r w:rsidR="005316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9723,86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1.1.2. Обеспечение учреждения средствами на иные выплаты персоналу, за исключением фонда оплаты труда,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44,70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17,7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27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1.2. Обеспечение учреждения средствами на закупку товаров, работ и услуг для обеспечения государственных нужд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22 544,45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6863F1" w:rsidP="00EA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23470,6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DC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14173,5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DC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13018,9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11897,14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1.2.1. Обеспечение учреждения </w:t>
            </w:r>
            <w:proofErr w:type="gramStart"/>
            <w:r w:rsidRPr="007E6E34">
              <w:rPr>
                <w:rFonts w:ascii="Times New Roman" w:hAnsi="Times New Roman" w:cs="Times New Roman"/>
              </w:rPr>
              <w:t>горюче-смазочными</w:t>
            </w:r>
            <w:proofErr w:type="gramEnd"/>
            <w:r w:rsidRPr="007E6E34">
              <w:rPr>
                <w:rFonts w:ascii="Times New Roman" w:hAnsi="Times New Roman" w:cs="Times New Roman"/>
              </w:rPr>
              <w:t xml:space="preserve"> материалам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9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1C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2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658,0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1.2.2. Обеспечение учреждения вещевым имуществом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9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7A05" w:rsidRPr="007E6E3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95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3A8">
              <w:rPr>
                <w:rFonts w:ascii="Times New Roman" w:hAnsi="Times New Roman" w:cs="Times New Roman"/>
                <w:lang w:val="en-US"/>
              </w:rPr>
              <w:t>41</w:t>
            </w:r>
            <w:r w:rsidRPr="006853A8">
              <w:rPr>
                <w:rFonts w:ascii="Times New Roman" w:hAnsi="Times New Roman" w:cs="Times New Roman"/>
              </w:rPr>
              <w:t>,</w:t>
            </w:r>
            <w:r w:rsidRPr="006853A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54D65" w:rsidRPr="006853A8" w:rsidRDefault="0095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16,</w:t>
            </w:r>
            <w:r w:rsidR="002B4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16,</w:t>
            </w:r>
            <w:r w:rsidR="002B4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16,5</w:t>
            </w:r>
          </w:p>
        </w:tc>
      </w:tr>
      <w:tr w:rsidR="00247A05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1.2.3. Обеспечение товаров, работ и услуг на обеспечение мероприятий, относящихся к сфере информационно-коммуникационных технологий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4216A" w:rsidRDefault="00AE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8</w:t>
            </w:r>
            <w:r w:rsidR="003B1C4C">
              <w:rPr>
                <w:rFonts w:ascii="Times New Roman" w:hAnsi="Times New Roman" w:cs="Times New Roman"/>
              </w:rPr>
              <w:t xml:space="preserve"> </w:t>
            </w:r>
            <w:r w:rsidRPr="00D4216A">
              <w:rPr>
                <w:rFonts w:ascii="Times New Roman" w:hAnsi="Times New Roman" w:cs="Times New Roman"/>
              </w:rPr>
              <w:t>744,9</w:t>
            </w:r>
            <w:r w:rsidR="00F70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225E9" w:rsidP="0008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11440,1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B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3472,4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22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1.2.4. Обеспечение товаров, работ и услуг для государственных нужд, а также принятые и неисполненные обязательства прошлых отчетных периодов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 w:rsidP="00D8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B1C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382,54</w:t>
            </w:r>
          </w:p>
          <w:p w:rsidR="00CA0C14" w:rsidRDefault="00CA0C14" w:rsidP="00D8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0C14" w:rsidRPr="008D3F30" w:rsidRDefault="00CA0C14" w:rsidP="00D8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68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9732,0</w:t>
            </w:r>
          </w:p>
          <w:p w:rsidR="00D51E44" w:rsidRPr="006853A8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14" w:rsidRPr="006853A8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6594,0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7750,2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1.3. Обеспечение учреждения средствами на уплату налогов, сборов и иных платежей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A0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1304,2</w:t>
            </w:r>
          </w:p>
          <w:p w:rsidR="00DD70AF" w:rsidRPr="007E6E34" w:rsidRDefault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977,30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Обеспечение учреждения средствами на уплату налога на имущество и земельного налога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965,30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A0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965,30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Обеспечение учреждения средствами на уплату налогов, сборов и иных платежей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7E6E34" w:rsidRDefault="00CA0C14" w:rsidP="00CF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E6E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12,00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Итого по мероприятию 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F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56779,65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0AF" w:rsidRPr="006853A8" w:rsidRDefault="006863F1" w:rsidP="00EA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58654,2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52145,7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52840,6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54841,25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B71DFB" w:rsidRDefault="00CA0C14" w:rsidP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DFB">
              <w:rPr>
                <w:rFonts w:ascii="Times New Roman" w:hAnsi="Times New Roman" w:cs="Times New Roman"/>
                <w:bCs/>
              </w:rPr>
              <w:t xml:space="preserve">2. </w:t>
            </w:r>
            <w:r w:rsidRPr="00DD70AF">
              <w:rPr>
                <w:rFonts w:ascii="Times New Roman" w:hAnsi="Times New Roman" w:cs="Times New Roman"/>
                <w:bCs/>
              </w:rPr>
              <w:t>Содержание и эксплуатационно-техническое обслуживание системы оповещения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 w:rsidP="00F7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 w:rsidP="0070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2.1. </w:t>
            </w:r>
            <w:r w:rsidRPr="00DD70AF">
              <w:rPr>
                <w:rFonts w:ascii="Times New Roman" w:hAnsi="Times New Roman" w:cs="Times New Roman"/>
              </w:rPr>
              <w:t xml:space="preserve">Обеспечение мероприятий по содержанию и </w:t>
            </w:r>
            <w:r w:rsidRPr="00DD70AF">
              <w:rPr>
                <w:rFonts w:ascii="Times New Roman" w:hAnsi="Times New Roman" w:cs="Times New Roman"/>
              </w:rPr>
              <w:lastRenderedPageBreak/>
              <w:t>эксплуатационно-техническому обслуживанию системы оповещения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2294,30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68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4810,6</w:t>
            </w:r>
          </w:p>
          <w:p w:rsidR="00E55C93" w:rsidRPr="006853A8" w:rsidRDefault="00E5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3753,2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17194,31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D0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 xml:space="preserve">2.2. Обеспечение предоставления комплекса ресурсов для размещения </w:t>
            </w:r>
            <w:r w:rsidR="00D05627">
              <w:rPr>
                <w:rFonts w:ascii="Times New Roman" w:hAnsi="Times New Roman" w:cs="Times New Roman"/>
              </w:rPr>
              <w:t>технологического оборудования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4216A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4629,8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DD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2536,81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2.3. Предоставление каналов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4216A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7384,8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E5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3A8">
              <w:rPr>
                <w:rFonts w:ascii="Times New Roman" w:hAnsi="Times New Roman" w:cs="Times New Roman"/>
              </w:rPr>
              <w:t>7700,0</w:t>
            </w:r>
          </w:p>
          <w:p w:rsidR="00E55C93" w:rsidRPr="006853A8" w:rsidRDefault="00E5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6156,3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9724,75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Итого по мероприятию 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4216A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14308,9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68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16710,6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13333,0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29455,87</w:t>
            </w: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324E5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324E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324E5">
              <w:rPr>
                <w:rFonts w:ascii="Times New Roman" w:hAnsi="Times New Roman" w:cs="Times New Roman"/>
                <w:bCs/>
                <w:color w:val="000000"/>
              </w:rPr>
              <w:t>Принятые и неисполненные обязательства прошлых отчетных периодов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4216A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6853A8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Погашение кредиторской задолженности за предоставление услуг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D4216A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6A">
              <w:rPr>
                <w:rFonts w:ascii="Times New Roman" w:hAnsi="Times New Roman" w:cs="Times New Roman"/>
              </w:rPr>
              <w:t>10,46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Погашение кредиторской задолженности за предоставление услуг специальной связи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E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Погашение кредиторской задолженности за потребление электроэнергии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E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Погашение кредиторской задолженности за пользование бухгалтерской и информационной программой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E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Исполнение судебного акта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 w:rsidP="009B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Организация системы прием</w:t>
            </w:r>
            <w:r w:rsidRPr="003D1906">
              <w:rPr>
                <w:rFonts w:ascii="Times New Roman" w:hAnsi="Times New Roman" w:cs="Times New Roman"/>
              </w:rPr>
              <w:t xml:space="preserve"> (передачи) сигналов гражданской обороны, информирования и оповещения населения Ленинградской области</w:t>
            </w:r>
            <w:r>
              <w:rPr>
                <w:rFonts w:ascii="Times New Roman" w:hAnsi="Times New Roman" w:cs="Times New Roman"/>
              </w:rPr>
              <w:t>, относящегося к социально незащищенным группам о чрезвычайных ситуациях</w:t>
            </w:r>
            <w:r w:rsidRPr="003D1906">
              <w:rPr>
                <w:rFonts w:ascii="Times New Roman" w:hAnsi="Times New Roman" w:cs="Times New Roman"/>
              </w:rPr>
              <w:t>, с использованием существующих каналов</w:t>
            </w:r>
            <w:r>
              <w:rPr>
                <w:rFonts w:ascii="Times New Roman" w:hAnsi="Times New Roman" w:cs="Times New Roman"/>
              </w:rPr>
              <w:t>,</w:t>
            </w:r>
            <w:r w:rsidRPr="003D1906">
              <w:rPr>
                <w:rFonts w:ascii="Times New Roman" w:hAnsi="Times New Roman" w:cs="Times New Roman"/>
              </w:rPr>
              <w:t xml:space="preserve"> беспроводного эфирного радиовещания на базе ФГУП ВГТРК и ФГУП РТРС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A371D5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1D5">
              <w:rPr>
                <w:rFonts w:ascii="Times New Roman" w:hAnsi="Times New Roman" w:cs="Times New Roman"/>
                <w:bCs/>
              </w:rPr>
              <w:t xml:space="preserve">5. Обеспечение проведения </w:t>
            </w:r>
            <w:r w:rsidRPr="00A371D5">
              <w:rPr>
                <w:rFonts w:ascii="Times New Roman" w:hAnsi="Times New Roman" w:cs="Times New Roman"/>
                <w:bCs/>
              </w:rPr>
              <w:lastRenderedPageBreak/>
              <w:t>специального мероприятия по защите государственной тайны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lastRenderedPageBreak/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14" w:rsidRPr="007E6E34" w:rsidTr="00CA0C14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91238,00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22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75404,8</w:t>
            </w:r>
            <w:r w:rsidR="006863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65518,7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66920,5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C14" w:rsidRPr="007E6E34" w:rsidRDefault="00CA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34">
              <w:rPr>
                <w:rFonts w:ascii="Times New Roman" w:hAnsi="Times New Roman" w:cs="Times New Roman"/>
              </w:rPr>
              <w:t>84297,12</w:t>
            </w:r>
          </w:p>
        </w:tc>
      </w:tr>
    </w:tbl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>Расчет объема средств, необходимых на реализацию Программы.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>Мероприятие 1: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4224B">
        <w:rPr>
          <w:rFonts w:ascii="Times New Roman" w:hAnsi="Times New Roman" w:cs="Times New Roman"/>
        </w:rPr>
        <w:t xml:space="preserve">- по оплате труда, прочим выплатам и начислениям на оплату труда в соответствии с областным </w:t>
      </w:r>
      <w:hyperlink r:id="rId12" w:history="1">
        <w:r w:rsidRPr="0014224B">
          <w:rPr>
            <w:rFonts w:ascii="Times New Roman" w:hAnsi="Times New Roman" w:cs="Times New Roman"/>
          </w:rPr>
          <w:t>законом</w:t>
        </w:r>
      </w:hyperlink>
      <w:r w:rsidR="00E14C0B">
        <w:rPr>
          <w:rFonts w:ascii="Times New Roman" w:hAnsi="Times New Roman" w:cs="Times New Roman"/>
        </w:rPr>
        <w:t xml:space="preserve"> от 8 июня 2011 года №</w:t>
      </w:r>
      <w:r w:rsidRPr="0014224B">
        <w:rPr>
          <w:rFonts w:ascii="Times New Roman" w:hAnsi="Times New Roman" w:cs="Times New Roman"/>
        </w:rPr>
        <w:t xml:space="preserve">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области", </w:t>
      </w:r>
      <w:hyperlink r:id="rId13" w:history="1">
        <w:r w:rsidRPr="0014224B">
          <w:rPr>
            <w:rFonts w:ascii="Times New Roman" w:hAnsi="Times New Roman" w:cs="Times New Roman"/>
          </w:rPr>
          <w:t>постановлением</w:t>
        </w:r>
      </w:hyperlink>
      <w:r w:rsidRPr="0014224B">
        <w:rPr>
          <w:rFonts w:ascii="Times New Roman" w:hAnsi="Times New Roman" w:cs="Times New Roman"/>
        </w:rPr>
        <w:t xml:space="preserve"> Правительства Ленинградско</w:t>
      </w:r>
      <w:r w:rsidR="00E14C0B">
        <w:rPr>
          <w:rFonts w:ascii="Times New Roman" w:hAnsi="Times New Roman" w:cs="Times New Roman"/>
        </w:rPr>
        <w:t>й области от 15 июня 2011 года №</w:t>
      </w:r>
      <w:r w:rsidRPr="0014224B">
        <w:rPr>
          <w:rFonts w:ascii="Times New Roman" w:hAnsi="Times New Roman" w:cs="Times New Roman"/>
        </w:rPr>
        <w:t xml:space="preserve"> 173 "Об утверждении Положения о системах оплаты труда в государственных бюджетных учреждениях Ленинградской области и</w:t>
      </w:r>
      <w:proofErr w:type="gramEnd"/>
      <w:r w:rsidRPr="0014224B">
        <w:rPr>
          <w:rFonts w:ascii="Times New Roman" w:hAnsi="Times New Roman" w:cs="Times New Roman"/>
        </w:rPr>
        <w:t xml:space="preserve"> государственных казенных </w:t>
      </w:r>
      <w:proofErr w:type="gramStart"/>
      <w:r w:rsidRPr="0014224B">
        <w:rPr>
          <w:rFonts w:ascii="Times New Roman" w:hAnsi="Times New Roman" w:cs="Times New Roman"/>
        </w:rPr>
        <w:t>учреждениях</w:t>
      </w:r>
      <w:proofErr w:type="gramEnd"/>
      <w:r w:rsidRPr="0014224B">
        <w:rPr>
          <w:rFonts w:ascii="Times New Roman" w:hAnsi="Times New Roman" w:cs="Times New Roman"/>
        </w:rPr>
        <w:t xml:space="preserve"> Ленинградской области по видам экономической деятельности".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Объем бюджетных ассигнований на начисления на выплаты по оплате труда рассчитан исходя из размера тарифов страховых взносов, установленных Федеральным </w:t>
      </w:r>
      <w:hyperlink r:id="rId14" w:history="1">
        <w:r w:rsidRPr="0014224B">
          <w:rPr>
            <w:rFonts w:ascii="Times New Roman" w:hAnsi="Times New Roman" w:cs="Times New Roman"/>
          </w:rPr>
          <w:t>законом</w:t>
        </w:r>
      </w:hyperlink>
      <w:r w:rsidR="00E14C0B">
        <w:rPr>
          <w:rFonts w:ascii="Times New Roman" w:hAnsi="Times New Roman" w:cs="Times New Roman"/>
        </w:rPr>
        <w:t xml:space="preserve"> от 24.07.2009 №</w:t>
      </w:r>
      <w:r w:rsidRPr="0014224B">
        <w:rPr>
          <w:rFonts w:ascii="Times New Roman" w:hAnsi="Times New Roman" w:cs="Times New Roman"/>
        </w:rPr>
        <w:t xml:space="preserve"> 212-ФЗ (ред. от 29.02.2012)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- по оплате транспортных, коммунальных услуг, услуг по содержанию имущества, прочих работ и услуг, приобретение основных средств и материальных запасов в соответствии с ежегодной потребностью Учреждения, установленных лимитов потребления исходя из стоимости на данные услуги, </w:t>
      </w:r>
      <w:r w:rsidR="00E94119">
        <w:rPr>
          <w:rFonts w:ascii="Times New Roman" w:hAnsi="Times New Roman" w:cs="Times New Roman"/>
        </w:rPr>
        <w:t>работы, основные средства в 2013</w:t>
      </w:r>
      <w:r w:rsidRPr="0014224B">
        <w:rPr>
          <w:rFonts w:ascii="Times New Roman" w:hAnsi="Times New Roman" w:cs="Times New Roman"/>
        </w:rPr>
        <w:t xml:space="preserve"> году, по результатам проведенных конкурсных процедур и заключенных контрактов.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Размещение заказов на поставки оборудования и выполнение услуг будет осуществляться в соответствии с Федеральным </w:t>
      </w:r>
      <w:hyperlink r:id="rId15" w:history="1">
        <w:r w:rsidRPr="0014224B">
          <w:rPr>
            <w:rFonts w:ascii="Times New Roman" w:hAnsi="Times New Roman" w:cs="Times New Roman"/>
          </w:rPr>
          <w:t>законом</w:t>
        </w:r>
      </w:hyperlink>
      <w:r w:rsidR="00E14C0B">
        <w:rPr>
          <w:rFonts w:ascii="Times New Roman" w:hAnsi="Times New Roman" w:cs="Times New Roman"/>
        </w:rPr>
        <w:t xml:space="preserve"> от 5 апреля 2013 г. №</w:t>
      </w:r>
      <w:r w:rsidRPr="0014224B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Средства, сэкономленные в результате проведения конкурсных процедур, организованных в соответствии с Федеральным </w:t>
      </w:r>
      <w:hyperlink r:id="rId16" w:history="1">
        <w:r w:rsidRPr="0014224B">
          <w:rPr>
            <w:rFonts w:ascii="Times New Roman" w:hAnsi="Times New Roman" w:cs="Times New Roman"/>
          </w:rPr>
          <w:t>законом</w:t>
        </w:r>
      </w:hyperlink>
      <w:r w:rsidR="00E14C0B">
        <w:rPr>
          <w:rFonts w:ascii="Times New Roman" w:hAnsi="Times New Roman" w:cs="Times New Roman"/>
        </w:rPr>
        <w:t xml:space="preserve"> от 5 апреля 2013 г. №</w:t>
      </w:r>
      <w:r w:rsidRPr="0014224B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нужд", могут быть перераспределены в пределах данной ведомственной программы.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F758EE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58EE">
        <w:rPr>
          <w:rFonts w:ascii="Times New Roman" w:hAnsi="Times New Roman" w:cs="Times New Roman"/>
        </w:rPr>
        <w:t>Мероприятие 2:</w:t>
      </w:r>
    </w:p>
    <w:p w:rsidR="00247A05" w:rsidRPr="00F758EE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58EE">
        <w:rPr>
          <w:rFonts w:ascii="Times New Roman" w:hAnsi="Times New Roman" w:cs="Times New Roman"/>
        </w:rPr>
        <w:t>- эксплуатационно-техническое обслуживание</w:t>
      </w:r>
      <w:r w:rsidR="00F758EE">
        <w:rPr>
          <w:rFonts w:ascii="Times New Roman" w:hAnsi="Times New Roman" w:cs="Times New Roman"/>
        </w:rPr>
        <w:t xml:space="preserve"> </w:t>
      </w:r>
      <w:r w:rsidRPr="00F758EE">
        <w:rPr>
          <w:rFonts w:ascii="Times New Roman" w:hAnsi="Times New Roman" w:cs="Times New Roman"/>
        </w:rPr>
        <w:t xml:space="preserve">системы оповещения Ленинградской области в соответствии с </w:t>
      </w:r>
      <w:hyperlink r:id="rId17" w:history="1">
        <w:r w:rsidRPr="00F758EE">
          <w:rPr>
            <w:rFonts w:ascii="Times New Roman" w:hAnsi="Times New Roman" w:cs="Times New Roman"/>
          </w:rPr>
          <w:t>Положением</w:t>
        </w:r>
      </w:hyperlink>
      <w:r w:rsidRPr="00F758EE">
        <w:rPr>
          <w:rFonts w:ascii="Times New Roman" w:hAnsi="Times New Roman" w:cs="Times New Roman"/>
        </w:rPr>
        <w:t xml:space="preserve"> по организации эксплуатационно-технического обслуживания систем оповещения населения, утвержденным Приказом Министерства РФ по делам ГО, ЧС и ликвидации </w:t>
      </w:r>
      <w:r w:rsidR="00E14C0B">
        <w:rPr>
          <w:rFonts w:ascii="Times New Roman" w:hAnsi="Times New Roman" w:cs="Times New Roman"/>
        </w:rPr>
        <w:t>последствий стихийных бедствий №</w:t>
      </w:r>
      <w:r w:rsidRPr="00F758EE">
        <w:rPr>
          <w:rFonts w:ascii="Times New Roman" w:hAnsi="Times New Roman" w:cs="Times New Roman"/>
        </w:rPr>
        <w:t xml:space="preserve"> 877, Министерства инфо</w:t>
      </w:r>
      <w:r w:rsidR="00E14C0B">
        <w:rPr>
          <w:rFonts w:ascii="Times New Roman" w:hAnsi="Times New Roman" w:cs="Times New Roman"/>
        </w:rPr>
        <w:t>рмационных технологий связи РФ №</w:t>
      </w:r>
      <w:r w:rsidRPr="00F758EE">
        <w:rPr>
          <w:rFonts w:ascii="Times New Roman" w:hAnsi="Times New Roman" w:cs="Times New Roman"/>
        </w:rPr>
        <w:t xml:space="preserve"> 138 и Министерства культ</w:t>
      </w:r>
      <w:r w:rsidR="00E14C0B">
        <w:rPr>
          <w:rFonts w:ascii="Times New Roman" w:hAnsi="Times New Roman" w:cs="Times New Roman"/>
        </w:rPr>
        <w:t>уры и массовых коммуникаций РФ №</w:t>
      </w:r>
      <w:r w:rsidRPr="00F758EE">
        <w:rPr>
          <w:rFonts w:ascii="Times New Roman" w:hAnsi="Times New Roman" w:cs="Times New Roman"/>
        </w:rPr>
        <w:t xml:space="preserve"> 197 от 07.12.2005;</w:t>
      </w:r>
    </w:p>
    <w:p w:rsidR="00247A05" w:rsidRPr="00F758EE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58EE">
        <w:rPr>
          <w:rFonts w:ascii="Times New Roman" w:hAnsi="Times New Roman" w:cs="Times New Roman"/>
        </w:rPr>
        <w:t xml:space="preserve">- обеспечение предоставления комплекса ресурсов для размещения </w:t>
      </w:r>
      <w:r w:rsidR="00F758EE">
        <w:rPr>
          <w:rFonts w:ascii="Times New Roman" w:hAnsi="Times New Roman" w:cs="Times New Roman"/>
        </w:rPr>
        <w:t>технологического оборудования</w:t>
      </w:r>
      <w:r w:rsidRPr="00F758EE">
        <w:rPr>
          <w:rFonts w:ascii="Times New Roman" w:hAnsi="Times New Roman" w:cs="Times New Roman"/>
        </w:rPr>
        <w:t>;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58EE">
        <w:rPr>
          <w:rFonts w:ascii="Times New Roman" w:hAnsi="Times New Roman" w:cs="Times New Roman"/>
        </w:rPr>
        <w:t>- предоставление к</w:t>
      </w:r>
      <w:r w:rsidR="00F758EE">
        <w:rPr>
          <w:rFonts w:ascii="Times New Roman" w:hAnsi="Times New Roman" w:cs="Times New Roman"/>
        </w:rPr>
        <w:t>аналов связи</w:t>
      </w:r>
      <w:r w:rsidRPr="00F758EE">
        <w:rPr>
          <w:rFonts w:ascii="Times New Roman" w:hAnsi="Times New Roman" w:cs="Times New Roman"/>
        </w:rPr>
        <w:t>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Размещение заказов на поставки оборудования и выполнение услуг будет осуществляться в соответствии с Федеральным </w:t>
      </w:r>
      <w:hyperlink r:id="rId18" w:history="1">
        <w:r w:rsidRPr="0014224B">
          <w:rPr>
            <w:rFonts w:ascii="Times New Roman" w:hAnsi="Times New Roman" w:cs="Times New Roman"/>
          </w:rPr>
          <w:t>законом</w:t>
        </w:r>
      </w:hyperlink>
      <w:r w:rsidR="00E14C0B">
        <w:rPr>
          <w:rFonts w:ascii="Times New Roman" w:hAnsi="Times New Roman" w:cs="Times New Roman"/>
        </w:rPr>
        <w:t xml:space="preserve"> от 5 апреля 2013 г. №</w:t>
      </w:r>
      <w:r w:rsidRPr="0014224B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247A05" w:rsidRPr="0014224B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224B">
        <w:rPr>
          <w:rFonts w:ascii="Times New Roman" w:hAnsi="Times New Roman" w:cs="Times New Roman"/>
        </w:rPr>
        <w:t xml:space="preserve">Средства, сэкономленные в результате проведения конкурсных процедур, организованных в соответствии с Федеральным </w:t>
      </w:r>
      <w:hyperlink r:id="rId19" w:history="1">
        <w:r w:rsidRPr="0014224B">
          <w:rPr>
            <w:rFonts w:ascii="Times New Roman" w:hAnsi="Times New Roman" w:cs="Times New Roman"/>
          </w:rPr>
          <w:t>законом</w:t>
        </w:r>
      </w:hyperlink>
      <w:r w:rsidR="00E14C0B">
        <w:rPr>
          <w:rFonts w:ascii="Times New Roman" w:hAnsi="Times New Roman" w:cs="Times New Roman"/>
        </w:rPr>
        <w:t xml:space="preserve"> от 5 апреля 2013 г. №</w:t>
      </w:r>
      <w:r w:rsidRPr="0014224B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нужд", могут быть перераспределены в пределах данной ведомственной программы.</w:t>
      </w:r>
    </w:p>
    <w:p w:rsidR="00F758EE" w:rsidRDefault="00F75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2EF8" w:rsidRPr="007E6E34" w:rsidRDefault="00142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</w:t>
      </w:r>
      <w:r w:rsidR="00102EF8">
        <w:rPr>
          <w:rFonts w:ascii="Times New Roman" w:hAnsi="Times New Roman" w:cs="Times New Roman"/>
        </w:rPr>
        <w:t xml:space="preserve"> 3:</w:t>
      </w:r>
    </w:p>
    <w:p w:rsidR="00C75FC4" w:rsidRPr="00C75FC4" w:rsidRDefault="00C75FC4" w:rsidP="00F758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C75FC4">
        <w:rPr>
          <w:rFonts w:ascii="Times New Roman" w:hAnsi="Times New Roman" w:cs="Times New Roman"/>
          <w:color w:val="000000"/>
        </w:rPr>
        <w:t>огашение задолженности Учреждения образовавшейся в 2013 году, в том числе:</w:t>
      </w:r>
    </w:p>
    <w:p w:rsidR="00C75FC4" w:rsidRPr="00C75FC4" w:rsidRDefault="00C75FC4" w:rsidP="001422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5FC4">
        <w:rPr>
          <w:rFonts w:ascii="Times New Roman" w:hAnsi="Times New Roman" w:cs="Times New Roman"/>
          <w:color w:val="000000"/>
        </w:rPr>
        <w:tab/>
      </w:r>
      <w:r w:rsidR="0014224B">
        <w:rPr>
          <w:rFonts w:ascii="Times New Roman" w:hAnsi="Times New Roman" w:cs="Times New Roman"/>
          <w:color w:val="000000"/>
        </w:rPr>
        <w:t xml:space="preserve">-  </w:t>
      </w:r>
      <w:r w:rsidRPr="00C75FC4">
        <w:rPr>
          <w:rFonts w:ascii="Times New Roman" w:hAnsi="Times New Roman" w:cs="Times New Roman"/>
          <w:color w:val="000000"/>
        </w:rPr>
        <w:t>кредиторская задолженность за предоставление услуг связи;</w:t>
      </w:r>
    </w:p>
    <w:p w:rsidR="00C75FC4" w:rsidRPr="00C75FC4" w:rsidRDefault="00C75FC4" w:rsidP="001422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5FC4">
        <w:rPr>
          <w:rFonts w:ascii="Times New Roman" w:hAnsi="Times New Roman" w:cs="Times New Roman"/>
          <w:color w:val="000000"/>
        </w:rPr>
        <w:tab/>
        <w:t xml:space="preserve">- </w:t>
      </w:r>
      <w:r w:rsidR="0014224B">
        <w:rPr>
          <w:rFonts w:ascii="Times New Roman" w:hAnsi="Times New Roman" w:cs="Times New Roman"/>
          <w:color w:val="000000"/>
        </w:rPr>
        <w:t xml:space="preserve"> </w:t>
      </w:r>
      <w:r w:rsidRPr="00C75FC4">
        <w:rPr>
          <w:rFonts w:ascii="Times New Roman" w:hAnsi="Times New Roman" w:cs="Times New Roman"/>
          <w:color w:val="000000"/>
        </w:rPr>
        <w:t>кредиторская задолженность за предоставление услуг специальной связи;</w:t>
      </w:r>
    </w:p>
    <w:p w:rsidR="00C75FC4" w:rsidRPr="00C75FC4" w:rsidRDefault="0014224B" w:rsidP="001422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-  </w:t>
      </w:r>
      <w:r w:rsidR="00C75FC4" w:rsidRPr="00C75FC4">
        <w:rPr>
          <w:rFonts w:ascii="Times New Roman" w:hAnsi="Times New Roman" w:cs="Times New Roman"/>
          <w:color w:val="000000"/>
        </w:rPr>
        <w:t>кредиторская задолженность за потребление электроэнергии;</w:t>
      </w:r>
    </w:p>
    <w:p w:rsidR="00C75FC4" w:rsidRPr="00C75FC4" w:rsidRDefault="0014224B" w:rsidP="001422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- </w:t>
      </w:r>
      <w:r w:rsidR="00C75FC4" w:rsidRPr="00C75FC4">
        <w:rPr>
          <w:rFonts w:ascii="Times New Roman" w:hAnsi="Times New Roman" w:cs="Times New Roman"/>
          <w:color w:val="000000"/>
        </w:rPr>
        <w:t>кредиторская задолженность за пользование бухгалтерской и информационной программой;</w:t>
      </w:r>
    </w:p>
    <w:p w:rsidR="00C75FC4" w:rsidRDefault="0014224B" w:rsidP="0014224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- решение</w:t>
      </w:r>
      <w:r w:rsidR="00C75FC4" w:rsidRPr="00C75FC4">
        <w:rPr>
          <w:rFonts w:ascii="Times New Roman" w:hAnsi="Times New Roman" w:cs="Times New Roman"/>
          <w:color w:val="000000"/>
        </w:rPr>
        <w:t xml:space="preserve"> Арбитражного суда г. Санкт-Петербурга от 01.11.2013г. серии № А-56-53463/2013.</w:t>
      </w:r>
    </w:p>
    <w:p w:rsidR="0065144E" w:rsidRPr="00C75FC4" w:rsidRDefault="0065144E" w:rsidP="0014224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7A05" w:rsidRDefault="0014224B" w:rsidP="00C7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Мероприятие 4:</w:t>
      </w:r>
    </w:p>
    <w:p w:rsidR="00F10E20" w:rsidRDefault="00F10E20" w:rsidP="0065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r w:rsidR="004A2372">
        <w:rPr>
          <w:rFonts w:ascii="Times New Roman" w:hAnsi="Times New Roman" w:cs="Times New Roman"/>
        </w:rPr>
        <w:t>Организация системы прием</w:t>
      </w:r>
      <w:r w:rsidR="004A2372" w:rsidRPr="003D1906">
        <w:rPr>
          <w:rFonts w:ascii="Times New Roman" w:hAnsi="Times New Roman" w:cs="Times New Roman"/>
        </w:rPr>
        <w:t xml:space="preserve"> (передачи) сигналов гражданской обороны, информирования и оповещения населения Ленинградской области</w:t>
      </w:r>
      <w:r w:rsidR="004A2372">
        <w:rPr>
          <w:rFonts w:ascii="Times New Roman" w:hAnsi="Times New Roman" w:cs="Times New Roman"/>
        </w:rPr>
        <w:t>, относящегося к социально незащищенным группам о чрезвычайных ситуациях</w:t>
      </w:r>
      <w:r w:rsidR="004A2372" w:rsidRPr="003D1906">
        <w:rPr>
          <w:rFonts w:ascii="Times New Roman" w:hAnsi="Times New Roman" w:cs="Times New Roman"/>
        </w:rPr>
        <w:t>, с использованием существующих каналов</w:t>
      </w:r>
      <w:r w:rsidR="004A2372">
        <w:rPr>
          <w:rFonts w:ascii="Times New Roman" w:hAnsi="Times New Roman" w:cs="Times New Roman"/>
        </w:rPr>
        <w:t>,</w:t>
      </w:r>
      <w:r w:rsidR="004A2372" w:rsidRPr="003D1906">
        <w:rPr>
          <w:rFonts w:ascii="Times New Roman" w:hAnsi="Times New Roman" w:cs="Times New Roman"/>
        </w:rPr>
        <w:t xml:space="preserve"> беспроводного эфирного радиовещания на базе ФГУП ВГТРК и ФГУП РТРС</w:t>
      </w:r>
      <w:r w:rsidR="00282E6A" w:rsidRPr="0065144E">
        <w:rPr>
          <w:rFonts w:ascii="Times New Roman" w:hAnsi="Times New Roman" w:cs="Times New Roman"/>
        </w:rPr>
        <w:t xml:space="preserve">, </w:t>
      </w:r>
      <w:r w:rsidRPr="0065144E">
        <w:rPr>
          <w:rFonts w:ascii="Times New Roman" w:hAnsi="Times New Roman" w:cs="Times New Roman"/>
        </w:rPr>
        <w:t>в</w:t>
      </w:r>
      <w:r w:rsidRPr="0065144E">
        <w:rPr>
          <w:rFonts w:ascii="Times New Roman" w:eastAsia="Calibri" w:hAnsi="Times New Roman" w:cs="Times New Roman"/>
        </w:rPr>
        <w:t xml:space="preserve"> целях исполнения поручения Губернатора Ленинградской области от 23.04.2014 г. № 65-4340/14 «Предоставлении предложений по приобретению радиоприемников с возможностью приема сигналов о чрезвычайных ситуациях для</w:t>
      </w:r>
      <w:proofErr w:type="gramEnd"/>
      <w:r w:rsidRPr="0065144E">
        <w:rPr>
          <w:rFonts w:ascii="Times New Roman" w:eastAsia="Calibri" w:hAnsi="Times New Roman" w:cs="Times New Roman"/>
        </w:rPr>
        <w:t xml:space="preserve"> жителей Ленинградской области, относящихся к социально незащищенным группам»</w:t>
      </w:r>
      <w:r w:rsidRPr="0065144E">
        <w:rPr>
          <w:rFonts w:ascii="Times New Roman" w:hAnsi="Times New Roman" w:cs="Times New Roman"/>
        </w:rPr>
        <w:t>.</w:t>
      </w:r>
    </w:p>
    <w:p w:rsidR="00A371D5" w:rsidRDefault="00A371D5" w:rsidP="0065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Мероприятие 5:</w:t>
      </w:r>
    </w:p>
    <w:p w:rsidR="00A371D5" w:rsidRPr="00F10E20" w:rsidRDefault="00A371D5" w:rsidP="0065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A371D5">
        <w:rPr>
          <w:rFonts w:ascii="Times New Roman" w:hAnsi="Times New Roman" w:cs="Times New Roman"/>
          <w:bCs/>
        </w:rPr>
        <w:t>Обеспечение проведения специального мероприятия по защите государственной тайны</w:t>
      </w:r>
      <w:r>
        <w:rPr>
          <w:rFonts w:ascii="Times New Roman" w:hAnsi="Times New Roman" w:cs="Times New Roman"/>
          <w:bCs/>
        </w:rPr>
        <w:t>.</w:t>
      </w:r>
    </w:p>
    <w:p w:rsidR="00F10E20" w:rsidRPr="007E6E34" w:rsidRDefault="00F10E20" w:rsidP="00C7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E217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96"/>
      <w:bookmarkEnd w:id="4"/>
      <w:r>
        <w:rPr>
          <w:rFonts w:ascii="Times New Roman" w:hAnsi="Times New Roman" w:cs="Times New Roman"/>
          <w:lang w:val="en-US"/>
        </w:rPr>
        <w:t>II</w:t>
      </w:r>
      <w:r w:rsidR="00247A05" w:rsidRPr="007E6E34">
        <w:rPr>
          <w:rFonts w:ascii="Times New Roman" w:hAnsi="Times New Roman" w:cs="Times New Roman"/>
        </w:rPr>
        <w:t>I. Методика оценки эффективности реализации Программы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Для оценки эффективности реализации мероприятий Программы используются показатели выполнения Программы. Указанные показатели выступают в роли инструмента, позволяющего оценить, сравнить ход выполнения Программы и выработать правильное управленческое решение.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Программа предполага</w:t>
      </w:r>
      <w:r w:rsidR="0070561C">
        <w:rPr>
          <w:rFonts w:ascii="Times New Roman" w:hAnsi="Times New Roman" w:cs="Times New Roman"/>
        </w:rPr>
        <w:t>ет достижение целевых значений 10</w:t>
      </w:r>
      <w:r w:rsidRPr="007E6E34">
        <w:rPr>
          <w:rFonts w:ascii="Times New Roman" w:hAnsi="Times New Roman" w:cs="Times New Roman"/>
        </w:rPr>
        <w:t xml:space="preserve"> показателей. Если по итогам года достигнуты планируемые значения не менее чем по 6 индикаторам, то эффективность реализации Программы оценивается как "высокая". Если планируемые значения не достигнуты ни по 4 индикаторам, то эффективность реализации Программы оценивается как "удовлетворительная", если по трем или менее, то эффективность реализации Программы оценивается как "неудовлетворительная".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Если эффективности реализации Программы не является "высокой", то комитет правопорядка и безопасности Ленинградской области проводит анализ сложившейся ситуации в целях повышения эффективности реализации Программы.</w:t>
      </w:r>
    </w:p>
    <w:p w:rsidR="009D12D0" w:rsidRDefault="009D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2D0" w:rsidRDefault="009D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2D0" w:rsidRDefault="009D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25F9" w:rsidRDefault="0022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2D0" w:rsidRPr="007E6E34" w:rsidRDefault="009D12D0" w:rsidP="008E2EDE">
      <w:pPr>
        <w:spacing w:after="0" w:line="240" w:lineRule="auto"/>
        <w:rPr>
          <w:rFonts w:ascii="Times New Roman" w:hAnsi="Times New Roman" w:cs="Times New Roman"/>
        </w:rPr>
        <w:sectPr w:rsidR="009D12D0" w:rsidRPr="007E6E34" w:rsidSect="00012C1B">
          <w:pgSz w:w="11905" w:h="16838"/>
          <w:pgMar w:top="1134" w:right="567" w:bottom="1134" w:left="1134" w:header="720" w:footer="720" w:gutter="0"/>
          <w:cols w:space="720"/>
          <w:noEndnote/>
        </w:sectPr>
      </w:pPr>
      <w:bookmarkStart w:id="5" w:name="Par402"/>
      <w:bookmarkEnd w:id="5"/>
      <w:r w:rsidRPr="009D1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14C0B" w:rsidRDefault="008D4215" w:rsidP="008D4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Приложение 2</w:t>
      </w:r>
    </w:p>
    <w:p w:rsidR="000C6825" w:rsidRPr="007E6E34" w:rsidRDefault="000C6825" w:rsidP="000C68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Перечень и характеристика основных мероприятий </w:t>
      </w:r>
      <w:proofErr w:type="gramStart"/>
      <w:r w:rsidRPr="007E6E34">
        <w:rPr>
          <w:rFonts w:ascii="Times New Roman" w:hAnsi="Times New Roman" w:cs="Times New Roman"/>
        </w:rPr>
        <w:t>ведомственной</w:t>
      </w:r>
      <w:proofErr w:type="gramEnd"/>
    </w:p>
    <w:p w:rsidR="000C6825" w:rsidRPr="007E6E34" w:rsidRDefault="000C6825" w:rsidP="000C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 xml:space="preserve">целевой программы "Обеспечение деятельности </w:t>
      </w:r>
      <w:proofErr w:type="gramStart"/>
      <w:r w:rsidRPr="007E6E34">
        <w:rPr>
          <w:rFonts w:ascii="Times New Roman" w:hAnsi="Times New Roman" w:cs="Times New Roman"/>
        </w:rPr>
        <w:t>Государственного</w:t>
      </w:r>
      <w:proofErr w:type="gramEnd"/>
    </w:p>
    <w:p w:rsidR="000C6825" w:rsidRPr="007E6E34" w:rsidRDefault="000C6825" w:rsidP="000C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казенного учреждения</w:t>
      </w:r>
      <w:r w:rsidR="00E14C0B">
        <w:rPr>
          <w:rFonts w:ascii="Times New Roman" w:hAnsi="Times New Roman" w:cs="Times New Roman"/>
        </w:rPr>
        <w:t xml:space="preserve"> Ленинградской области "Объект №</w:t>
      </w:r>
      <w:r w:rsidRPr="007E6E34">
        <w:rPr>
          <w:rFonts w:ascii="Times New Roman" w:hAnsi="Times New Roman" w:cs="Times New Roman"/>
        </w:rPr>
        <w:t xml:space="preserve"> 58</w:t>
      </w:r>
    </w:p>
    <w:p w:rsidR="000C6825" w:rsidRPr="007E6E34" w:rsidRDefault="000C6825" w:rsidP="000C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E34">
        <w:rPr>
          <w:rFonts w:ascii="Times New Roman" w:hAnsi="Times New Roman" w:cs="Times New Roman"/>
        </w:rPr>
        <w:t>Правительства Ленинградской области" на 2014-2018 годы"</w:t>
      </w: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7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8"/>
        <w:gridCol w:w="1255"/>
        <w:gridCol w:w="1276"/>
        <w:gridCol w:w="567"/>
        <w:gridCol w:w="850"/>
        <w:gridCol w:w="851"/>
        <w:gridCol w:w="850"/>
        <w:gridCol w:w="851"/>
        <w:gridCol w:w="850"/>
        <w:gridCol w:w="851"/>
        <w:gridCol w:w="1417"/>
        <w:gridCol w:w="993"/>
        <w:gridCol w:w="850"/>
        <w:gridCol w:w="851"/>
        <w:gridCol w:w="850"/>
        <w:gridCol w:w="708"/>
        <w:gridCol w:w="709"/>
      </w:tblGrid>
      <w:tr w:rsidR="00E10936" w:rsidRPr="007E6E34" w:rsidTr="001B7794">
        <w:trPr>
          <w:tblHeader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Коды экономической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Объем расходов на реализацию мероприятия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Планируемые показатели результатов деятельности</w:t>
            </w:r>
          </w:p>
        </w:tc>
      </w:tr>
      <w:tr w:rsidR="00E10936" w:rsidRPr="007E6E34" w:rsidTr="00E10936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 w:rsidP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 w:rsidP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7E6E34" w:rsidRDefault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936" w:rsidRPr="00E217FC" w:rsidRDefault="00E10936" w:rsidP="00E10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7FC">
              <w:rPr>
                <w:rFonts w:ascii="Times New Roman" w:hAnsi="Times New Roman" w:cs="Times New Roman"/>
                <w:sz w:val="16"/>
                <w:szCs w:val="16"/>
              </w:rPr>
              <w:t>Промежуточное</w:t>
            </w:r>
            <w:r w:rsidR="00E217FC" w:rsidRPr="00E217FC">
              <w:rPr>
                <w:rFonts w:ascii="Times New Roman" w:hAnsi="Times New Roman" w:cs="Times New Roman"/>
                <w:sz w:val="16"/>
                <w:szCs w:val="16"/>
              </w:rPr>
              <w:t xml:space="preserve"> значение (непосредственный результат мероприятия)</w:t>
            </w:r>
          </w:p>
        </w:tc>
      </w:tr>
      <w:tr w:rsidR="00E10936" w:rsidRPr="007E6E34" w:rsidTr="00E217FC">
        <w:trPr>
          <w:cantSplit/>
          <w:trHeight w:val="461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10936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6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247A05" w:rsidRPr="007E6E34">
              <w:rPr>
                <w:rFonts w:ascii="Times New Roman" w:hAnsi="Times New Roman" w:cs="Times New Roman"/>
                <w:sz w:val="16"/>
                <w:szCs w:val="16"/>
              </w:rPr>
              <w:t>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10936" w:rsidP="00E10936">
            <w:pPr>
              <w:widowControl w:val="0"/>
              <w:tabs>
                <w:tab w:val="left" w:pos="465"/>
                <w:tab w:val="left" w:pos="606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CE3764" w:rsidRPr="007E6E34" w:rsidTr="00CE3764">
        <w:trPr>
          <w:cantSplit/>
          <w:trHeight w:val="83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CE376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764">
              <w:rPr>
                <w:rFonts w:ascii="Times New Roman" w:hAnsi="Times New Roman" w:cs="Times New Roman"/>
                <w:sz w:val="18"/>
                <w:szCs w:val="18"/>
              </w:rPr>
              <w:t>1.Обеспечение деятельности и развитие материально-технической базы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 w:rsidP="00E10936">
            <w:pPr>
              <w:widowControl w:val="0"/>
              <w:tabs>
                <w:tab w:val="left" w:pos="465"/>
                <w:tab w:val="left" w:pos="606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 w:rsidP="00E1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1.1. Обеспечение учреждения средствами на выплаты персоналу казенного учреждения,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 "Объек</w:t>
            </w:r>
            <w:r w:rsidR="00E14C0B">
              <w:rPr>
                <w:rFonts w:ascii="Times New Roman" w:hAnsi="Times New Roman" w:cs="Times New Roman"/>
                <w:sz w:val="16"/>
                <w:szCs w:val="16"/>
              </w:rPr>
              <w:t>т №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58"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33250,9</w:t>
            </w:r>
            <w:r w:rsidR="007252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41966,80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оплату труда и начислениями на выплаты по оплате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33206,2</w:t>
            </w:r>
            <w:r w:rsidR="007252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41922,10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</w:t>
            </w:r>
            <w:r w:rsidR="0063229D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, обеспеченных средствами на оплату труда и начислениями на выплаты по оплате труда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штатные единицы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E10936" w:rsidRPr="007E6E34" w:rsidTr="00E10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иные выплаты персоналу, за исключением фонда оплаты труда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1.2. Обеспечение учреждения средствами на закупку товаров, работ и услуг для обеспечения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"Объект №</w:t>
            </w:r>
            <w:r w:rsidR="00247A05"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3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22544,45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0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14173,5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  <w:r w:rsidR="004A7AED" w:rsidRPr="006853A8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11897,14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горюче-смазочными материалами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ГКУ</w:t>
            </w:r>
            <w:r w:rsidR="00E14C0B">
              <w:rPr>
                <w:rFonts w:ascii="Times New Roman" w:hAnsi="Times New Roman" w:cs="Times New Roman"/>
                <w:sz w:val="16"/>
                <w:szCs w:val="16"/>
              </w:rPr>
              <w:t xml:space="preserve"> "Объект №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060F51" w:rsidP="009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  <w:r w:rsidR="00247A05" w:rsidRPr="006853A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247A05" w:rsidRPr="006853A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 w:rsidP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63229D">
              <w:rPr>
                <w:rFonts w:ascii="Times New Roman" w:hAnsi="Times New Roman" w:cs="Times New Roman"/>
                <w:sz w:val="16"/>
                <w:szCs w:val="16"/>
              </w:rPr>
              <w:t xml:space="preserve">машин </w:t>
            </w: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 xml:space="preserve"> и агрегатов, обеспеченных горюче-смазочными </w:t>
            </w:r>
            <w:r w:rsidRPr="006853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A0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10936" w:rsidRPr="007E6E34" w:rsidTr="00E10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вещевым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"Объект №</w:t>
            </w:r>
            <w:r w:rsidR="00247A05"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7A05" w:rsidRPr="007E6E34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981A26" w:rsidP="0015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41,</w:t>
            </w:r>
            <w:r w:rsidR="00247A05" w:rsidRPr="006853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 w:rsidR="004A7A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4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 w:rsidR="004A7A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63229D">
              <w:rPr>
                <w:rFonts w:ascii="Times New Roman" w:hAnsi="Times New Roman" w:cs="Times New Roman"/>
                <w:sz w:val="16"/>
                <w:szCs w:val="16"/>
              </w:rPr>
              <w:t>сотрудников учреждения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, обеспеченных вещевым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63229D" w:rsidRPr="007E6E34" w:rsidTr="0063229D">
        <w:trPr>
          <w:trHeight w:val="1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товаров, работ и услуг на обеспечение мероприятий, относящихся к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E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"Объект №</w:t>
            </w:r>
            <w:r w:rsidR="0063229D"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Default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8744,91</w:t>
            </w:r>
          </w:p>
          <w:p w:rsidR="0063229D" w:rsidRPr="007E6E34" w:rsidRDefault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6853A8" w:rsidRDefault="00060F51" w:rsidP="009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3472,40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 w:rsidP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подразделений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, обеспеченных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средствами, необходимыми для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 w:rsidP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 w:rsidP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 w:rsidP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 w:rsidP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 w:rsidP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29D" w:rsidRPr="007E6E34" w:rsidRDefault="0063229D" w:rsidP="0063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F6F89" w:rsidRPr="007E6E34" w:rsidTr="00154A33">
        <w:trPr>
          <w:trHeight w:val="1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1.2.4.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 w:rsidP="009F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товаров, работ и услуг для государственных нужд, а также принятые и неисполненные обязательства прошлых отчетных периодов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E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"Объект №</w:t>
            </w:r>
            <w:r w:rsidR="000F6F89"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6853A8" w:rsidRDefault="00060F51" w:rsidP="009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7750,24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 w:rsidP="0015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подразделений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, обеспеченных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средствами, необходимыми для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 w:rsidP="0015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F6F89" w:rsidRDefault="000F6F89" w:rsidP="00632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F89" w:rsidRPr="007E6E34" w:rsidRDefault="000F6F89" w:rsidP="00632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 w:rsidP="0015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 w:rsidP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 w:rsidP="0015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F89" w:rsidRPr="007E6E34" w:rsidRDefault="000F6F89" w:rsidP="0015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1.3. Обеспечение учреждения средствами на уплату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977,30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уплату налога на имущество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ГКУ "Объект </w:t>
            </w:r>
            <w:r w:rsidR="00E14C0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965,30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1276,0</w:t>
            </w:r>
          </w:p>
          <w:p w:rsidR="00D51E44" w:rsidRPr="007E6E34" w:rsidRDefault="00D5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965,30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налогооблагаемых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7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40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10936" w:rsidRPr="007E6E34" w:rsidTr="007E6E34">
        <w:trPr>
          <w:trHeight w:val="347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Обеспечение учреждения средствами на уплату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14C0B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"Объект №</w:t>
            </w:r>
            <w:r w:rsidR="00247A05"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52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F6F89" w:rsidP="007E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подразделений, </w:t>
            </w:r>
            <w:r w:rsidR="00247A05" w:rsidRPr="007E6E34">
              <w:rPr>
                <w:rFonts w:ascii="Times New Roman" w:hAnsi="Times New Roman" w:cs="Times New Roman"/>
                <w:sz w:val="16"/>
                <w:szCs w:val="16"/>
              </w:rPr>
              <w:t>обеспеченных средствами на уплату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F6F89" w:rsidP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4216A" w:rsidRDefault="00AE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16A">
              <w:rPr>
                <w:rFonts w:ascii="Times New Roman" w:hAnsi="Times New Roman" w:cs="Times New Roman"/>
                <w:sz w:val="16"/>
                <w:szCs w:val="16"/>
              </w:rPr>
              <w:t>56779,</w:t>
            </w:r>
            <w:r w:rsidR="00E3719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060F51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7921C7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  <w:r w:rsidR="00A371D5" w:rsidRPr="006853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  <w:r w:rsidR="00A371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54841,25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764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CE3764" w:rsidRDefault="00CE3764" w:rsidP="00CB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764">
              <w:rPr>
                <w:rFonts w:ascii="Times New Roman" w:hAnsi="Times New Roman" w:cs="Times New Roman"/>
                <w:bCs/>
                <w:sz w:val="18"/>
                <w:szCs w:val="18"/>
              </w:rPr>
              <w:t>2. Содержание и эксплуатационно-</w:t>
            </w:r>
            <w:r w:rsidRPr="00CE376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техническое обслуживание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D4216A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6853A8" w:rsidRDefault="00CE376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6853A8" w:rsidRDefault="00CE376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Default="00CE3764" w:rsidP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64" w:rsidRPr="007E6E34" w:rsidRDefault="00CE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 w:rsidP="00CB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 Обеспечение мероприятий по содержанию и эксплуатационно-техническому обслуживанию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"Объект №</w:t>
            </w:r>
            <w:r w:rsidR="00247A05"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B34299" w:rsidP="00B3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4216A" w:rsidRDefault="0072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16A">
              <w:rPr>
                <w:rFonts w:ascii="Times New Roman" w:hAnsi="Times New Roman" w:cs="Times New Roman"/>
                <w:sz w:val="16"/>
                <w:szCs w:val="16"/>
              </w:rPr>
              <w:t>2294,30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A26" w:rsidRPr="006853A8" w:rsidRDefault="00060F51" w:rsidP="0098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3753,2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17194,31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систем централизованного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96B40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4C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2.2. Обеспечение предоставления комплекса ресурсов для размещения </w:t>
            </w:r>
            <w:r w:rsidR="004C517B">
              <w:rPr>
                <w:rFonts w:ascii="Times New Roman" w:hAnsi="Times New Roman" w:cs="Times New Roman"/>
                <w:sz w:val="16"/>
                <w:szCs w:val="16"/>
              </w:rPr>
              <w:t>технологического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E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"Объект №</w:t>
            </w:r>
            <w:r w:rsidR="00F96B40"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D4216A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16A">
              <w:rPr>
                <w:rFonts w:ascii="Times New Roman" w:hAnsi="Times New Roman" w:cs="Times New Roman"/>
                <w:sz w:val="16"/>
                <w:szCs w:val="16"/>
              </w:rPr>
              <w:t>4629,8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6853A8" w:rsidRDefault="00CB1816" w:rsidP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6853A8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3423,5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2536,81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Количество систем централизованного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A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A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A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A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B40" w:rsidRPr="007E6E34" w:rsidRDefault="00F96B40" w:rsidP="00A4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2.3. Предоставление каналов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E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"Объект №</w:t>
            </w:r>
            <w:r w:rsidR="00247A05"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2014-2018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D4216A" w:rsidRDefault="002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16A">
              <w:rPr>
                <w:rFonts w:ascii="Times New Roman" w:hAnsi="Times New Roman" w:cs="Times New Roman"/>
                <w:sz w:val="16"/>
                <w:szCs w:val="16"/>
              </w:rPr>
              <w:t>7384,8</w:t>
            </w:r>
            <w:r w:rsidR="00E371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15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7700,0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6156,3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9724,75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необходимыми каналами связи для приема и передачи информации и сигналов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</w:tr>
      <w:tr w:rsidR="00E10936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14308,9</w:t>
            </w:r>
            <w:r w:rsidR="00E371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0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6853A8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3A8">
              <w:rPr>
                <w:rFonts w:ascii="Times New Roman" w:hAnsi="Times New Roman" w:cs="Times New Roman"/>
                <w:sz w:val="16"/>
                <w:szCs w:val="16"/>
              </w:rPr>
              <w:t>13333,0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29455,87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A05" w:rsidRPr="007E6E34" w:rsidRDefault="0024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AC8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906AC8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Принятые и неисполненные обязательства прошлых отчетных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AC8" w:rsidRPr="007E6E34" w:rsidRDefault="009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602" w:rsidRPr="007E6E34" w:rsidTr="00C75FC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3.1.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Погашение кредиторской задолженности за 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D4216A" w:rsidRDefault="007B7602" w:rsidP="00B3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C3675" w:rsidRPr="00D421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bCs/>
                <w:sz w:val="18"/>
                <w:szCs w:val="18"/>
              </w:rPr>
              <w:t>20,44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02" w:rsidRPr="007E6E34" w:rsidTr="00C75FC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3.2.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Погашение кредиторской задолженности за предоставление услуг специальной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D4216A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C3675" w:rsidRPr="00D421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bCs/>
                <w:sz w:val="18"/>
                <w:szCs w:val="18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02" w:rsidRPr="007E6E34" w:rsidTr="00C75FC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3.3.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Погашение кредиторской задолженности за предоставление услуг 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D4216A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C3675" w:rsidRPr="00D421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bCs/>
                <w:sz w:val="18"/>
                <w:szCs w:val="18"/>
              </w:rPr>
              <w:t>10,46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02" w:rsidRPr="007E6E34" w:rsidTr="00C75FC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3.4.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Погашение кредиторской задолженности за пользование бухгалтерской и информационной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D4216A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C3675" w:rsidRPr="00D421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bCs/>
                <w:sz w:val="18"/>
                <w:szCs w:val="18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02" w:rsidRPr="007E6E34" w:rsidTr="00C75FC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3.5. </w:t>
            </w:r>
            <w:r w:rsidRPr="007252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Исполнение судебного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bCs/>
                <w:sz w:val="18"/>
                <w:szCs w:val="18"/>
              </w:rPr>
              <w:t>63,62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Количество исполненных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Кол-во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602" w:rsidRPr="0007717E" w:rsidRDefault="007B7602" w:rsidP="00C75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02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мероприятию </w:t>
            </w:r>
            <w:r w:rsidR="00B729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149,37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602" w:rsidRPr="007E6E34" w:rsidTr="007921C7">
        <w:trPr>
          <w:trHeight w:val="367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514BF7" w:rsidP="00792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</w:t>
            </w:r>
            <w:r w:rsidR="00B729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4A2372" w:rsidRPr="004A2372">
              <w:rPr>
                <w:rFonts w:ascii="Times New Roman" w:hAnsi="Times New Roman" w:cs="Times New Roman"/>
                <w:sz w:val="16"/>
                <w:szCs w:val="16"/>
              </w:rPr>
              <w:t>Организация системы прием (передачи) сигналов гражданской обороны, информирования и оповещения населения Ленинградской области, относящегося к социально незащищенным группам о чрезвычайных ситуациях, с использованием существующих каналов, беспроводного эфирного радиовещания на базе ФГУП ВГТРК и ФГУП РТРС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 w:rsidP="00C7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6E19A1" w:rsidP="006E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996" w:rsidRPr="0007717E" w:rsidRDefault="00FE7836" w:rsidP="00B72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2996" w:rsidRPr="000771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921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2996" w:rsidRPr="0007717E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0F6F89" w:rsidP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узла системы ГО и ЧС на Санкт-Петербургском региональном </w:t>
            </w:r>
            <w:r w:rsidR="007921C7">
              <w:rPr>
                <w:rFonts w:ascii="Times New Roman" w:hAnsi="Times New Roman" w:cs="Times New Roman"/>
                <w:sz w:val="16"/>
                <w:szCs w:val="16"/>
              </w:rPr>
              <w:t>ФГУП РТРС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терминалов (радиоприемников) </w:t>
            </w:r>
            <w:r w:rsidR="007921C7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возможностью</w:t>
            </w:r>
            <w:r w:rsidR="007921C7">
              <w:rPr>
                <w:rFonts w:ascii="Times New Roman" w:hAnsi="Times New Roman" w:cs="Times New Roman"/>
                <w:sz w:val="16"/>
                <w:szCs w:val="16"/>
              </w:rPr>
              <w:t xml:space="preserve"> приема сигналов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чрезвычайных ситуациях для жителей Ленинградской области, относящихся к социально незащищенным группам населения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921C7" w:rsidP="0079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89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21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44BA" w:rsidRPr="00D4216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602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252A7" w:rsidRDefault="00B72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Итого по мероприятию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FE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2996" w:rsidRPr="000771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921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2996" w:rsidRPr="0007717E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1D5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A371D5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1D5">
              <w:rPr>
                <w:rFonts w:ascii="Times New Roman" w:hAnsi="Times New Roman" w:cs="Times New Roman"/>
                <w:bCs/>
                <w:sz w:val="16"/>
                <w:szCs w:val="16"/>
              </w:rPr>
              <w:t>5. Обеспечение проведения специального мероприятия по защите государственной тайны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8"/>
                <w:szCs w:val="18"/>
              </w:rPr>
              <w:t xml:space="preserve">ГКУ "Объект  </w:t>
            </w:r>
            <w:r w:rsidRPr="0007717E">
              <w:rPr>
                <w:rFonts w:ascii="Times New Roman" w:hAnsi="Times New Roman" w:cs="Times New Roman"/>
                <w:sz w:val="18"/>
                <w:szCs w:val="18"/>
              </w:rPr>
              <w:br w:type="page"/>
              <w:t>№ 58</w:t>
            </w:r>
            <w:r w:rsidR="00E14C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0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специального мероприятия по защите государственной тайны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80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80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80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1D5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7E6E34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6E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D5" w:rsidRPr="0007717E" w:rsidRDefault="00A3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602" w:rsidRPr="007E6E34" w:rsidTr="00E1093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7E6E34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4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FE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7B7602" w:rsidRPr="0007717E">
              <w:rPr>
                <w:rFonts w:ascii="Times New Roman" w:hAnsi="Times New Roman" w:cs="Times New Roman"/>
                <w:sz w:val="16"/>
                <w:szCs w:val="16"/>
              </w:rPr>
              <w:t>238,00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0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C0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7E">
              <w:rPr>
                <w:rFonts w:ascii="Times New Roman" w:hAnsi="Times New Roman" w:cs="Times New Roman"/>
                <w:sz w:val="16"/>
                <w:szCs w:val="16"/>
              </w:rPr>
              <w:t>84297,12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602" w:rsidRPr="0007717E" w:rsidRDefault="007B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7A05" w:rsidRPr="007E6E34" w:rsidRDefault="0024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52F7" w:rsidRDefault="00AF52F7">
      <w:pPr>
        <w:rPr>
          <w:rFonts w:ascii="Times New Roman" w:hAnsi="Times New Roman" w:cs="Times New Roman"/>
        </w:rPr>
      </w:pPr>
    </w:p>
    <w:p w:rsidR="009D12D0" w:rsidRDefault="009D12D0">
      <w:pPr>
        <w:rPr>
          <w:rFonts w:ascii="Times New Roman" w:hAnsi="Times New Roman" w:cs="Times New Roman"/>
        </w:rPr>
      </w:pPr>
    </w:p>
    <w:p w:rsidR="009D12D0" w:rsidRDefault="009D12D0">
      <w:pPr>
        <w:rPr>
          <w:rFonts w:ascii="Times New Roman" w:hAnsi="Times New Roman" w:cs="Times New Roman"/>
        </w:rPr>
      </w:pPr>
    </w:p>
    <w:p w:rsidR="009D12D0" w:rsidRDefault="009D12D0">
      <w:pPr>
        <w:rPr>
          <w:rFonts w:ascii="Times New Roman" w:hAnsi="Times New Roman" w:cs="Times New Roman"/>
        </w:rPr>
      </w:pPr>
    </w:p>
    <w:p w:rsidR="009D12D0" w:rsidRDefault="009D12D0">
      <w:pPr>
        <w:rPr>
          <w:rFonts w:ascii="Times New Roman" w:hAnsi="Times New Roman" w:cs="Times New Roman"/>
        </w:rPr>
      </w:pPr>
    </w:p>
    <w:p w:rsidR="009D12D0" w:rsidRDefault="009D12D0">
      <w:pPr>
        <w:rPr>
          <w:rFonts w:ascii="Times New Roman" w:hAnsi="Times New Roman" w:cs="Times New Roman"/>
        </w:rPr>
      </w:pPr>
    </w:p>
    <w:sectPr w:rsidR="009D12D0" w:rsidSect="00247A05">
      <w:pgSz w:w="16838" w:h="11905" w:orient="landscape" w:code="9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E40"/>
    <w:multiLevelType w:val="hybridMultilevel"/>
    <w:tmpl w:val="4EC081C6"/>
    <w:lvl w:ilvl="0" w:tplc="50D45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A6B9C"/>
    <w:multiLevelType w:val="hybridMultilevel"/>
    <w:tmpl w:val="94F4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70F2"/>
    <w:multiLevelType w:val="hybridMultilevel"/>
    <w:tmpl w:val="CABE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3CD1"/>
    <w:multiLevelType w:val="hybridMultilevel"/>
    <w:tmpl w:val="3456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05"/>
    <w:rsid w:val="000055FF"/>
    <w:rsid w:val="00005A59"/>
    <w:rsid w:val="00012C1B"/>
    <w:rsid w:val="0001720A"/>
    <w:rsid w:val="000218DD"/>
    <w:rsid w:val="00027E9D"/>
    <w:rsid w:val="00031297"/>
    <w:rsid w:val="00044CBA"/>
    <w:rsid w:val="000545BA"/>
    <w:rsid w:val="0006051A"/>
    <w:rsid w:val="00060F51"/>
    <w:rsid w:val="000723FE"/>
    <w:rsid w:val="0007534F"/>
    <w:rsid w:val="0007717E"/>
    <w:rsid w:val="00082CA5"/>
    <w:rsid w:val="0008366D"/>
    <w:rsid w:val="00093A6B"/>
    <w:rsid w:val="000A72E3"/>
    <w:rsid w:val="000A7E09"/>
    <w:rsid w:val="000B03B2"/>
    <w:rsid w:val="000B595C"/>
    <w:rsid w:val="000C6825"/>
    <w:rsid w:val="000D342F"/>
    <w:rsid w:val="000F6F89"/>
    <w:rsid w:val="00102EF8"/>
    <w:rsid w:val="00103CAB"/>
    <w:rsid w:val="0014224B"/>
    <w:rsid w:val="001464DA"/>
    <w:rsid w:val="001514EA"/>
    <w:rsid w:val="00154A33"/>
    <w:rsid w:val="0015571C"/>
    <w:rsid w:val="00156D47"/>
    <w:rsid w:val="0016586E"/>
    <w:rsid w:val="001814E7"/>
    <w:rsid w:val="00184D5F"/>
    <w:rsid w:val="00186E52"/>
    <w:rsid w:val="001A56E7"/>
    <w:rsid w:val="001B48C6"/>
    <w:rsid w:val="001B7794"/>
    <w:rsid w:val="001C3A66"/>
    <w:rsid w:val="001E3CB0"/>
    <w:rsid w:val="00204355"/>
    <w:rsid w:val="002064A3"/>
    <w:rsid w:val="00211380"/>
    <w:rsid w:val="002225E9"/>
    <w:rsid w:val="002225F9"/>
    <w:rsid w:val="00241D95"/>
    <w:rsid w:val="00244632"/>
    <w:rsid w:val="00247A05"/>
    <w:rsid w:val="0025077A"/>
    <w:rsid w:val="0025714A"/>
    <w:rsid w:val="00260824"/>
    <w:rsid w:val="00272A61"/>
    <w:rsid w:val="00282A7A"/>
    <w:rsid w:val="00282E6A"/>
    <w:rsid w:val="00285C8E"/>
    <w:rsid w:val="00286531"/>
    <w:rsid w:val="002A3195"/>
    <w:rsid w:val="002A57E4"/>
    <w:rsid w:val="002B4963"/>
    <w:rsid w:val="002B4BFF"/>
    <w:rsid w:val="002E5A75"/>
    <w:rsid w:val="002F56EB"/>
    <w:rsid w:val="003009E3"/>
    <w:rsid w:val="00315CA7"/>
    <w:rsid w:val="0032028C"/>
    <w:rsid w:val="003339ED"/>
    <w:rsid w:val="00342D24"/>
    <w:rsid w:val="003534FB"/>
    <w:rsid w:val="00384E8B"/>
    <w:rsid w:val="00397682"/>
    <w:rsid w:val="003B1C4C"/>
    <w:rsid w:val="003B2134"/>
    <w:rsid w:val="003C594F"/>
    <w:rsid w:val="003D1906"/>
    <w:rsid w:val="003D2E05"/>
    <w:rsid w:val="003D3387"/>
    <w:rsid w:val="003D6D34"/>
    <w:rsid w:val="003D70D2"/>
    <w:rsid w:val="003D7D1C"/>
    <w:rsid w:val="003E2AF3"/>
    <w:rsid w:val="003E3E06"/>
    <w:rsid w:val="003F44BA"/>
    <w:rsid w:val="00407006"/>
    <w:rsid w:val="00407047"/>
    <w:rsid w:val="00407BF8"/>
    <w:rsid w:val="0043071D"/>
    <w:rsid w:val="004524CC"/>
    <w:rsid w:val="00452D1E"/>
    <w:rsid w:val="004550ED"/>
    <w:rsid w:val="0045681C"/>
    <w:rsid w:val="004634D7"/>
    <w:rsid w:val="004742AD"/>
    <w:rsid w:val="00480538"/>
    <w:rsid w:val="00484744"/>
    <w:rsid w:val="004A0D56"/>
    <w:rsid w:val="004A2372"/>
    <w:rsid w:val="004A7AED"/>
    <w:rsid w:val="004B3C1D"/>
    <w:rsid w:val="004B3D02"/>
    <w:rsid w:val="004C1D12"/>
    <w:rsid w:val="004C49DE"/>
    <w:rsid w:val="004C517B"/>
    <w:rsid w:val="004D3E48"/>
    <w:rsid w:val="004D454C"/>
    <w:rsid w:val="004F0C69"/>
    <w:rsid w:val="00512A12"/>
    <w:rsid w:val="00514BF7"/>
    <w:rsid w:val="0053165B"/>
    <w:rsid w:val="005319C4"/>
    <w:rsid w:val="0054238B"/>
    <w:rsid w:val="00566795"/>
    <w:rsid w:val="005754B3"/>
    <w:rsid w:val="00576CDB"/>
    <w:rsid w:val="00594B39"/>
    <w:rsid w:val="005B07EB"/>
    <w:rsid w:val="005B26BA"/>
    <w:rsid w:val="005C3699"/>
    <w:rsid w:val="005C49C2"/>
    <w:rsid w:val="005C50FE"/>
    <w:rsid w:val="005D0F33"/>
    <w:rsid w:val="005D2AAB"/>
    <w:rsid w:val="005D607F"/>
    <w:rsid w:val="005E64F7"/>
    <w:rsid w:val="005F5E0C"/>
    <w:rsid w:val="00604A19"/>
    <w:rsid w:val="00604DA3"/>
    <w:rsid w:val="0062518B"/>
    <w:rsid w:val="0063229D"/>
    <w:rsid w:val="006348C0"/>
    <w:rsid w:val="006432B4"/>
    <w:rsid w:val="0065144E"/>
    <w:rsid w:val="006619A5"/>
    <w:rsid w:val="0067022A"/>
    <w:rsid w:val="0068200C"/>
    <w:rsid w:val="00683426"/>
    <w:rsid w:val="006853A8"/>
    <w:rsid w:val="006863F1"/>
    <w:rsid w:val="006A5171"/>
    <w:rsid w:val="006B536C"/>
    <w:rsid w:val="006C4977"/>
    <w:rsid w:val="006C723B"/>
    <w:rsid w:val="006E19A1"/>
    <w:rsid w:val="0070561C"/>
    <w:rsid w:val="00705B19"/>
    <w:rsid w:val="00710439"/>
    <w:rsid w:val="007150B1"/>
    <w:rsid w:val="007239E9"/>
    <w:rsid w:val="007252A7"/>
    <w:rsid w:val="00730361"/>
    <w:rsid w:val="00745236"/>
    <w:rsid w:val="007549B6"/>
    <w:rsid w:val="00761597"/>
    <w:rsid w:val="00761834"/>
    <w:rsid w:val="00761E12"/>
    <w:rsid w:val="0076291B"/>
    <w:rsid w:val="00774798"/>
    <w:rsid w:val="00777504"/>
    <w:rsid w:val="007916D6"/>
    <w:rsid w:val="007921C7"/>
    <w:rsid w:val="007A538A"/>
    <w:rsid w:val="007B5A3F"/>
    <w:rsid w:val="007B69C5"/>
    <w:rsid w:val="007B7602"/>
    <w:rsid w:val="007C1747"/>
    <w:rsid w:val="007D13B5"/>
    <w:rsid w:val="007D7980"/>
    <w:rsid w:val="007E6E34"/>
    <w:rsid w:val="00803C6E"/>
    <w:rsid w:val="0080459D"/>
    <w:rsid w:val="00806EC1"/>
    <w:rsid w:val="00825EC3"/>
    <w:rsid w:val="0084224B"/>
    <w:rsid w:val="0084523C"/>
    <w:rsid w:val="008543D4"/>
    <w:rsid w:val="00855219"/>
    <w:rsid w:val="008641D4"/>
    <w:rsid w:val="00872968"/>
    <w:rsid w:val="00884AB0"/>
    <w:rsid w:val="00891127"/>
    <w:rsid w:val="008C0C7D"/>
    <w:rsid w:val="008D3F30"/>
    <w:rsid w:val="008D4215"/>
    <w:rsid w:val="008E121B"/>
    <w:rsid w:val="008E2EDE"/>
    <w:rsid w:val="008E4139"/>
    <w:rsid w:val="00906AC8"/>
    <w:rsid w:val="00922252"/>
    <w:rsid w:val="00925422"/>
    <w:rsid w:val="009438CD"/>
    <w:rsid w:val="00954D65"/>
    <w:rsid w:val="0097064C"/>
    <w:rsid w:val="00977596"/>
    <w:rsid w:val="00981A26"/>
    <w:rsid w:val="00984C1A"/>
    <w:rsid w:val="009913A6"/>
    <w:rsid w:val="009B2869"/>
    <w:rsid w:val="009B37EB"/>
    <w:rsid w:val="009B6E84"/>
    <w:rsid w:val="009C1D96"/>
    <w:rsid w:val="009D001A"/>
    <w:rsid w:val="009D12D0"/>
    <w:rsid w:val="009D17C7"/>
    <w:rsid w:val="009D21FC"/>
    <w:rsid w:val="009E62E5"/>
    <w:rsid w:val="009F0CE4"/>
    <w:rsid w:val="009F3479"/>
    <w:rsid w:val="00A04273"/>
    <w:rsid w:val="00A0427F"/>
    <w:rsid w:val="00A06664"/>
    <w:rsid w:val="00A157F2"/>
    <w:rsid w:val="00A2320A"/>
    <w:rsid w:val="00A366C7"/>
    <w:rsid w:val="00A371D5"/>
    <w:rsid w:val="00A42EE7"/>
    <w:rsid w:val="00A4319A"/>
    <w:rsid w:val="00A560A6"/>
    <w:rsid w:val="00A82610"/>
    <w:rsid w:val="00A86CA7"/>
    <w:rsid w:val="00A9222E"/>
    <w:rsid w:val="00A9391B"/>
    <w:rsid w:val="00A93E43"/>
    <w:rsid w:val="00AA3A3B"/>
    <w:rsid w:val="00AB62CE"/>
    <w:rsid w:val="00AE0E97"/>
    <w:rsid w:val="00AF076C"/>
    <w:rsid w:val="00AF52F7"/>
    <w:rsid w:val="00AF7910"/>
    <w:rsid w:val="00B0794E"/>
    <w:rsid w:val="00B115EC"/>
    <w:rsid w:val="00B238B6"/>
    <w:rsid w:val="00B256AE"/>
    <w:rsid w:val="00B34299"/>
    <w:rsid w:val="00B35A4E"/>
    <w:rsid w:val="00B430B5"/>
    <w:rsid w:val="00B47956"/>
    <w:rsid w:val="00B63726"/>
    <w:rsid w:val="00B71DFB"/>
    <w:rsid w:val="00B72996"/>
    <w:rsid w:val="00BC1ACA"/>
    <w:rsid w:val="00BC230E"/>
    <w:rsid w:val="00BC3632"/>
    <w:rsid w:val="00BC3675"/>
    <w:rsid w:val="00BC4BD4"/>
    <w:rsid w:val="00BD3128"/>
    <w:rsid w:val="00BE6DA3"/>
    <w:rsid w:val="00BE6E70"/>
    <w:rsid w:val="00C0395E"/>
    <w:rsid w:val="00C05A6C"/>
    <w:rsid w:val="00C070A1"/>
    <w:rsid w:val="00C74A41"/>
    <w:rsid w:val="00C75FC4"/>
    <w:rsid w:val="00C97254"/>
    <w:rsid w:val="00CA0196"/>
    <w:rsid w:val="00CA0C14"/>
    <w:rsid w:val="00CB1816"/>
    <w:rsid w:val="00CC3F21"/>
    <w:rsid w:val="00CE3764"/>
    <w:rsid w:val="00CE4A97"/>
    <w:rsid w:val="00CF3B3E"/>
    <w:rsid w:val="00CF433A"/>
    <w:rsid w:val="00CF50E0"/>
    <w:rsid w:val="00D0152C"/>
    <w:rsid w:val="00D03ED1"/>
    <w:rsid w:val="00D05627"/>
    <w:rsid w:val="00D06372"/>
    <w:rsid w:val="00D317D9"/>
    <w:rsid w:val="00D324E5"/>
    <w:rsid w:val="00D3615B"/>
    <w:rsid w:val="00D4216A"/>
    <w:rsid w:val="00D51E44"/>
    <w:rsid w:val="00D54A88"/>
    <w:rsid w:val="00D55144"/>
    <w:rsid w:val="00D6563D"/>
    <w:rsid w:val="00D83607"/>
    <w:rsid w:val="00DC3315"/>
    <w:rsid w:val="00DC4DF9"/>
    <w:rsid w:val="00DC52B8"/>
    <w:rsid w:val="00DD70AF"/>
    <w:rsid w:val="00DE2693"/>
    <w:rsid w:val="00DE3FA9"/>
    <w:rsid w:val="00E108DE"/>
    <w:rsid w:val="00E10936"/>
    <w:rsid w:val="00E13AE6"/>
    <w:rsid w:val="00E14C0B"/>
    <w:rsid w:val="00E217FC"/>
    <w:rsid w:val="00E3719A"/>
    <w:rsid w:val="00E45E75"/>
    <w:rsid w:val="00E55C93"/>
    <w:rsid w:val="00E55DBB"/>
    <w:rsid w:val="00E56107"/>
    <w:rsid w:val="00E6233E"/>
    <w:rsid w:val="00E637F2"/>
    <w:rsid w:val="00E71661"/>
    <w:rsid w:val="00E84412"/>
    <w:rsid w:val="00E85F85"/>
    <w:rsid w:val="00E93E06"/>
    <w:rsid w:val="00E94119"/>
    <w:rsid w:val="00EA4CCA"/>
    <w:rsid w:val="00EC550A"/>
    <w:rsid w:val="00ED20C2"/>
    <w:rsid w:val="00ED67DD"/>
    <w:rsid w:val="00EE46EC"/>
    <w:rsid w:val="00EF214D"/>
    <w:rsid w:val="00F01783"/>
    <w:rsid w:val="00F01C1B"/>
    <w:rsid w:val="00F069AF"/>
    <w:rsid w:val="00F10E20"/>
    <w:rsid w:val="00F44DCA"/>
    <w:rsid w:val="00F4527B"/>
    <w:rsid w:val="00F45BCE"/>
    <w:rsid w:val="00F5148A"/>
    <w:rsid w:val="00F53DC5"/>
    <w:rsid w:val="00F70880"/>
    <w:rsid w:val="00F71C17"/>
    <w:rsid w:val="00F758EE"/>
    <w:rsid w:val="00F96B40"/>
    <w:rsid w:val="00FB3C62"/>
    <w:rsid w:val="00FC1331"/>
    <w:rsid w:val="00FD4167"/>
    <w:rsid w:val="00FE4D06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3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13A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075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3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13A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075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52837B239BDAB524E38B93B0F2AAEC192FF8A6D5D01D52B27D7B71F50N7H" TargetMode="External"/><Relationship Id="rId13" Type="http://schemas.openxmlformats.org/officeDocument/2006/relationships/hyperlink" Target="consultantplus://offline/ref=BE952837B239BDAB524E38B93B0F2AAEC195FF8D6F5801D52B27D7B71F50N7H" TargetMode="External"/><Relationship Id="rId18" Type="http://schemas.openxmlformats.org/officeDocument/2006/relationships/hyperlink" Target="consultantplus://offline/ref=BE952837B239BDAB524E39B33B0F2AAEC194F98B6A5D01D52B27D7B71F50N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952837B239BDAB524E39B33B0F2AAEC194F88C6B5B01D52B27D7B71F50N7H" TargetMode="External"/><Relationship Id="rId12" Type="http://schemas.openxmlformats.org/officeDocument/2006/relationships/hyperlink" Target="consultantplus://offline/ref=BE952837B239BDAB524E38B93B0F2AAEC190FF826F5C01D52B27D7B71F50N7H" TargetMode="External"/><Relationship Id="rId17" Type="http://schemas.openxmlformats.org/officeDocument/2006/relationships/hyperlink" Target="consultantplus://offline/ref=BE952837B239BDAB524E27A82E0F2AAEC599FD8E6E515CDF237EDBB5180886D5D8A6BBA23FD09554N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952837B239BDAB524E39B33B0F2AAEC194F98B6A5D01D52B27D7B71F50N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952837B239BDAB524E27A82E0F2AAEC693F98A6F515CDF237EDBB551N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952837B239BDAB524E39B33B0F2AAEC194F98B6A5D01D52B27D7B71F50N7H" TargetMode="External"/><Relationship Id="rId10" Type="http://schemas.openxmlformats.org/officeDocument/2006/relationships/hyperlink" Target="consultantplus://offline/ref=BE952837B239BDAB524E2EB1290F2AAEC297FC8E615E01D52B27D7B71F50N7H" TargetMode="External"/><Relationship Id="rId19" Type="http://schemas.openxmlformats.org/officeDocument/2006/relationships/hyperlink" Target="consultantplus://offline/ref=BE952837B239BDAB524E39B33B0F2AAEC194F98B6A5D01D52B27D7B71F50N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952837B239BDAB524E38B93B0F2AAEC195FC886C5201D52B27D7B71F50N7H" TargetMode="External"/><Relationship Id="rId14" Type="http://schemas.openxmlformats.org/officeDocument/2006/relationships/hyperlink" Target="consultantplus://offline/ref=BE952837B239BDAB524E39B33B0F2AAEC194F88B6A5901D52B27D7B71F50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9EBF-040E-424D-BB40-4422F9E6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bertosh</dc:creator>
  <cp:lastModifiedBy>Олег Евгеньевич Кошелев</cp:lastModifiedBy>
  <cp:revision>5</cp:revision>
  <cp:lastPrinted>2015-08-07T07:46:00Z</cp:lastPrinted>
  <dcterms:created xsi:type="dcterms:W3CDTF">2015-08-03T10:56:00Z</dcterms:created>
  <dcterms:modified xsi:type="dcterms:W3CDTF">2015-08-07T11:40:00Z</dcterms:modified>
</cp:coreProperties>
</file>