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Pr="0096545B" w:rsidRDefault="0096545B" w:rsidP="0096545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96545B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96545B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545B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D6F5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869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E86905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46C" w:rsidRDefault="008A29EC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правопорядка и безопасности Ленинградской области от 11 июня 2015 года № 14 «</w:t>
      </w:r>
      <w:r w:rsidR="00BC446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BC446C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антикоррупционной экспертизы нормативных правовых актов </w:t>
      </w:r>
      <w:r w:rsidR="0066331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C446C">
        <w:rPr>
          <w:rFonts w:ascii="Times New Roman" w:hAnsi="Times New Roman" w:cs="Times New Roman"/>
          <w:b/>
          <w:bCs/>
          <w:sz w:val="28"/>
          <w:szCs w:val="28"/>
        </w:rPr>
        <w:t>омитета</w:t>
      </w:r>
      <w:proofErr w:type="gramEnd"/>
      <w:r w:rsidR="00BC446C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 и проектов нормативных правовых актов </w:t>
      </w:r>
      <w:r w:rsidR="0066331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C446C">
        <w:rPr>
          <w:rFonts w:ascii="Times New Roman" w:hAnsi="Times New Roman" w:cs="Times New Roman"/>
          <w:b/>
          <w:bCs/>
          <w:sz w:val="28"/>
          <w:szCs w:val="28"/>
        </w:rPr>
        <w:t>омитета правопорядка и безопасности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1C" w:rsidRDefault="002C51B1" w:rsidP="002C5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3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29EC">
        <w:rPr>
          <w:rFonts w:ascii="Times New Roman" w:hAnsi="Times New Roman" w:cs="Times New Roman"/>
          <w:sz w:val="28"/>
          <w:szCs w:val="28"/>
        </w:rPr>
        <w:t>постановлени</w:t>
      </w:r>
      <w:r w:rsidR="009D6F52">
        <w:rPr>
          <w:rFonts w:ascii="Times New Roman" w:hAnsi="Times New Roman" w:cs="Times New Roman"/>
          <w:sz w:val="28"/>
          <w:szCs w:val="28"/>
        </w:rPr>
        <w:t>ем</w:t>
      </w:r>
      <w:r w:rsidR="008A29E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9D6F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9EC">
        <w:rPr>
          <w:rFonts w:ascii="Times New Roman" w:hAnsi="Times New Roman" w:cs="Times New Roman"/>
          <w:sz w:val="28"/>
          <w:szCs w:val="28"/>
        </w:rPr>
        <w:t xml:space="preserve">от </w:t>
      </w:r>
      <w:r w:rsidR="009D6F52">
        <w:rPr>
          <w:rFonts w:ascii="Times New Roman" w:hAnsi="Times New Roman" w:cs="Times New Roman"/>
          <w:sz w:val="28"/>
          <w:szCs w:val="28"/>
        </w:rPr>
        <w:t>7</w:t>
      </w:r>
      <w:r w:rsidR="008A29EC">
        <w:rPr>
          <w:rFonts w:ascii="Times New Roman" w:hAnsi="Times New Roman" w:cs="Times New Roman"/>
          <w:sz w:val="28"/>
          <w:szCs w:val="28"/>
        </w:rPr>
        <w:t xml:space="preserve"> </w:t>
      </w:r>
      <w:r w:rsidR="009D6F52">
        <w:rPr>
          <w:rFonts w:ascii="Times New Roman" w:hAnsi="Times New Roman" w:cs="Times New Roman"/>
          <w:sz w:val="28"/>
          <w:szCs w:val="28"/>
        </w:rPr>
        <w:t>июня</w:t>
      </w:r>
      <w:r w:rsidR="008A29EC">
        <w:rPr>
          <w:rFonts w:ascii="Times New Roman" w:hAnsi="Times New Roman" w:cs="Times New Roman"/>
          <w:sz w:val="28"/>
          <w:szCs w:val="28"/>
        </w:rPr>
        <w:t xml:space="preserve"> 201</w:t>
      </w:r>
      <w:r w:rsidR="009D6F52">
        <w:rPr>
          <w:rFonts w:ascii="Times New Roman" w:hAnsi="Times New Roman" w:cs="Times New Roman"/>
          <w:sz w:val="28"/>
          <w:szCs w:val="28"/>
        </w:rPr>
        <w:t>6</w:t>
      </w:r>
      <w:r w:rsidR="008A29E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6F52">
        <w:rPr>
          <w:rFonts w:ascii="Times New Roman" w:hAnsi="Times New Roman" w:cs="Times New Roman"/>
          <w:sz w:val="28"/>
          <w:szCs w:val="28"/>
        </w:rPr>
        <w:t>185</w:t>
      </w:r>
      <w:r w:rsidR="008A29EC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6633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6331C" w:rsidRPr="00A963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6331C" w:rsidRPr="00A96373">
        <w:rPr>
          <w:rFonts w:ascii="Times New Roman" w:hAnsi="Times New Roman" w:cs="Times New Roman"/>
          <w:sz w:val="28"/>
          <w:szCs w:val="28"/>
        </w:rPr>
        <w:t xml:space="preserve"> </w:t>
      </w:r>
      <w:r w:rsidR="0066331C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23 ноября 2010 года </w:t>
      </w:r>
      <w:r w:rsidR="00A96373">
        <w:rPr>
          <w:rFonts w:ascii="Times New Roman" w:hAnsi="Times New Roman" w:cs="Times New Roman"/>
          <w:sz w:val="28"/>
          <w:szCs w:val="28"/>
        </w:rPr>
        <w:t>№</w:t>
      </w:r>
      <w:r w:rsidR="0066331C">
        <w:rPr>
          <w:rFonts w:ascii="Times New Roman" w:hAnsi="Times New Roman" w:cs="Times New Roman"/>
          <w:sz w:val="28"/>
          <w:szCs w:val="28"/>
        </w:rPr>
        <w:t xml:space="preserve"> 310</w:t>
      </w:r>
      <w:r w:rsidR="009D6F52">
        <w:rPr>
          <w:rFonts w:ascii="Times New Roman" w:hAnsi="Times New Roman" w:cs="Times New Roman"/>
          <w:sz w:val="28"/>
          <w:szCs w:val="28"/>
        </w:rPr>
        <w:t xml:space="preserve"> </w:t>
      </w:r>
      <w:r w:rsidR="00A96373">
        <w:rPr>
          <w:rFonts w:ascii="Times New Roman" w:hAnsi="Times New Roman" w:cs="Times New Roman"/>
          <w:sz w:val="28"/>
          <w:szCs w:val="28"/>
        </w:rPr>
        <w:t>«</w:t>
      </w:r>
      <w:r w:rsidR="0066331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="00A96373">
        <w:rPr>
          <w:rFonts w:ascii="Times New Roman" w:hAnsi="Times New Roman" w:cs="Times New Roman"/>
          <w:sz w:val="28"/>
          <w:szCs w:val="28"/>
        </w:rPr>
        <w:t xml:space="preserve">» </w:t>
      </w:r>
      <w:r w:rsidR="008A29E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66331C" w:rsidRPr="0066331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р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и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к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з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ы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в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D6F52" w:rsidRPr="0066331C" w:rsidRDefault="009D6F52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31C" w:rsidRDefault="002C51B1" w:rsidP="00662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250F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A29EC">
        <w:rPr>
          <w:rFonts w:ascii="Times New Roman" w:hAnsi="Times New Roman" w:cs="Times New Roman"/>
          <w:bCs/>
          <w:sz w:val="28"/>
          <w:szCs w:val="28"/>
        </w:rPr>
        <w:t>в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66331C" w:rsidRPr="00A96373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66331C" w:rsidRPr="00A96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A96373">
        <w:rPr>
          <w:rFonts w:ascii="Times New Roman" w:hAnsi="Times New Roman" w:cs="Times New Roman"/>
          <w:bCs/>
          <w:sz w:val="28"/>
          <w:szCs w:val="28"/>
        </w:rPr>
        <w:t>К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 xml:space="preserve">омитета правопорядка и безопасности Ленинградской области и проектов нормативных правовых актов </w:t>
      </w:r>
      <w:r w:rsidR="00A96373">
        <w:rPr>
          <w:rFonts w:ascii="Times New Roman" w:hAnsi="Times New Roman" w:cs="Times New Roman"/>
          <w:bCs/>
          <w:sz w:val="28"/>
          <w:szCs w:val="28"/>
        </w:rPr>
        <w:t>К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омитета правопорядка и безопасности Ленинградской области</w:t>
      </w:r>
      <w:r w:rsidR="00CE3E2E">
        <w:rPr>
          <w:rFonts w:ascii="Times New Roman" w:hAnsi="Times New Roman" w:cs="Times New Roman"/>
          <w:bCs/>
          <w:sz w:val="28"/>
          <w:szCs w:val="28"/>
        </w:rPr>
        <w:t xml:space="preserve">, утвержденный приказом </w:t>
      </w:r>
      <w:bookmarkStart w:id="1" w:name="_GoBack"/>
      <w:bookmarkEnd w:id="1"/>
      <w:r w:rsidR="00CE3E2E">
        <w:rPr>
          <w:rFonts w:ascii="Times New Roman" w:hAnsi="Times New Roman" w:cs="Times New Roman"/>
          <w:bCs/>
          <w:sz w:val="28"/>
          <w:szCs w:val="28"/>
        </w:rPr>
        <w:t>К</w:t>
      </w:r>
      <w:r w:rsidR="00CE3E2E" w:rsidRPr="0066331C">
        <w:rPr>
          <w:rFonts w:ascii="Times New Roman" w:hAnsi="Times New Roman" w:cs="Times New Roman"/>
          <w:bCs/>
          <w:sz w:val="28"/>
          <w:szCs w:val="28"/>
        </w:rPr>
        <w:t xml:space="preserve">омитета правопорядка и безопасности Ленинградской области </w:t>
      </w:r>
      <w:r w:rsidR="00CE3E2E">
        <w:rPr>
          <w:rFonts w:ascii="Times New Roman" w:hAnsi="Times New Roman" w:cs="Times New Roman"/>
          <w:bCs/>
          <w:sz w:val="28"/>
          <w:szCs w:val="28"/>
        </w:rPr>
        <w:t>от 11 июня 2015 года № 14</w:t>
      </w:r>
      <w:r w:rsidR="006625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408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AF3F4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</w:t>
      </w:r>
      <w:r w:rsidR="0066250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690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690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8" w:rsidRDefault="00AF3F48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Pr="00E869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С.Н.Смирнов</w:t>
      </w: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45B" w:rsidRDefault="0096545B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AA185E">
        <w:tc>
          <w:tcPr>
            <w:tcW w:w="5493" w:type="dxa"/>
          </w:tcPr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«___»________________2016г. №_____</w:t>
            </w:r>
          </w:p>
        </w:tc>
      </w:tr>
    </w:tbl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AA1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Изменения.</w:t>
      </w:r>
    </w:p>
    <w:p w:rsidR="00AA185E" w:rsidRDefault="00AF3F48" w:rsidP="00AA1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</w:t>
      </w:r>
      <w:hyperlink r:id="rId11" w:history="1">
        <w:r w:rsidR="00AA185E" w:rsidRPr="00A96373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AA185E" w:rsidRPr="00A96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85E" w:rsidRPr="0066331C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AA185E">
        <w:rPr>
          <w:rFonts w:ascii="Times New Roman" w:hAnsi="Times New Roman" w:cs="Times New Roman"/>
          <w:bCs/>
          <w:sz w:val="28"/>
          <w:szCs w:val="28"/>
        </w:rPr>
        <w:t>К</w:t>
      </w:r>
      <w:r w:rsidR="00AA185E" w:rsidRPr="0066331C">
        <w:rPr>
          <w:rFonts w:ascii="Times New Roman" w:hAnsi="Times New Roman" w:cs="Times New Roman"/>
          <w:bCs/>
          <w:sz w:val="28"/>
          <w:szCs w:val="28"/>
        </w:rPr>
        <w:t xml:space="preserve">омитета правопорядка и безопасности Ленинградской области и проектов нормативных правовых актов </w:t>
      </w:r>
      <w:r w:rsidR="00AA185E">
        <w:rPr>
          <w:rFonts w:ascii="Times New Roman" w:hAnsi="Times New Roman" w:cs="Times New Roman"/>
          <w:bCs/>
          <w:sz w:val="28"/>
          <w:szCs w:val="28"/>
        </w:rPr>
        <w:t>К</w:t>
      </w:r>
      <w:r w:rsidR="00AA185E" w:rsidRPr="0066331C">
        <w:rPr>
          <w:rFonts w:ascii="Times New Roman" w:hAnsi="Times New Roman" w:cs="Times New Roman"/>
          <w:bCs/>
          <w:sz w:val="28"/>
          <w:szCs w:val="28"/>
        </w:rPr>
        <w:t>омитета правопорядка и безопасности Ленинградской области</w:t>
      </w:r>
      <w:r w:rsidR="00AA185E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proofErr w:type="gramEnd"/>
    </w:p>
    <w:p w:rsidR="00AA185E" w:rsidRDefault="00AA185E" w:rsidP="00AA1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омитета правопорядка и безопасности Ленинградской области </w:t>
      </w:r>
    </w:p>
    <w:p w:rsidR="00AF3F48" w:rsidRDefault="00AA185E" w:rsidP="00AA1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 июня 2015 года № 14</w:t>
      </w: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08E" w:rsidRDefault="0051289A" w:rsidP="00DF157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F52">
        <w:rPr>
          <w:rFonts w:ascii="Times New Roman" w:hAnsi="Times New Roman" w:cs="Times New Roman"/>
          <w:bCs/>
          <w:sz w:val="28"/>
          <w:szCs w:val="28"/>
        </w:rPr>
        <w:t>п</w:t>
      </w:r>
      <w:r w:rsidR="0048567B">
        <w:rPr>
          <w:rFonts w:ascii="Times New Roman" w:hAnsi="Times New Roman" w:cs="Times New Roman"/>
          <w:bCs/>
          <w:sz w:val="28"/>
          <w:szCs w:val="28"/>
        </w:rPr>
        <w:t>ункт</w:t>
      </w:r>
      <w:r w:rsidR="009D6F52">
        <w:rPr>
          <w:rFonts w:ascii="Times New Roman" w:hAnsi="Times New Roman" w:cs="Times New Roman"/>
          <w:bCs/>
          <w:sz w:val="28"/>
          <w:szCs w:val="28"/>
        </w:rPr>
        <w:t xml:space="preserve">ы 1.1 и </w:t>
      </w:r>
      <w:r w:rsidR="0048567B">
        <w:rPr>
          <w:rFonts w:ascii="Times New Roman" w:hAnsi="Times New Roman" w:cs="Times New Roman"/>
          <w:bCs/>
          <w:sz w:val="28"/>
          <w:szCs w:val="28"/>
        </w:rPr>
        <w:t xml:space="preserve"> 1.2</w:t>
      </w:r>
      <w:r w:rsidR="009D6F5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48567B">
        <w:rPr>
          <w:rFonts w:ascii="Times New Roman" w:hAnsi="Times New Roman" w:cs="Times New Roman"/>
          <w:bCs/>
          <w:sz w:val="28"/>
          <w:szCs w:val="28"/>
        </w:rPr>
        <w:t>:</w:t>
      </w:r>
    </w:p>
    <w:p w:rsidR="00A922A5" w:rsidRDefault="002C51B1" w:rsidP="002C51B1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922A5">
        <w:t xml:space="preserve">«1.1. </w:t>
      </w:r>
      <w:proofErr w:type="gramStart"/>
      <w:r w:rsidR="00A922A5">
        <w:t xml:space="preserve">Настоящий Примерный порядок в соответствии с Федеральным </w:t>
      </w:r>
      <w:hyperlink r:id="rId12" w:history="1">
        <w:r w:rsidR="00A922A5" w:rsidRPr="00A922A5">
          <w:t>законом</w:t>
        </w:r>
      </w:hyperlink>
      <w:r w:rsidR="00A922A5" w:rsidRPr="00A922A5">
        <w:t xml:space="preserve"> </w:t>
      </w:r>
      <w:r w:rsidR="00A922A5">
        <w:t>от 17 июля 2009 года №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приказов Комитета правопорядка и безопасности Ленинградской области и проектов приказов Комитета правопорядка и безопасности Ленинградской области (далее - Комитет) в целях выявления коррупциогенных факторов и их последующего устранения, а также процедуру подготовки</w:t>
      </w:r>
      <w:proofErr w:type="gramEnd"/>
      <w:r w:rsidR="00A922A5">
        <w:t xml:space="preserve"> экспертных заключений по результатам антикоррупционной экспертизы приказов Комитета и проектов приказов Комитета.</w:t>
      </w:r>
    </w:p>
    <w:p w:rsidR="00A922A5" w:rsidRDefault="002C51B1" w:rsidP="002C51B1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922A5">
        <w:t>1.2. В целях настоящего Примерного порядка применяются следующие понятия:</w:t>
      </w:r>
    </w:p>
    <w:p w:rsidR="00A922A5" w:rsidRDefault="002C51B1" w:rsidP="00A922A5">
      <w:pPr>
        <w:pStyle w:val="ConsPlusNormal"/>
        <w:ind w:firstLine="540"/>
        <w:jc w:val="both"/>
      </w:pPr>
      <w:r>
        <w:t xml:space="preserve">  </w:t>
      </w:r>
      <w:r w:rsidR="00A922A5">
        <w:t>антикоррупционная экспертиза - экспертное исследование с целью выявления в приказах Комитета и проектах приказов Комитета коррупциогенных факторов и их последующего устранения;</w:t>
      </w:r>
    </w:p>
    <w:p w:rsidR="00A922A5" w:rsidRDefault="002C51B1" w:rsidP="002C51B1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922A5">
        <w:t>экспертное заключение - экспертное заключение по результатам антикоррупционной экспертизы приказа Комитета или проекта приказа Комитета;</w:t>
      </w:r>
    </w:p>
    <w:p w:rsidR="00A922A5" w:rsidRDefault="002C51B1" w:rsidP="00A922A5">
      <w:pPr>
        <w:pStyle w:val="ConsPlusNormal"/>
        <w:ind w:firstLine="540"/>
        <w:jc w:val="both"/>
      </w:pPr>
      <w:r>
        <w:t xml:space="preserve">  </w:t>
      </w:r>
      <w:r w:rsidR="00A922A5">
        <w:t>сеть Интернет - информационно-телекоммуникационная сеть «Интернет».</w:t>
      </w:r>
    </w:p>
    <w:p w:rsidR="00A922A5" w:rsidRDefault="002C51B1" w:rsidP="002C51B1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922A5">
        <w:t>Иные понятия применяются в настоящем Примерном порядке в значениях, определенных законодательством Российской Федерации и законодательством Ленинградской области</w:t>
      </w:r>
      <w:proofErr w:type="gramStart"/>
      <w:r w:rsidR="00A922A5">
        <w:t>.»;</w:t>
      </w:r>
      <w:proofErr w:type="gramEnd"/>
    </w:p>
    <w:p w:rsidR="00A922A5" w:rsidRDefault="002C51B1" w:rsidP="00A922A5">
      <w:pPr>
        <w:pStyle w:val="ConsPlusNormal"/>
        <w:numPr>
          <w:ilvl w:val="0"/>
          <w:numId w:val="7"/>
        </w:numPr>
        <w:ind w:hanging="191"/>
        <w:jc w:val="both"/>
      </w:pPr>
      <w:r>
        <w:t>пункт 1.3 исключить;</w:t>
      </w:r>
    </w:p>
    <w:p w:rsidR="002C51B1" w:rsidRDefault="002C51B1" w:rsidP="00A922A5">
      <w:pPr>
        <w:pStyle w:val="ConsPlusNormal"/>
        <w:numPr>
          <w:ilvl w:val="0"/>
          <w:numId w:val="7"/>
        </w:numPr>
        <w:ind w:hanging="191"/>
        <w:jc w:val="both"/>
      </w:pPr>
      <w:r>
        <w:t>в пункте 2.4:</w:t>
      </w:r>
    </w:p>
    <w:p w:rsidR="002C51B1" w:rsidRPr="002C51B1" w:rsidRDefault="002C51B1" w:rsidP="002C51B1">
      <w:pPr>
        <w:pStyle w:val="ConsPlusNormal"/>
        <w:ind w:firstLine="709"/>
        <w:jc w:val="both"/>
      </w:pPr>
      <w:r w:rsidRPr="002C51B1">
        <w:t xml:space="preserve">в </w:t>
      </w:r>
      <w:hyperlink r:id="rId13" w:history="1">
        <w:r w:rsidRPr="002C51B1">
          <w:t>абзаце первом</w:t>
        </w:r>
      </w:hyperlink>
      <w:r w:rsidRPr="002C51B1">
        <w:t xml:space="preserve"> слова «о результатах проведения антикоррупционной экспертизы (далее - экспертное заключение)» исключить,</w:t>
      </w:r>
    </w:p>
    <w:p w:rsidR="002C51B1" w:rsidRDefault="002C51B1" w:rsidP="002C51B1">
      <w:pPr>
        <w:pStyle w:val="ConsPlusNormal"/>
        <w:jc w:val="both"/>
      </w:pPr>
      <w:r w:rsidRPr="002C51B1">
        <w:t xml:space="preserve">          в </w:t>
      </w:r>
      <w:hyperlink r:id="rId14" w:history="1">
        <w:r w:rsidRPr="002C51B1">
          <w:t>абзаце третьем</w:t>
        </w:r>
      </w:hyperlink>
      <w:r>
        <w:t xml:space="preserve"> слова «вид и» исключить;</w:t>
      </w:r>
    </w:p>
    <w:p w:rsidR="002C51B1" w:rsidRDefault="00524D41" w:rsidP="002C51B1">
      <w:pPr>
        <w:pStyle w:val="ConsPlusNormal"/>
        <w:numPr>
          <w:ilvl w:val="0"/>
          <w:numId w:val="7"/>
        </w:numPr>
        <w:ind w:hanging="191"/>
        <w:jc w:val="both"/>
      </w:pPr>
      <w:r>
        <w:t>в пункте 3.2:</w:t>
      </w:r>
    </w:p>
    <w:p w:rsidR="00524D41" w:rsidRPr="00524D41" w:rsidRDefault="00524D41" w:rsidP="00524D41">
      <w:pPr>
        <w:pStyle w:val="ConsPlusNormal"/>
        <w:ind w:firstLine="709"/>
        <w:jc w:val="both"/>
      </w:pPr>
      <w:r w:rsidRPr="00524D41">
        <w:t xml:space="preserve"> в </w:t>
      </w:r>
      <w:hyperlink r:id="rId15" w:history="1">
        <w:r w:rsidRPr="00524D41">
          <w:t>абзаце первом</w:t>
        </w:r>
      </w:hyperlink>
      <w:r w:rsidRPr="00524D41">
        <w:t xml:space="preserve"> слово «экспертизы» заменить словами «антикоррупционной экспертизы»,</w:t>
      </w:r>
    </w:p>
    <w:p w:rsidR="00524D41" w:rsidRDefault="00524D41" w:rsidP="00524D41">
      <w:pPr>
        <w:pStyle w:val="ConsPlusNormal"/>
        <w:jc w:val="both"/>
      </w:pPr>
      <w:r w:rsidRPr="00524D41">
        <w:t xml:space="preserve">          в </w:t>
      </w:r>
      <w:hyperlink r:id="rId16" w:history="1">
        <w:r w:rsidRPr="00524D41">
          <w:t>абзаце четвертом</w:t>
        </w:r>
      </w:hyperlink>
      <w:r w:rsidRPr="00524D41">
        <w:t xml:space="preserve"> слово "экспертные" исключить;</w:t>
      </w:r>
    </w:p>
    <w:p w:rsidR="00524D41" w:rsidRDefault="00C004EE" w:rsidP="00524D41">
      <w:pPr>
        <w:pStyle w:val="ConsPlusNormal"/>
        <w:numPr>
          <w:ilvl w:val="0"/>
          <w:numId w:val="7"/>
        </w:numPr>
        <w:ind w:hanging="191"/>
        <w:jc w:val="both"/>
      </w:pPr>
      <w:hyperlink r:id="rId17" w:history="1">
        <w:r w:rsidR="00524D41" w:rsidRPr="00524D41">
          <w:t>абзац третий пункта 3.4</w:t>
        </w:r>
      </w:hyperlink>
      <w:r w:rsidR="00524D41" w:rsidRPr="00524D41">
        <w:t xml:space="preserve"> и</w:t>
      </w:r>
      <w:r w:rsidR="00524D41">
        <w:t>зложить в следующей редакции:</w:t>
      </w:r>
    </w:p>
    <w:p w:rsidR="00524D41" w:rsidRDefault="00524D41" w:rsidP="00524D41">
      <w:pPr>
        <w:pStyle w:val="ConsPlusNormal"/>
        <w:tabs>
          <w:tab w:val="left" w:pos="709"/>
        </w:tabs>
        <w:jc w:val="both"/>
      </w:pPr>
      <w:r>
        <w:t xml:space="preserve">          «основание проведения антикоррупционной экспертизы приказа Комитета при мониторинге его применения</w:t>
      </w:r>
      <w:proofErr w:type="gramStart"/>
      <w:r>
        <w:t>;»</w:t>
      </w:r>
      <w:proofErr w:type="gramEnd"/>
      <w:r>
        <w:t>;</w:t>
      </w:r>
    </w:p>
    <w:p w:rsidR="00524D41" w:rsidRPr="00524D41" w:rsidRDefault="00524D41" w:rsidP="00524D41">
      <w:pPr>
        <w:pStyle w:val="ConsPlusNormal"/>
        <w:numPr>
          <w:ilvl w:val="0"/>
          <w:numId w:val="7"/>
        </w:numPr>
        <w:ind w:hanging="191"/>
        <w:jc w:val="both"/>
      </w:pPr>
      <w:r>
        <w:t>пункт 4.1 изложить в следующей редакции:</w:t>
      </w:r>
    </w:p>
    <w:p w:rsidR="00524D41" w:rsidRDefault="00524D41" w:rsidP="00480545">
      <w:pPr>
        <w:pStyle w:val="ConsPlusNormal"/>
        <w:ind w:firstLine="900"/>
        <w:jc w:val="both"/>
      </w:pPr>
      <w:r>
        <w:t xml:space="preserve">«4.1. Объектами независимой антикоррупционной экспертизы являются официально опубликованные приказы </w:t>
      </w:r>
      <w:r w:rsidR="00480545">
        <w:t>Комитета</w:t>
      </w:r>
      <w:r>
        <w:t xml:space="preserve"> и размещенные на </w:t>
      </w:r>
      <w:proofErr w:type="gramStart"/>
      <w:r>
        <w:t>официальном</w:t>
      </w:r>
      <w:proofErr w:type="gramEnd"/>
      <w:r>
        <w:t xml:space="preserve"> интернет-портале Администрации Ленинградской области в сети Интернет проекты приказов </w:t>
      </w:r>
      <w:r w:rsidR="00480545">
        <w:t>Комитета</w:t>
      </w:r>
      <w:r>
        <w:t>.</w:t>
      </w:r>
    </w:p>
    <w:p w:rsidR="00524D41" w:rsidRDefault="00524D41" w:rsidP="00524D41">
      <w:pPr>
        <w:pStyle w:val="ConsPlusNormal"/>
        <w:ind w:firstLine="540"/>
        <w:jc w:val="both"/>
      </w:pPr>
      <w:r>
        <w:t xml:space="preserve">Независимая антикоррупционная экспертиза не проводится в отношении приказов </w:t>
      </w:r>
      <w:r w:rsidR="00480545">
        <w:t>Комитета</w:t>
      </w:r>
      <w:r>
        <w:t xml:space="preserve"> и проектов приказов </w:t>
      </w:r>
      <w:r w:rsidR="00480545">
        <w:t>Комитета</w:t>
      </w:r>
      <w:r>
        <w:t>, содержащих сведения, составляющие государственную</w:t>
      </w:r>
      <w:r w:rsidR="00480545">
        <w:t xml:space="preserve"> </w:t>
      </w:r>
      <w:r>
        <w:t>или иную охраняемую федеральным законо</w:t>
      </w:r>
      <w:r w:rsidR="00480545">
        <w:t>дательством</w:t>
      </w:r>
      <w:r>
        <w:t xml:space="preserve"> тайну</w:t>
      </w:r>
      <w:proofErr w:type="gramStart"/>
      <w:r>
        <w:t>.</w:t>
      </w:r>
      <w:r w:rsidR="00480545">
        <w:t>»;</w:t>
      </w:r>
      <w:proofErr w:type="gramEnd"/>
    </w:p>
    <w:p w:rsidR="00403002" w:rsidRDefault="00403002" w:rsidP="00403002">
      <w:pPr>
        <w:pStyle w:val="ConsPlusNormal"/>
        <w:numPr>
          <w:ilvl w:val="0"/>
          <w:numId w:val="7"/>
        </w:numPr>
        <w:ind w:hanging="191"/>
        <w:jc w:val="both"/>
      </w:pPr>
      <w:r>
        <w:t>пункт 4.3 изложить в следующей редакции:</w:t>
      </w:r>
    </w:p>
    <w:p w:rsidR="00403002" w:rsidRDefault="00403002" w:rsidP="00403002">
      <w:pPr>
        <w:pStyle w:val="ConsPlusNormal"/>
        <w:ind w:firstLine="709"/>
        <w:jc w:val="both"/>
      </w:pPr>
      <w:r>
        <w:t xml:space="preserve">«4.3. </w:t>
      </w:r>
      <w:proofErr w:type="gramStart"/>
      <w:r>
        <w:t>Для обеспечения проведения независимой антикоррупционной экспертизы проекта приказа органа исполнительной власти Ленинградской области орган исполнительной власти Ленинградской области, являющийся разработчиком проекта приказа, организует его размещение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органа исполнительной власти Ленинградской области на согласование, с указанием адреса электронной почты для направления заключений, а также</w:t>
      </w:r>
      <w:proofErr w:type="gramEnd"/>
      <w:r>
        <w:t xml:space="preserve"> даты начала и даты окончания приема заключений по результатам независимой антикоррупционной экспертизы. </w:t>
      </w:r>
    </w:p>
    <w:p w:rsidR="00403002" w:rsidRDefault="00403002" w:rsidP="00403002">
      <w:pPr>
        <w:pStyle w:val="ConsPlusNormal"/>
        <w:tabs>
          <w:tab w:val="left" w:pos="709"/>
        </w:tabs>
        <w:jc w:val="both"/>
      </w:pPr>
      <w:r>
        <w:t xml:space="preserve">          Срок, на который проект приказа Комитета размещается в сети Интернет, не может составлять менее семи дней</w:t>
      </w:r>
      <w:proofErr w:type="gramStart"/>
      <w:r>
        <w:t>.»;</w:t>
      </w:r>
      <w:proofErr w:type="gramEnd"/>
    </w:p>
    <w:p w:rsidR="00403002" w:rsidRDefault="00403002" w:rsidP="00D31AD3">
      <w:pPr>
        <w:pStyle w:val="ConsPlusNormal"/>
        <w:numPr>
          <w:ilvl w:val="0"/>
          <w:numId w:val="7"/>
        </w:numPr>
        <w:ind w:left="0" w:firstLine="709"/>
        <w:jc w:val="both"/>
      </w:pPr>
      <w:r>
        <w:t xml:space="preserve">в </w:t>
      </w:r>
      <w:hyperlink r:id="rId18" w:history="1">
        <w:r w:rsidRPr="00D31AD3">
          <w:t>пункте 4.4</w:t>
        </w:r>
      </w:hyperlink>
      <w:r w:rsidRPr="00D31AD3">
        <w:t xml:space="preserve"> </w:t>
      </w:r>
      <w:r>
        <w:t xml:space="preserve">слова </w:t>
      </w:r>
      <w:r w:rsidR="00D31AD3">
        <w:t>«</w:t>
      </w:r>
      <w:r>
        <w:t>экспертное заключение по форме, утверждаемой</w:t>
      </w:r>
      <w:r w:rsidR="00D31AD3">
        <w:t>»</w:t>
      </w:r>
      <w:r>
        <w:t xml:space="preserve"> заменить словами </w:t>
      </w:r>
      <w:r w:rsidR="00D31AD3">
        <w:t>«</w:t>
      </w:r>
      <w:r>
        <w:t>заключение по форме, утвержденной</w:t>
      </w:r>
      <w:r w:rsidR="00D31AD3">
        <w:t>»</w:t>
      </w:r>
      <w:r>
        <w:t>;</w:t>
      </w:r>
    </w:p>
    <w:p w:rsidR="00D906C7" w:rsidRDefault="00D906C7" w:rsidP="00D31AD3">
      <w:pPr>
        <w:pStyle w:val="ConsPlusNormal"/>
        <w:numPr>
          <w:ilvl w:val="0"/>
          <w:numId w:val="7"/>
        </w:numPr>
        <w:ind w:left="0" w:firstLine="709"/>
        <w:jc w:val="both"/>
      </w:pPr>
      <w:r>
        <w:t>дополнить новым пунктом 4.5 следующего содержания:</w:t>
      </w:r>
    </w:p>
    <w:p w:rsidR="00D906C7" w:rsidRDefault="00D906C7" w:rsidP="00D906C7">
      <w:pPr>
        <w:pStyle w:val="ConsPlusNormal"/>
        <w:tabs>
          <w:tab w:val="left" w:pos="709"/>
        </w:tabs>
        <w:ind w:firstLine="540"/>
        <w:jc w:val="both"/>
      </w:pPr>
      <w:r>
        <w:t xml:space="preserve">   «4.5. Прием и рассмотрение экспертных заключений, составленных независимыми экспертами, проводившими независимую антикоррупционную экспертизу, осуществляет отдел правового обеспечения, делопроизводства и контроля</w:t>
      </w:r>
      <w:proofErr w:type="gramStart"/>
      <w:r>
        <w:t>.»;</w:t>
      </w:r>
      <w:proofErr w:type="gramEnd"/>
    </w:p>
    <w:p w:rsidR="00D31AD3" w:rsidRDefault="00C004EE" w:rsidP="00D906C7">
      <w:pPr>
        <w:pStyle w:val="ConsPlusNormal"/>
        <w:numPr>
          <w:ilvl w:val="0"/>
          <w:numId w:val="7"/>
        </w:numPr>
        <w:ind w:hanging="191"/>
        <w:jc w:val="both"/>
      </w:pPr>
      <w:hyperlink r:id="rId19" w:history="1">
        <w:r w:rsidR="00D906C7" w:rsidRPr="00D906C7">
          <w:t>пункт</w:t>
        </w:r>
      </w:hyperlink>
      <w:r w:rsidR="00D906C7">
        <w:t xml:space="preserve"> 4.5</w:t>
      </w:r>
      <w:r w:rsidR="00D31AD3">
        <w:t xml:space="preserve"> считать пунктом </w:t>
      </w:r>
      <w:r w:rsidR="00D906C7">
        <w:t>4.6</w:t>
      </w:r>
      <w:r w:rsidR="00D31AD3">
        <w:t xml:space="preserve"> и изложить его в следующей редакции:</w:t>
      </w:r>
    </w:p>
    <w:p w:rsidR="00524D41" w:rsidRDefault="00D906C7" w:rsidP="00AC7D0A">
      <w:pPr>
        <w:pStyle w:val="ConsPlusNormal"/>
        <w:tabs>
          <w:tab w:val="left" w:pos="709"/>
        </w:tabs>
        <w:ind w:firstLine="540"/>
        <w:jc w:val="both"/>
      </w:pPr>
      <w:r>
        <w:t xml:space="preserve">   «4.6.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>
        <w:t>и</w:t>
      </w:r>
      <w:proofErr w:type="gramEnd"/>
      <w:r>
        <w:t xml:space="preserve"> отсутствуют предложения о способе устранения выявленных коррупциогенных факторов.»;</w:t>
      </w:r>
    </w:p>
    <w:p w:rsidR="00D31AD3" w:rsidRPr="00D31AD3" w:rsidRDefault="00AC7D0A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11) </w:t>
      </w:r>
      <w:hyperlink r:id="rId20" w:history="1">
        <w:r w:rsidR="00D31AD3" w:rsidRPr="00D31AD3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="00D31AD3" w:rsidRPr="00D31A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1AD3" w:rsidRPr="00D31AD3" w:rsidRDefault="00AC7D0A" w:rsidP="00AC7D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5. Учет результатов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AC7D0A" w:rsidP="00AA18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D31AD3" w:rsidRPr="00D31AD3">
        <w:rPr>
          <w:rFonts w:ascii="Times New Roman" w:hAnsi="Times New Roman" w:cs="Times New Roman"/>
          <w:sz w:val="28"/>
          <w:szCs w:val="28"/>
        </w:rPr>
        <w:t xml:space="preserve">организации учета результатов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D31AD3" w:rsidRPr="00D31AD3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 </w:t>
      </w:r>
      <w:r w:rsidRPr="00AC7D0A">
        <w:rPr>
          <w:rFonts w:ascii="Times New Roman" w:hAnsi="Times New Roman" w:cs="Times New Roman"/>
          <w:sz w:val="28"/>
          <w:szCs w:val="28"/>
        </w:rPr>
        <w:t xml:space="preserve">отдел правового обеспечения, делопроизводства и контроля </w:t>
      </w:r>
      <w:r w:rsidR="00D31AD3" w:rsidRPr="00D31AD3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 в комитет правового обеспечения Ленинградской области соответствующие отчеты:</w:t>
      </w:r>
    </w:p>
    <w:p w:rsidR="00D31AD3" w:rsidRPr="00D31AD3" w:rsidRDefault="00AC7D0A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1AD3" w:rsidRPr="00D31AD3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D31AD3" w:rsidRPr="00D31AD3" w:rsidRDefault="00AC7D0A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="00D31AD3" w:rsidRPr="00D31AD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D31AD3" w:rsidRPr="00D31AD3">
        <w:rPr>
          <w:rFonts w:ascii="Times New Roman" w:hAnsi="Times New Roman" w:cs="Times New Roman"/>
          <w:sz w:val="28"/>
          <w:szCs w:val="28"/>
        </w:rPr>
        <w:t>.</w:t>
      </w:r>
    </w:p>
    <w:p w:rsidR="00D31AD3" w:rsidRPr="00D31AD3" w:rsidRDefault="00AC7D0A" w:rsidP="00AC7D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Отчеты формируются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1AD3" w:rsidRPr="00D31AD3">
        <w:rPr>
          <w:rFonts w:ascii="Times New Roman" w:hAnsi="Times New Roman" w:cs="Times New Roman"/>
          <w:sz w:val="28"/>
          <w:szCs w:val="28"/>
        </w:rPr>
        <w:t>орядку</w:t>
      </w:r>
      <w:proofErr w:type="gramStart"/>
      <w:r w:rsidR="00D31AD3" w:rsidRPr="00D31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1AD3" w:rsidRPr="00D31A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1AD3" w:rsidRPr="00D31AD3" w:rsidRDefault="00AC7D0A" w:rsidP="00AC7D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AD3" w:rsidRPr="00D31AD3">
        <w:rPr>
          <w:rFonts w:ascii="Times New Roman" w:hAnsi="Times New Roman" w:cs="Times New Roman"/>
          <w:sz w:val="28"/>
          <w:szCs w:val="28"/>
        </w:rPr>
        <w:t xml:space="preserve">12) </w:t>
      </w:r>
      <w:hyperlink r:id="rId21" w:history="1">
        <w:r w:rsidR="00D31AD3" w:rsidRPr="00D31AD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D31AD3" w:rsidRPr="00D31AD3">
        <w:rPr>
          <w:rFonts w:ascii="Times New Roman" w:hAnsi="Times New Roman" w:cs="Times New Roman"/>
          <w:sz w:val="28"/>
          <w:szCs w:val="28"/>
        </w:rPr>
        <w:t xml:space="preserve"> приложением следующего содержания: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A00361" w:rsidP="00D31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1AD3" w:rsidRPr="00D31AD3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 xml:space="preserve">к </w:t>
      </w:r>
      <w:r w:rsidR="00AC7D0A">
        <w:rPr>
          <w:rFonts w:ascii="Times New Roman" w:hAnsi="Times New Roman" w:cs="Times New Roman"/>
          <w:sz w:val="28"/>
          <w:szCs w:val="28"/>
        </w:rPr>
        <w:t>Порядку</w:t>
      </w:r>
      <w:r w:rsidRPr="00D31AD3">
        <w:rPr>
          <w:rFonts w:ascii="Times New Roman" w:hAnsi="Times New Roman" w:cs="Times New Roman"/>
          <w:sz w:val="28"/>
          <w:szCs w:val="28"/>
        </w:rPr>
        <w:t>...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(Форма)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D31AD3" w:rsidRPr="00D31AD3" w:rsidRDefault="00AC7D0A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приказов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и проектов приказов в 20__ году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проектов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приказов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326"/>
        <w:gridCol w:w="2268"/>
        <w:gridCol w:w="2126"/>
      </w:tblGrid>
      <w:tr w:rsidR="00D31AD3" w:rsidRPr="00D31AD3" w:rsidTr="00A00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A00361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приказов, прошедших экспертизу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80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81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D31AD3" w:rsidRPr="00D31AD3" w:rsidTr="00A00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приказов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560"/>
        <w:gridCol w:w="1701"/>
        <w:gridCol w:w="1701"/>
        <w:gridCol w:w="2409"/>
      </w:tblGrid>
      <w:tr w:rsidR="00A00361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A00361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80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A00361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 xml:space="preserve">проектов приказов </w:t>
      </w:r>
      <w:hyperlink w:anchor="Par82" w:history="1">
        <w:r w:rsidRPr="00D31AD3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127"/>
        <w:gridCol w:w="2268"/>
        <w:gridCol w:w="2693"/>
      </w:tblGrid>
      <w:tr w:rsidR="00D31AD3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A00361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приказа, размещенного для проведения </w:t>
            </w: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независимой антикоррупционной экспертизы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Реквизиты поступившего заключения (дата, номер, </w:t>
            </w: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кем составлено) </w:t>
            </w:r>
            <w:hyperlink w:anchor="Par83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Выявленные независимым экспертом коррупциогенные </w:t>
            </w: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факторы </w:t>
            </w:r>
            <w:hyperlink w:anchor="Par80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результатах рассмотрения заключения, в том </w:t>
            </w:r>
            <w:r w:rsidRPr="00D3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о направлении ответа эксперту </w:t>
            </w:r>
            <w:hyperlink w:anchor="Par84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D31AD3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 xml:space="preserve">приказов </w:t>
      </w:r>
      <w:hyperlink w:anchor="Par82" w:history="1">
        <w:r w:rsidRPr="00D31AD3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411"/>
        <w:gridCol w:w="2693"/>
      </w:tblGrid>
      <w:tr w:rsidR="00D31AD3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A00361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1AD3" w:rsidRPr="00D31A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83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80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D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84" w:history="1">
              <w:r w:rsidRPr="00D31AD3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D31AD3" w:rsidRPr="00D31AD3" w:rsidTr="00A003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3" w:rsidRPr="00D31AD3" w:rsidRDefault="00D31AD3" w:rsidP="00D3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AD3">
        <w:rPr>
          <w:rFonts w:ascii="Times New Roman" w:hAnsi="Times New Roman" w:cs="Times New Roman"/>
          <w:sz w:val="28"/>
          <w:szCs w:val="28"/>
        </w:rPr>
        <w:t>Примечания: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D31AD3">
        <w:rPr>
          <w:rFonts w:ascii="Times New Roman" w:hAnsi="Times New Roman" w:cs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22" w:history="1">
        <w:r w:rsidRPr="00D31AD3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31AD3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A00361">
        <w:rPr>
          <w:rFonts w:ascii="Times New Roman" w:hAnsi="Times New Roman" w:cs="Times New Roman"/>
          <w:sz w:val="28"/>
          <w:szCs w:val="28"/>
        </w:rPr>
        <w:t>№</w:t>
      </w:r>
      <w:r w:rsidRPr="00D31AD3">
        <w:rPr>
          <w:rFonts w:ascii="Times New Roman" w:hAnsi="Times New Roman" w:cs="Times New Roman"/>
          <w:sz w:val="28"/>
          <w:szCs w:val="28"/>
        </w:rPr>
        <w:t xml:space="preserve"> 96 </w:t>
      </w:r>
      <w:r w:rsidR="00A00361">
        <w:rPr>
          <w:rFonts w:ascii="Times New Roman" w:hAnsi="Times New Roman" w:cs="Times New Roman"/>
          <w:sz w:val="28"/>
          <w:szCs w:val="28"/>
        </w:rPr>
        <w:t>«</w:t>
      </w:r>
      <w:r w:rsidRPr="00D31AD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00361">
        <w:rPr>
          <w:rFonts w:ascii="Times New Roman" w:hAnsi="Times New Roman" w:cs="Times New Roman"/>
          <w:sz w:val="28"/>
          <w:szCs w:val="28"/>
        </w:rPr>
        <w:t>»</w:t>
      </w:r>
      <w:r w:rsidRPr="00D31AD3">
        <w:rPr>
          <w:rFonts w:ascii="Times New Roman" w:hAnsi="Times New Roman" w:cs="Times New Roman"/>
          <w:sz w:val="28"/>
          <w:szCs w:val="28"/>
        </w:rPr>
        <w:t>.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1"/>
      <w:bookmarkEnd w:id="3"/>
      <w:r w:rsidRPr="00D31AD3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D31AD3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D31AD3">
        <w:rPr>
          <w:rFonts w:ascii="Times New Roman" w:hAnsi="Times New Roman" w:cs="Times New Roman"/>
          <w:sz w:val="28"/>
          <w:szCs w:val="28"/>
        </w:rPr>
        <w:t xml:space="preserve"> случае если в проекте приказа выявлены коррупциогенные факторы, указываются наименование соответствующего проекта приказа и дата подготовки экспертного заключения.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D31AD3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D31AD3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D31AD3">
        <w:rPr>
          <w:rFonts w:ascii="Times New Roman" w:hAnsi="Times New Roman" w:cs="Times New Roman"/>
          <w:sz w:val="28"/>
          <w:szCs w:val="28"/>
        </w:rP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 w:rsidRPr="00D31AD3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D31AD3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D31AD3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</w:p>
    <w:p w:rsidR="00D31AD3" w:rsidRPr="00D31AD3" w:rsidRDefault="00D31AD3" w:rsidP="00D3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D31AD3">
        <w:rPr>
          <w:rFonts w:ascii="Times New Roman" w:hAnsi="Times New Roman" w:cs="Times New Roman"/>
          <w:sz w:val="28"/>
          <w:szCs w:val="28"/>
        </w:rPr>
        <w:t>&lt;5&gt; Прилагаются копии ответов независимым экспертам</w:t>
      </w:r>
      <w:proofErr w:type="gramStart"/>
      <w:r w:rsidRPr="00D31AD3">
        <w:rPr>
          <w:rFonts w:ascii="Times New Roman" w:hAnsi="Times New Roman" w:cs="Times New Roman"/>
          <w:sz w:val="28"/>
          <w:szCs w:val="28"/>
        </w:rPr>
        <w:t>.</w:t>
      </w:r>
      <w:r w:rsidR="00A00361">
        <w:rPr>
          <w:rFonts w:ascii="Times New Roman" w:hAnsi="Times New Roman" w:cs="Times New Roman"/>
          <w:sz w:val="28"/>
          <w:szCs w:val="28"/>
        </w:rPr>
        <w:t>»</w:t>
      </w:r>
      <w:r w:rsidRPr="00D31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AD3" w:rsidRPr="00524D41" w:rsidRDefault="00D31AD3" w:rsidP="00524D41">
      <w:pPr>
        <w:pStyle w:val="ConsPlusNormal"/>
        <w:ind w:left="900"/>
        <w:jc w:val="both"/>
      </w:pPr>
    </w:p>
    <w:p w:rsidR="00A922A5" w:rsidRDefault="00A922A5" w:rsidP="00A922A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7597" w:rsidRDefault="00387597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7597" w:rsidSect="00DF15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EE" w:rsidRDefault="00C004EE" w:rsidP="0096545B">
      <w:pPr>
        <w:spacing w:after="0" w:line="240" w:lineRule="auto"/>
      </w:pPr>
      <w:r>
        <w:separator/>
      </w:r>
    </w:p>
  </w:endnote>
  <w:endnote w:type="continuationSeparator" w:id="0">
    <w:p w:rsidR="00C004EE" w:rsidRDefault="00C004EE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EE" w:rsidRDefault="00C004EE" w:rsidP="0096545B">
      <w:pPr>
        <w:spacing w:after="0" w:line="240" w:lineRule="auto"/>
      </w:pPr>
      <w:r>
        <w:separator/>
      </w:r>
    </w:p>
  </w:footnote>
  <w:footnote w:type="continuationSeparator" w:id="0">
    <w:p w:rsidR="00C004EE" w:rsidRDefault="00C004EE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8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20D0A"/>
    <w:rsid w:val="00037B3A"/>
    <w:rsid w:val="00056DD2"/>
    <w:rsid w:val="00064A3A"/>
    <w:rsid w:val="000819D0"/>
    <w:rsid w:val="000A122E"/>
    <w:rsid w:val="000B5194"/>
    <w:rsid w:val="000D07DB"/>
    <w:rsid w:val="000E32B1"/>
    <w:rsid w:val="000E566D"/>
    <w:rsid w:val="000F63AB"/>
    <w:rsid w:val="0011234D"/>
    <w:rsid w:val="001126B1"/>
    <w:rsid w:val="00113D65"/>
    <w:rsid w:val="001200CB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E27"/>
    <w:rsid w:val="00184F12"/>
    <w:rsid w:val="00195B55"/>
    <w:rsid w:val="001A6DB7"/>
    <w:rsid w:val="001B31D6"/>
    <w:rsid w:val="001E1A1E"/>
    <w:rsid w:val="001F2436"/>
    <w:rsid w:val="00213B33"/>
    <w:rsid w:val="00217FC8"/>
    <w:rsid w:val="00220FAB"/>
    <w:rsid w:val="00224E09"/>
    <w:rsid w:val="0022736F"/>
    <w:rsid w:val="00230B78"/>
    <w:rsid w:val="00237CFC"/>
    <w:rsid w:val="00265C2F"/>
    <w:rsid w:val="00270DC5"/>
    <w:rsid w:val="002816A5"/>
    <w:rsid w:val="00285604"/>
    <w:rsid w:val="002A2E60"/>
    <w:rsid w:val="002B00F1"/>
    <w:rsid w:val="002B4A4B"/>
    <w:rsid w:val="002C51B1"/>
    <w:rsid w:val="003156E0"/>
    <w:rsid w:val="00325503"/>
    <w:rsid w:val="00331F17"/>
    <w:rsid w:val="0034777E"/>
    <w:rsid w:val="00380E77"/>
    <w:rsid w:val="003823D9"/>
    <w:rsid w:val="00385494"/>
    <w:rsid w:val="00387597"/>
    <w:rsid w:val="003A3631"/>
    <w:rsid w:val="003B21CC"/>
    <w:rsid w:val="003B712A"/>
    <w:rsid w:val="003C1155"/>
    <w:rsid w:val="003D6905"/>
    <w:rsid w:val="003E1560"/>
    <w:rsid w:val="003E3B1E"/>
    <w:rsid w:val="003F169A"/>
    <w:rsid w:val="00403002"/>
    <w:rsid w:val="00406D87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6D18"/>
    <w:rsid w:val="00480545"/>
    <w:rsid w:val="0048567B"/>
    <w:rsid w:val="00490295"/>
    <w:rsid w:val="004A44D4"/>
    <w:rsid w:val="004C0C7F"/>
    <w:rsid w:val="004C7A1F"/>
    <w:rsid w:val="004D0DCF"/>
    <w:rsid w:val="004E6D3B"/>
    <w:rsid w:val="004F0F78"/>
    <w:rsid w:val="004F2A76"/>
    <w:rsid w:val="004F3676"/>
    <w:rsid w:val="00512522"/>
    <w:rsid w:val="0051289A"/>
    <w:rsid w:val="00513D39"/>
    <w:rsid w:val="005175E1"/>
    <w:rsid w:val="00524D41"/>
    <w:rsid w:val="005300FE"/>
    <w:rsid w:val="00535B61"/>
    <w:rsid w:val="00536551"/>
    <w:rsid w:val="00545689"/>
    <w:rsid w:val="005715B4"/>
    <w:rsid w:val="00571C5C"/>
    <w:rsid w:val="005940EC"/>
    <w:rsid w:val="00597C60"/>
    <w:rsid w:val="005B0B9D"/>
    <w:rsid w:val="005D408E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6250F"/>
    <w:rsid w:val="0066331C"/>
    <w:rsid w:val="0067098F"/>
    <w:rsid w:val="006725A1"/>
    <w:rsid w:val="0067418B"/>
    <w:rsid w:val="006859DB"/>
    <w:rsid w:val="006861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45F3E"/>
    <w:rsid w:val="00752B34"/>
    <w:rsid w:val="00777DF4"/>
    <w:rsid w:val="00796DFC"/>
    <w:rsid w:val="00797B56"/>
    <w:rsid w:val="007A1AE2"/>
    <w:rsid w:val="007C7955"/>
    <w:rsid w:val="007C7B23"/>
    <w:rsid w:val="007D3E15"/>
    <w:rsid w:val="007D7B88"/>
    <w:rsid w:val="007E75B5"/>
    <w:rsid w:val="007F14C6"/>
    <w:rsid w:val="007F22C2"/>
    <w:rsid w:val="008005FC"/>
    <w:rsid w:val="00800C1D"/>
    <w:rsid w:val="00802949"/>
    <w:rsid w:val="008228E8"/>
    <w:rsid w:val="00836A7A"/>
    <w:rsid w:val="008429AD"/>
    <w:rsid w:val="00854D1C"/>
    <w:rsid w:val="0086393F"/>
    <w:rsid w:val="008669AB"/>
    <w:rsid w:val="0087737D"/>
    <w:rsid w:val="008809E0"/>
    <w:rsid w:val="008877D5"/>
    <w:rsid w:val="00894439"/>
    <w:rsid w:val="00897A61"/>
    <w:rsid w:val="008A0ADD"/>
    <w:rsid w:val="008A29EC"/>
    <w:rsid w:val="008A51A5"/>
    <w:rsid w:val="008B0CB1"/>
    <w:rsid w:val="008B377B"/>
    <w:rsid w:val="008C76E1"/>
    <w:rsid w:val="008E25DA"/>
    <w:rsid w:val="00910372"/>
    <w:rsid w:val="00914D68"/>
    <w:rsid w:val="009158D8"/>
    <w:rsid w:val="00931E35"/>
    <w:rsid w:val="0094491E"/>
    <w:rsid w:val="00960714"/>
    <w:rsid w:val="0096217C"/>
    <w:rsid w:val="0096545B"/>
    <w:rsid w:val="00974356"/>
    <w:rsid w:val="00983AC6"/>
    <w:rsid w:val="009A54BE"/>
    <w:rsid w:val="009B77BE"/>
    <w:rsid w:val="009C2571"/>
    <w:rsid w:val="009D1992"/>
    <w:rsid w:val="009D23F9"/>
    <w:rsid w:val="009D2625"/>
    <w:rsid w:val="009D4F2D"/>
    <w:rsid w:val="009D6F52"/>
    <w:rsid w:val="009E319F"/>
    <w:rsid w:val="00A00361"/>
    <w:rsid w:val="00A02A5C"/>
    <w:rsid w:val="00A1118A"/>
    <w:rsid w:val="00A40591"/>
    <w:rsid w:val="00A7286A"/>
    <w:rsid w:val="00A80385"/>
    <w:rsid w:val="00A922A5"/>
    <w:rsid w:val="00A96373"/>
    <w:rsid w:val="00AA185E"/>
    <w:rsid w:val="00AA3528"/>
    <w:rsid w:val="00AA5AA2"/>
    <w:rsid w:val="00AC1088"/>
    <w:rsid w:val="00AC7D0A"/>
    <w:rsid w:val="00AD09B4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53C2"/>
    <w:rsid w:val="00B37A7A"/>
    <w:rsid w:val="00B407E1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446C"/>
    <w:rsid w:val="00BC6CC7"/>
    <w:rsid w:val="00BD718C"/>
    <w:rsid w:val="00BE127A"/>
    <w:rsid w:val="00BF0C16"/>
    <w:rsid w:val="00C004EE"/>
    <w:rsid w:val="00C03971"/>
    <w:rsid w:val="00C160CB"/>
    <w:rsid w:val="00C17E89"/>
    <w:rsid w:val="00C22E36"/>
    <w:rsid w:val="00C5171E"/>
    <w:rsid w:val="00C53E57"/>
    <w:rsid w:val="00C626EE"/>
    <w:rsid w:val="00C64195"/>
    <w:rsid w:val="00C75A17"/>
    <w:rsid w:val="00C75EC7"/>
    <w:rsid w:val="00C81EEB"/>
    <w:rsid w:val="00CA09A3"/>
    <w:rsid w:val="00CA7DFB"/>
    <w:rsid w:val="00CB087F"/>
    <w:rsid w:val="00CE2CB8"/>
    <w:rsid w:val="00CE3698"/>
    <w:rsid w:val="00CE3E2E"/>
    <w:rsid w:val="00CE73B9"/>
    <w:rsid w:val="00CF451C"/>
    <w:rsid w:val="00CF7C2A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906C7"/>
    <w:rsid w:val="00DA5FC3"/>
    <w:rsid w:val="00DB06AA"/>
    <w:rsid w:val="00DE43C4"/>
    <w:rsid w:val="00DF157C"/>
    <w:rsid w:val="00E12F90"/>
    <w:rsid w:val="00E15C83"/>
    <w:rsid w:val="00E16C0C"/>
    <w:rsid w:val="00E54F12"/>
    <w:rsid w:val="00E56F69"/>
    <w:rsid w:val="00E572E8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A77D0"/>
    <w:rsid w:val="00EB32E0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0EF086F188CC967D842CDB7086FF0BECA0CFEFDB67A350FBFF49A01FBA43844FEC68587967934Fi1sBM" TargetMode="External"/><Relationship Id="rId18" Type="http://schemas.openxmlformats.org/officeDocument/2006/relationships/hyperlink" Target="consultantplus://offline/ref=C356931A267C4C6EFFB02897614669CEF08F175B0815A9CEE32BBCC8E8B3B154141DAF9747F0057FNBC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625921BCAB43F9C9E4F20F0A7AFAE47D88D442C06A24AD78D30F5F72A7ABB89228F44A1589C8CAj9F1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CA2C87999775C8B6A997F5E505F5C66FEDA38F9E3A7049CF21389D5n2k2M" TargetMode="External"/><Relationship Id="rId17" Type="http://schemas.openxmlformats.org/officeDocument/2006/relationships/hyperlink" Target="consultantplus://offline/ref=2F92BAD56BC8CAE0BCA37D98F6BAF1FF01E158B1A0AD1AB9D48DFED74E9BA3017C4D896738CEBDD0J6x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10C9CB026B513735BB4E55C6267796443CEA09397BC4D91958F53DF8155B360C2F1EBE176D2A08wAu5M" TargetMode="External"/><Relationship Id="rId20" Type="http://schemas.openxmlformats.org/officeDocument/2006/relationships/hyperlink" Target="consultantplus://offline/ref=DE625921BCAB43F9C9E4F20F0A7AFAE47D88D442C06A24AD78D30F5F72A7ABB89228F44A1589C9CFj9F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32CE97EE2719D388710DDF4435DD8B9A67F53F0FE78E7ADD6C33DC41514AB01AC59973063D12Bz1E2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10C9CB026B513735BB4E55C6267796443CEA09397BC4D91958F53DF8155B360C2F1EBE176D2A08wAu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1732CE97EE2719D388710DDF4435DD8B9A67F53F0FE78E7ADD6C33DC41514AB01AC59973063D12Bz1E2I" TargetMode="External"/><Relationship Id="rId19" Type="http://schemas.openxmlformats.org/officeDocument/2006/relationships/hyperlink" Target="consultantplus://offline/ref=93D5152D74900A3E5CBEFCE01E4F30C4021F3B69B65136815F21CEA01A8E8BADD855452D5E907F53J7I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BAB01D5861629A7C7F2A45380387FB585B8A3F60053E84AF6F361FFDA48D266935F3E0A31C7869S6K3I" TargetMode="External"/><Relationship Id="rId14" Type="http://schemas.openxmlformats.org/officeDocument/2006/relationships/hyperlink" Target="consultantplus://offline/ref=040EF086F188CC967D842CDB7086FF0BECA0CFEFDB67A350FBFF49A01FBA43844FEC68587967934Fi1sDM" TargetMode="External"/><Relationship Id="rId22" Type="http://schemas.openxmlformats.org/officeDocument/2006/relationships/hyperlink" Target="consultantplus://offline/ref=DE625921BCAB43F9C9E4ED1E1F7AFAE47D87D54EC46D24AD78D30F5F72A7ABB89228F44A1589C8CFj9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6A0D-5F83-4697-BF56-E46A3039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8</cp:revision>
  <cp:lastPrinted>2016-06-16T13:34:00Z</cp:lastPrinted>
  <dcterms:created xsi:type="dcterms:W3CDTF">2015-09-16T12:26:00Z</dcterms:created>
  <dcterms:modified xsi:type="dcterms:W3CDTF">2016-06-16T14:43:00Z</dcterms:modified>
</cp:coreProperties>
</file>