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B9" w:rsidRPr="001B6CAA" w:rsidRDefault="0053287E" w:rsidP="00DF35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03E3C" w:rsidRPr="001B6CAA" w:rsidRDefault="00E03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30E2" w:rsidRPr="001B6CAA" w:rsidRDefault="00FE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6C38" w:rsidRPr="001B6CAA" w:rsidRDefault="003B6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CAA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3B6C38" w:rsidRPr="001B6CAA" w:rsidRDefault="003B6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C38" w:rsidRPr="001B6CAA" w:rsidRDefault="003B6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CA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B6C38" w:rsidRPr="00FE30E2" w:rsidRDefault="003B6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CAA" w:rsidRDefault="00120D7B" w:rsidP="001B6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AA">
        <w:rPr>
          <w:rFonts w:ascii="Times New Roman" w:hAnsi="Times New Roman" w:cs="Times New Roman"/>
          <w:b/>
          <w:sz w:val="28"/>
          <w:szCs w:val="28"/>
        </w:rPr>
        <w:t xml:space="preserve">О РАСПРЕДЕЛЕНИИ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"МОЛОДЕЖЬ ЛЕНИНГРАДСКОЙ ОБЛАСТИ", "ПАТРИОТИЧЕСКОЕ ВОСПИТАНИЕ "ОБЛАСТЬ СЛАВЫ!", "ПРОФИЛАКТИКА АСОЦИАЛЬНОГО ПОВЕДЕНИЯ В МОЛОДЕЖНОЙ СРЕДЕ" ГОСУДАРСТВЕННОЙ ПРОГРАММЫ ЛЕНИНГРАДСКОЙ ОБЛАСТИ "УСТОЙЧИВОЕ ОБЩЕСТВЕННОЕ РАЗВИТИЕ </w:t>
      </w:r>
      <w:proofErr w:type="gramStart"/>
      <w:r w:rsidRPr="001B6C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B6C38" w:rsidRPr="001B6CAA" w:rsidRDefault="00120D7B" w:rsidP="001B6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AA">
        <w:rPr>
          <w:rFonts w:ascii="Times New Roman" w:hAnsi="Times New Roman" w:cs="Times New Roman"/>
          <w:b/>
          <w:sz w:val="28"/>
          <w:szCs w:val="28"/>
        </w:rPr>
        <w:t>ЛЕНИНГРАДСКОЙ ОБЛАСТИ"</w:t>
      </w:r>
      <w:r w:rsidR="00C264F8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120D7B" w:rsidRPr="001B6CAA" w:rsidRDefault="00120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C38" w:rsidRPr="001B6CAA" w:rsidRDefault="003B6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C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A4620B">
        <w:rPr>
          <w:rFonts w:ascii="Times New Roman" w:hAnsi="Times New Roman" w:cs="Times New Roman"/>
          <w:sz w:val="28"/>
          <w:szCs w:val="28"/>
        </w:rPr>
        <w:t xml:space="preserve">о </w:t>
      </w:r>
      <w:r w:rsidR="00E5200C" w:rsidRPr="001B6CAA">
        <w:rPr>
          <w:rFonts w:ascii="Times New Roman" w:hAnsi="Times New Roman" w:cs="Times New Roman"/>
          <w:sz w:val="28"/>
          <w:szCs w:val="28"/>
        </w:rPr>
        <w:t>стать</w:t>
      </w:r>
      <w:r w:rsidR="00A4620B">
        <w:rPr>
          <w:rFonts w:ascii="Times New Roman" w:hAnsi="Times New Roman" w:cs="Times New Roman"/>
          <w:sz w:val="28"/>
          <w:szCs w:val="28"/>
        </w:rPr>
        <w:t>ей</w:t>
      </w:r>
      <w:r w:rsidR="00E5200C" w:rsidRPr="001B6CAA">
        <w:rPr>
          <w:rFonts w:ascii="Times New Roman" w:hAnsi="Times New Roman" w:cs="Times New Roman"/>
          <w:sz w:val="28"/>
          <w:szCs w:val="28"/>
        </w:rPr>
        <w:t xml:space="preserve"> 139 </w:t>
      </w:r>
      <w:r w:rsidRPr="001B6CA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5200C" w:rsidRPr="001B6CAA">
        <w:rPr>
          <w:rFonts w:ascii="Times New Roman" w:hAnsi="Times New Roman" w:cs="Times New Roman"/>
          <w:sz w:val="28"/>
          <w:szCs w:val="28"/>
        </w:rPr>
        <w:t xml:space="preserve"> </w:t>
      </w:r>
      <w:r w:rsidR="00A4620B">
        <w:rPr>
          <w:rFonts w:ascii="Times New Roman" w:hAnsi="Times New Roman" w:cs="Times New Roman"/>
          <w:sz w:val="28"/>
          <w:szCs w:val="28"/>
        </w:rPr>
        <w:t>и в целях реализации государственной программы</w:t>
      </w:r>
      <w:r w:rsidR="006C761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A4620B">
        <w:rPr>
          <w:rFonts w:ascii="Times New Roman" w:hAnsi="Times New Roman" w:cs="Times New Roman"/>
          <w:sz w:val="28"/>
          <w:szCs w:val="28"/>
        </w:rPr>
        <w:t>«Устойчивое общественное развитие в Ленинградской области»</w:t>
      </w:r>
      <w:r w:rsidRPr="001B6CAA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3B6C38" w:rsidRPr="001B6CAA" w:rsidRDefault="003B6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C38" w:rsidRPr="001B6CAA" w:rsidRDefault="003B6C38" w:rsidP="00DF35B9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CAA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E5200C" w:rsidRPr="001B6CAA">
        <w:rPr>
          <w:rFonts w:ascii="Times New Roman" w:hAnsi="Times New Roman" w:cs="Times New Roman"/>
          <w:sz w:val="28"/>
          <w:szCs w:val="28"/>
        </w:rPr>
        <w:t>ое  распределении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"Молодежь Ленинградской области", "Патриотическое воспитание "Область славы!", "Профилактика асоциального поведения в молодежной среде" государственной программы Ленинградской области "Устойчивое общественное развитие в Ленинградской области"</w:t>
      </w:r>
      <w:r w:rsidR="00A4620B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E5200C" w:rsidRPr="001B6CAA">
        <w:rPr>
          <w:rFonts w:ascii="Times New Roman" w:hAnsi="Times New Roman" w:cs="Times New Roman"/>
          <w:sz w:val="28"/>
          <w:szCs w:val="28"/>
        </w:rPr>
        <w:t xml:space="preserve"> </w:t>
      </w:r>
      <w:r w:rsidR="00DF35B9" w:rsidRPr="001B6CA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  <w:proofErr w:type="gramEnd"/>
    </w:p>
    <w:p w:rsidR="00DF35B9" w:rsidRPr="001B6CAA" w:rsidRDefault="00DF35B9" w:rsidP="00DF35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2"/>
        <w:jc w:val="both"/>
        <w:rPr>
          <w:rFonts w:ascii="Times New Roman" w:hAnsi="Times New Roman" w:cs="Times New Roman"/>
          <w:sz w:val="28"/>
          <w:szCs w:val="28"/>
        </w:rPr>
      </w:pPr>
    </w:p>
    <w:p w:rsidR="003B6C38" w:rsidRPr="001B6CAA" w:rsidRDefault="003B6C38" w:rsidP="00DF35B9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6C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C264F8">
        <w:rPr>
          <w:rFonts w:ascii="Times New Roman" w:hAnsi="Times New Roman" w:cs="Times New Roman"/>
          <w:sz w:val="28"/>
          <w:szCs w:val="28"/>
        </w:rPr>
        <w:t>Вице-губернатора Ленинградской области</w:t>
      </w:r>
      <w:r w:rsidR="00E5200C" w:rsidRPr="001B6CAA">
        <w:rPr>
          <w:rFonts w:ascii="Times New Roman" w:hAnsi="Times New Roman" w:cs="Times New Roman"/>
          <w:sz w:val="28"/>
          <w:szCs w:val="28"/>
        </w:rPr>
        <w:t xml:space="preserve"> </w:t>
      </w:r>
      <w:r w:rsidR="00C264F8">
        <w:rPr>
          <w:rFonts w:ascii="Times New Roman" w:hAnsi="Times New Roman" w:cs="Times New Roman"/>
          <w:sz w:val="28"/>
          <w:szCs w:val="28"/>
        </w:rPr>
        <w:t xml:space="preserve">по внутренней политике </w:t>
      </w:r>
      <w:r w:rsidR="00E03E3C" w:rsidRPr="001B6CAA">
        <w:rPr>
          <w:rFonts w:ascii="Times New Roman" w:hAnsi="Times New Roman" w:cs="Times New Roman"/>
          <w:sz w:val="28"/>
          <w:szCs w:val="28"/>
        </w:rPr>
        <w:t>–</w:t>
      </w:r>
      <w:r w:rsidRPr="001B6CAA">
        <w:rPr>
          <w:rFonts w:ascii="Times New Roman" w:hAnsi="Times New Roman" w:cs="Times New Roman"/>
          <w:sz w:val="28"/>
          <w:szCs w:val="28"/>
        </w:rPr>
        <w:t xml:space="preserve"> </w:t>
      </w:r>
      <w:r w:rsidR="00850E3E">
        <w:rPr>
          <w:rFonts w:ascii="Times New Roman" w:hAnsi="Times New Roman" w:cs="Times New Roman"/>
          <w:sz w:val="28"/>
          <w:szCs w:val="28"/>
        </w:rPr>
        <w:br/>
      </w:r>
      <w:r w:rsidR="00C264F8">
        <w:rPr>
          <w:rFonts w:ascii="Times New Roman" w:hAnsi="Times New Roman" w:cs="Times New Roman"/>
          <w:sz w:val="28"/>
          <w:szCs w:val="28"/>
        </w:rPr>
        <w:t>Перминова С.Н.</w:t>
      </w:r>
    </w:p>
    <w:p w:rsidR="003B6C38" w:rsidRPr="001B6CAA" w:rsidRDefault="003B6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9C7" w:rsidRPr="001B6CAA" w:rsidRDefault="002F0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C38" w:rsidRPr="001B6CAA" w:rsidRDefault="003B6C38" w:rsidP="001B6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AA">
        <w:rPr>
          <w:rFonts w:ascii="Times New Roman" w:hAnsi="Times New Roman" w:cs="Times New Roman"/>
          <w:sz w:val="28"/>
          <w:szCs w:val="28"/>
        </w:rPr>
        <w:t>Губернатор</w:t>
      </w:r>
      <w:r w:rsidR="00601AFB" w:rsidRPr="001B6CAA">
        <w:rPr>
          <w:rFonts w:ascii="Times New Roman" w:hAnsi="Times New Roman" w:cs="Times New Roman"/>
          <w:sz w:val="28"/>
          <w:szCs w:val="28"/>
        </w:rPr>
        <w:t xml:space="preserve"> </w:t>
      </w:r>
      <w:r w:rsidRPr="001B6CA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01AFB" w:rsidRPr="001B6CAA">
        <w:rPr>
          <w:rFonts w:ascii="Times New Roman" w:hAnsi="Times New Roman" w:cs="Times New Roman"/>
          <w:sz w:val="28"/>
          <w:szCs w:val="28"/>
        </w:rPr>
        <w:t xml:space="preserve"> </w:t>
      </w:r>
      <w:r w:rsidR="00601AFB" w:rsidRPr="001B6CAA">
        <w:rPr>
          <w:rFonts w:ascii="Times New Roman" w:hAnsi="Times New Roman" w:cs="Times New Roman"/>
          <w:sz w:val="28"/>
          <w:szCs w:val="28"/>
        </w:rPr>
        <w:tab/>
      </w:r>
      <w:r w:rsidR="00DF35B9" w:rsidRPr="001B6CAA">
        <w:rPr>
          <w:rFonts w:ascii="Times New Roman" w:hAnsi="Times New Roman" w:cs="Times New Roman"/>
          <w:sz w:val="28"/>
          <w:szCs w:val="28"/>
        </w:rPr>
        <w:tab/>
      </w:r>
      <w:r w:rsidR="00601AFB" w:rsidRPr="001B6CAA">
        <w:rPr>
          <w:rFonts w:ascii="Times New Roman" w:hAnsi="Times New Roman" w:cs="Times New Roman"/>
          <w:sz w:val="28"/>
          <w:szCs w:val="28"/>
        </w:rPr>
        <w:tab/>
      </w:r>
      <w:r w:rsidR="00601AFB" w:rsidRPr="001B6CAA">
        <w:rPr>
          <w:rFonts w:ascii="Times New Roman" w:hAnsi="Times New Roman" w:cs="Times New Roman"/>
          <w:sz w:val="28"/>
          <w:szCs w:val="28"/>
        </w:rPr>
        <w:tab/>
        <w:t>А. Дрозденко</w:t>
      </w:r>
    </w:p>
    <w:p w:rsidR="003B6C38" w:rsidRPr="00FE30E2" w:rsidRDefault="003B6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C38" w:rsidRPr="00FE30E2" w:rsidRDefault="003B6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C38" w:rsidRPr="00FE30E2" w:rsidRDefault="003B6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4F8" w:rsidRPr="008A19C0" w:rsidRDefault="00601AFB" w:rsidP="0053287E">
      <w:pPr>
        <w:rPr>
          <w:rFonts w:ascii="Times New Roman" w:hAnsi="Times New Roman"/>
          <w:sz w:val="28"/>
          <w:szCs w:val="28"/>
        </w:rPr>
        <w:sectPr w:rsidR="00C264F8" w:rsidRPr="008A19C0" w:rsidSect="00B8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30E2">
        <w:rPr>
          <w:rFonts w:ascii="Times New Roman" w:hAnsi="Times New Roman" w:cs="Times New Roman"/>
          <w:sz w:val="24"/>
          <w:szCs w:val="24"/>
        </w:rPr>
        <w:br w:type="page"/>
      </w:r>
    </w:p>
    <w:p w:rsidR="00DF35B9" w:rsidRPr="00275211" w:rsidRDefault="00DF35B9" w:rsidP="00DF3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F35B9" w:rsidRPr="00275211" w:rsidRDefault="00DF35B9" w:rsidP="00DF35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5211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DF35B9" w:rsidRPr="00275211" w:rsidRDefault="00DF35B9" w:rsidP="00DF35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CE7" w:rsidRPr="00275211" w:rsidRDefault="00E5200C" w:rsidP="00E52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75211">
        <w:rPr>
          <w:rFonts w:ascii="Times New Roman" w:hAnsi="Times New Roman" w:cs="Times New Roman"/>
          <w:b/>
          <w:sz w:val="28"/>
          <w:szCs w:val="28"/>
        </w:rPr>
        <w:t>О распределении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«Область славы!»,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</w:t>
      </w:r>
      <w:r w:rsidRPr="0027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3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2016 году</w:t>
      </w:r>
    </w:p>
    <w:p w:rsidR="00DF35B9" w:rsidRPr="00275211" w:rsidRDefault="00DF35B9" w:rsidP="00DF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66D4" w:rsidRPr="00275211" w:rsidRDefault="00DF35B9" w:rsidP="00B40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211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E5200C" w:rsidRPr="00275211">
        <w:rPr>
          <w:rFonts w:ascii="Times New Roman" w:hAnsi="Times New Roman"/>
          <w:sz w:val="28"/>
          <w:szCs w:val="28"/>
        </w:rPr>
        <w:t xml:space="preserve">«О распределении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«Область славы!»,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 </w:t>
      </w:r>
      <w:r w:rsidR="00D358E5">
        <w:rPr>
          <w:rFonts w:ascii="Times New Roman" w:hAnsi="Times New Roman"/>
          <w:sz w:val="28"/>
          <w:szCs w:val="28"/>
        </w:rPr>
        <w:t xml:space="preserve">в 2016 году </w:t>
      </w:r>
      <w:r w:rsidRPr="00275211">
        <w:rPr>
          <w:rFonts w:ascii="Times New Roman" w:hAnsi="Times New Roman"/>
          <w:sz w:val="28"/>
          <w:szCs w:val="28"/>
        </w:rPr>
        <w:t xml:space="preserve">разработан в </w:t>
      </w:r>
      <w:r w:rsidR="00274CF0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F534FC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степени участия муниципальных образований Ленинградской в  реализации</w:t>
      </w:r>
      <w:proofErr w:type="gramEnd"/>
      <w:r w:rsidR="00F534FC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</w:t>
      </w:r>
      <w:proofErr w:type="gramStart"/>
      <w:r w:rsidR="00F534FC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proofErr w:type="gramEnd"/>
      <w:r w:rsidR="009666D4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</w:t>
      </w:r>
      <w:r w:rsidR="00F534FC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0D1CD4" w:rsidRPr="0027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государственной программы «Устойчивое </w:t>
      </w:r>
      <w:r w:rsidR="000D1CD4" w:rsidRPr="00275211">
        <w:rPr>
          <w:rFonts w:ascii="Times New Roman" w:hAnsi="Times New Roman"/>
          <w:sz w:val="28"/>
          <w:szCs w:val="28"/>
        </w:rPr>
        <w:t>общественное развитие в Ленинградской области»</w:t>
      </w:r>
      <w:r w:rsidR="009666D4" w:rsidRPr="00275211">
        <w:rPr>
          <w:rFonts w:ascii="Times New Roman" w:hAnsi="Times New Roman"/>
          <w:sz w:val="28"/>
          <w:szCs w:val="28"/>
        </w:rPr>
        <w:t>.</w:t>
      </w:r>
    </w:p>
    <w:p w:rsidR="00274CF0" w:rsidRPr="00275211" w:rsidRDefault="009666D4" w:rsidP="00B40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11">
        <w:rPr>
          <w:rFonts w:ascii="Times New Roman" w:hAnsi="Times New Roman"/>
          <w:sz w:val="28"/>
          <w:szCs w:val="28"/>
        </w:rPr>
        <w:t xml:space="preserve">Расчет объема субсидий муниципальным образованиям произведен </w:t>
      </w:r>
      <w:r w:rsidR="00B4086F" w:rsidRPr="00275211">
        <w:rPr>
          <w:rFonts w:ascii="Times New Roman" w:hAnsi="Times New Roman"/>
          <w:sz w:val="28"/>
          <w:szCs w:val="28"/>
        </w:rPr>
        <w:t xml:space="preserve"> в соответствии с порядком предоставления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"Область славы!»,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области».</w:t>
      </w:r>
    </w:p>
    <w:p w:rsidR="00DF35B9" w:rsidRPr="00275211" w:rsidRDefault="00DF35B9" w:rsidP="0027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5B9" w:rsidRPr="00275211" w:rsidRDefault="00DF35B9" w:rsidP="00DF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5B9" w:rsidRDefault="00DF35B9">
      <w:pPr>
        <w:rPr>
          <w:rFonts w:ascii="Times New Roman" w:hAnsi="Times New Roman" w:cs="Times New Roman"/>
          <w:sz w:val="24"/>
          <w:szCs w:val="24"/>
        </w:rPr>
      </w:pPr>
    </w:p>
    <w:p w:rsidR="00DF35B9" w:rsidRDefault="00DF35B9">
      <w:pPr>
        <w:rPr>
          <w:rFonts w:ascii="Times New Roman" w:hAnsi="Times New Roman" w:cs="Times New Roman"/>
          <w:sz w:val="24"/>
          <w:szCs w:val="24"/>
        </w:rPr>
        <w:sectPr w:rsidR="00DF35B9" w:rsidSect="00B8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5B9" w:rsidRPr="00275211" w:rsidRDefault="00DF35B9" w:rsidP="00DF3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1">
        <w:rPr>
          <w:rFonts w:ascii="Times New Roman" w:hAnsi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DF35B9" w:rsidRPr="00275211" w:rsidRDefault="00DF35B9" w:rsidP="00DF3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1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DF35B9" w:rsidRPr="00275211" w:rsidRDefault="00DF35B9" w:rsidP="00DF3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86F" w:rsidRPr="00275211" w:rsidRDefault="00B4086F" w:rsidP="00B40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75211">
        <w:rPr>
          <w:rFonts w:ascii="Times New Roman" w:hAnsi="Times New Roman" w:cs="Times New Roman"/>
          <w:b/>
          <w:sz w:val="28"/>
          <w:szCs w:val="28"/>
        </w:rPr>
        <w:t>О распределении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«Область славы!»,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</w:t>
      </w:r>
      <w:r w:rsidRPr="0027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3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2016 году.</w:t>
      </w:r>
    </w:p>
    <w:p w:rsidR="00DF35B9" w:rsidRPr="00275211" w:rsidRDefault="00DF35B9" w:rsidP="00DF3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616" w:rsidRDefault="00DF35B9" w:rsidP="00C83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211">
        <w:rPr>
          <w:rFonts w:ascii="Times New Roman" w:hAnsi="Times New Roman"/>
          <w:sz w:val="28"/>
          <w:szCs w:val="28"/>
        </w:rPr>
        <w:t xml:space="preserve">Принятие постановления Правительства Ленинградской области </w:t>
      </w:r>
      <w:r w:rsidR="00B4086F" w:rsidRPr="0027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086F" w:rsidRPr="00275211">
        <w:rPr>
          <w:rFonts w:ascii="Times New Roman" w:hAnsi="Times New Roman" w:cs="Times New Roman"/>
          <w:sz w:val="28"/>
          <w:szCs w:val="28"/>
        </w:rPr>
        <w:t>О распределении субсидий из средств областного бюджета Ленинградской области бюджетам муниципальных образований Ленинградской области на реализацию мероприятий подпрограмм «Молодежь Ленинградской области», «Патриотическое воспитание «Область славы!», «Профилактика асоциального поведения в молодежной среде» государственной программы Ленинградской области «Устойчивое общественное развитие в Ленинградской области</w:t>
      </w:r>
      <w:r w:rsidR="00B4086F" w:rsidRPr="0027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92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2016 году» </w:t>
      </w:r>
      <w:r w:rsidRPr="00275211">
        <w:rPr>
          <w:rFonts w:ascii="Times New Roman" w:hAnsi="Times New Roman"/>
          <w:sz w:val="28"/>
          <w:szCs w:val="28"/>
        </w:rPr>
        <w:t xml:space="preserve">не потребует дополнительного финансирования из средств </w:t>
      </w:r>
      <w:r w:rsidR="00B4086F" w:rsidRPr="00275211">
        <w:rPr>
          <w:rFonts w:ascii="Times New Roman" w:hAnsi="Times New Roman"/>
          <w:sz w:val="28"/>
          <w:szCs w:val="28"/>
        </w:rPr>
        <w:t xml:space="preserve">областного </w:t>
      </w:r>
      <w:r w:rsidRPr="00275211">
        <w:rPr>
          <w:rFonts w:ascii="Times New Roman" w:hAnsi="Times New Roman"/>
          <w:sz w:val="28"/>
          <w:szCs w:val="28"/>
        </w:rPr>
        <w:t>бюджета Ленинградской области</w:t>
      </w:r>
      <w:r w:rsidR="00274CF0" w:rsidRPr="00275211">
        <w:rPr>
          <w:rFonts w:ascii="Times New Roman" w:hAnsi="Times New Roman"/>
          <w:sz w:val="28"/>
          <w:szCs w:val="28"/>
        </w:rPr>
        <w:t>.</w:t>
      </w:r>
      <w:proofErr w:type="gramEnd"/>
      <w:r w:rsidR="00274CF0" w:rsidRPr="00275211">
        <w:rPr>
          <w:rFonts w:ascii="Times New Roman" w:hAnsi="Times New Roman"/>
          <w:sz w:val="28"/>
          <w:szCs w:val="28"/>
        </w:rPr>
        <w:t xml:space="preserve"> Предоставление субсидий осуществляется в рамках реализации </w:t>
      </w:r>
      <w:r w:rsidR="000A5B8C">
        <w:rPr>
          <w:rFonts w:ascii="Times New Roman" w:hAnsi="Times New Roman"/>
          <w:sz w:val="28"/>
          <w:szCs w:val="28"/>
        </w:rPr>
        <w:t xml:space="preserve">мероприятий </w:t>
      </w:r>
      <w:r w:rsidR="00274CF0" w:rsidRPr="00275211">
        <w:rPr>
          <w:rFonts w:ascii="Times New Roman" w:hAnsi="Times New Roman"/>
          <w:sz w:val="28"/>
          <w:szCs w:val="28"/>
        </w:rPr>
        <w:t>государственн</w:t>
      </w:r>
      <w:r w:rsidR="000A5B8C">
        <w:rPr>
          <w:rFonts w:ascii="Times New Roman" w:hAnsi="Times New Roman"/>
          <w:sz w:val="28"/>
          <w:szCs w:val="28"/>
        </w:rPr>
        <w:t>ой</w:t>
      </w:r>
      <w:r w:rsidR="00274CF0" w:rsidRPr="00275211">
        <w:rPr>
          <w:rFonts w:ascii="Times New Roman" w:hAnsi="Times New Roman"/>
          <w:sz w:val="28"/>
          <w:szCs w:val="28"/>
        </w:rPr>
        <w:t xml:space="preserve"> программ</w:t>
      </w:r>
      <w:r w:rsidR="000A5B8C">
        <w:rPr>
          <w:rFonts w:ascii="Times New Roman" w:hAnsi="Times New Roman"/>
          <w:sz w:val="28"/>
          <w:szCs w:val="28"/>
        </w:rPr>
        <w:t>ы</w:t>
      </w:r>
      <w:r w:rsidR="00274CF0" w:rsidRPr="00275211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0A5B8C">
        <w:rPr>
          <w:rFonts w:ascii="Times New Roman" w:hAnsi="Times New Roman"/>
          <w:sz w:val="28"/>
          <w:szCs w:val="28"/>
        </w:rPr>
        <w:t xml:space="preserve"> «Устойчивое общественное развитие в Ленинградской области» в пределах </w:t>
      </w:r>
      <w:r w:rsidR="006C7616">
        <w:rPr>
          <w:rFonts w:ascii="Times New Roman" w:hAnsi="Times New Roman"/>
          <w:sz w:val="28"/>
          <w:szCs w:val="28"/>
        </w:rPr>
        <w:t xml:space="preserve"> средств, предусмотренных Областным законом от 23.12.2015 №139-оз «Об областном бюджете Ленинградской области на 2016 год и на плановый период 2017 и 2018 годов».</w:t>
      </w:r>
    </w:p>
    <w:p w:rsidR="000A5B8C" w:rsidRPr="00C832E5" w:rsidRDefault="006C7616" w:rsidP="00C83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Расходы местных бюджетов</w:t>
      </w:r>
      <w:r w:rsidR="003110C4">
        <w:rPr>
          <w:rFonts w:ascii="Times New Roman" w:hAnsi="Times New Roman"/>
          <w:sz w:val="28"/>
          <w:szCs w:val="28"/>
        </w:rPr>
        <w:t xml:space="preserve"> </w:t>
      </w:r>
      <w:r w:rsidR="003110C4" w:rsidRPr="00C832E5">
        <w:rPr>
          <w:rFonts w:ascii="Times New Roman" w:hAnsi="Times New Roman"/>
          <w:sz w:val="28"/>
          <w:szCs w:val="28"/>
        </w:rPr>
        <w:t>на исполнение соответствующих расходных обязательств</w:t>
      </w:r>
      <w:r w:rsidR="003110C4">
        <w:rPr>
          <w:rFonts w:ascii="Times New Roman" w:hAnsi="Times New Roman"/>
          <w:sz w:val="28"/>
          <w:szCs w:val="28"/>
        </w:rPr>
        <w:t xml:space="preserve"> </w:t>
      </w:r>
      <w:r w:rsidR="003110C4" w:rsidRPr="00C832E5">
        <w:rPr>
          <w:rFonts w:ascii="Times New Roman" w:hAnsi="Times New Roman"/>
          <w:sz w:val="28"/>
          <w:szCs w:val="28"/>
        </w:rPr>
        <w:t>муниципальн</w:t>
      </w:r>
      <w:r w:rsidR="003110C4">
        <w:rPr>
          <w:rFonts w:ascii="Times New Roman" w:hAnsi="Times New Roman"/>
          <w:sz w:val="28"/>
          <w:szCs w:val="28"/>
        </w:rPr>
        <w:t>ых</w:t>
      </w:r>
      <w:r w:rsidR="003110C4" w:rsidRPr="00C832E5">
        <w:rPr>
          <w:rFonts w:ascii="Times New Roman" w:hAnsi="Times New Roman"/>
          <w:sz w:val="28"/>
          <w:szCs w:val="28"/>
        </w:rPr>
        <w:t xml:space="preserve"> образовани</w:t>
      </w:r>
      <w:r w:rsidR="003110C4">
        <w:rPr>
          <w:rFonts w:ascii="Times New Roman" w:hAnsi="Times New Roman"/>
          <w:sz w:val="28"/>
          <w:szCs w:val="28"/>
        </w:rPr>
        <w:t>й</w:t>
      </w:r>
      <w:r w:rsidR="003110C4" w:rsidRPr="00C832E5">
        <w:rPr>
          <w:rFonts w:ascii="Times New Roman" w:hAnsi="Times New Roman"/>
          <w:sz w:val="28"/>
          <w:szCs w:val="28"/>
        </w:rPr>
        <w:t xml:space="preserve"> Ленинградской области, софинансирование котор</w:t>
      </w:r>
      <w:r w:rsidR="003110C4">
        <w:rPr>
          <w:rFonts w:ascii="Times New Roman" w:hAnsi="Times New Roman"/>
          <w:sz w:val="28"/>
          <w:szCs w:val="28"/>
        </w:rPr>
        <w:t>ых</w:t>
      </w:r>
      <w:r w:rsidR="003110C4" w:rsidRPr="00C832E5">
        <w:rPr>
          <w:rFonts w:ascii="Times New Roman" w:hAnsi="Times New Roman"/>
          <w:sz w:val="28"/>
          <w:szCs w:val="28"/>
        </w:rPr>
        <w:t xml:space="preserve"> осуществляется из областного бюджета Ленинградской области</w:t>
      </w:r>
      <w:r w:rsidR="003110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предусмотрены в рамках утвержденных муниципальных программ в сфере работы с молодежью, патриотического воспитания и профилактики асоциального поведения в молодежной среде, реализуемых муниципальными образованиями Ленинградской области</w:t>
      </w:r>
      <w:r w:rsidR="003110C4">
        <w:rPr>
          <w:rFonts w:ascii="Times New Roman" w:hAnsi="Times New Roman"/>
          <w:sz w:val="28"/>
          <w:szCs w:val="28"/>
        </w:rPr>
        <w:t>, ч</w:t>
      </w:r>
      <w:r w:rsidR="00C832E5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подтверждается </w:t>
      </w:r>
      <w:r w:rsidR="00C832E5">
        <w:rPr>
          <w:rFonts w:ascii="Times New Roman" w:hAnsi="Times New Roman"/>
          <w:sz w:val="28"/>
          <w:szCs w:val="28"/>
        </w:rPr>
        <w:t>копиями</w:t>
      </w:r>
      <w:r w:rsidR="00C832E5" w:rsidRPr="00C832E5">
        <w:rPr>
          <w:rFonts w:ascii="Times New Roman" w:hAnsi="Times New Roman"/>
          <w:sz w:val="28"/>
          <w:szCs w:val="28"/>
        </w:rPr>
        <w:t xml:space="preserve"> правов</w:t>
      </w:r>
      <w:r w:rsidR="00C832E5">
        <w:rPr>
          <w:rFonts w:ascii="Times New Roman" w:hAnsi="Times New Roman"/>
          <w:sz w:val="28"/>
          <w:szCs w:val="28"/>
        </w:rPr>
        <w:t xml:space="preserve">ых </w:t>
      </w:r>
      <w:r w:rsidR="00C832E5" w:rsidRPr="00C832E5">
        <w:rPr>
          <w:rFonts w:ascii="Times New Roman" w:hAnsi="Times New Roman"/>
          <w:sz w:val="28"/>
          <w:szCs w:val="28"/>
        </w:rPr>
        <w:t>акт</w:t>
      </w:r>
      <w:r w:rsidR="00C832E5">
        <w:rPr>
          <w:rFonts w:ascii="Times New Roman" w:hAnsi="Times New Roman"/>
          <w:sz w:val="28"/>
          <w:szCs w:val="28"/>
        </w:rPr>
        <w:t>ов</w:t>
      </w:r>
      <w:r w:rsidR="00C832E5" w:rsidRPr="00C832E5">
        <w:rPr>
          <w:rFonts w:ascii="Times New Roman" w:hAnsi="Times New Roman"/>
          <w:sz w:val="28"/>
          <w:szCs w:val="28"/>
        </w:rPr>
        <w:t>, устанавливающ</w:t>
      </w:r>
      <w:r w:rsidR="00C832E5">
        <w:rPr>
          <w:rFonts w:ascii="Times New Roman" w:hAnsi="Times New Roman"/>
          <w:sz w:val="28"/>
          <w:szCs w:val="28"/>
        </w:rPr>
        <w:t>их</w:t>
      </w:r>
      <w:r w:rsidR="00C832E5" w:rsidRPr="00C832E5">
        <w:rPr>
          <w:rFonts w:ascii="Times New Roman" w:hAnsi="Times New Roman"/>
          <w:sz w:val="28"/>
          <w:szCs w:val="28"/>
        </w:rPr>
        <w:t xml:space="preserve"> расходн</w:t>
      </w:r>
      <w:r w:rsidR="00C832E5">
        <w:rPr>
          <w:rFonts w:ascii="Times New Roman" w:hAnsi="Times New Roman"/>
          <w:sz w:val="28"/>
          <w:szCs w:val="28"/>
        </w:rPr>
        <w:t>ы</w:t>
      </w:r>
      <w:r w:rsidR="00C832E5" w:rsidRPr="00C832E5">
        <w:rPr>
          <w:rFonts w:ascii="Times New Roman" w:hAnsi="Times New Roman"/>
          <w:sz w:val="28"/>
          <w:szCs w:val="28"/>
        </w:rPr>
        <w:t>е обязательств</w:t>
      </w:r>
      <w:r w:rsidR="00C832E5">
        <w:rPr>
          <w:rFonts w:ascii="Times New Roman" w:hAnsi="Times New Roman"/>
          <w:sz w:val="28"/>
          <w:szCs w:val="28"/>
        </w:rPr>
        <w:t>а</w:t>
      </w:r>
      <w:r w:rsidR="00C832E5" w:rsidRPr="00C832E5">
        <w:rPr>
          <w:rFonts w:ascii="Times New Roman" w:hAnsi="Times New Roman"/>
          <w:sz w:val="28"/>
          <w:szCs w:val="28"/>
        </w:rPr>
        <w:t xml:space="preserve"> муниципальн</w:t>
      </w:r>
      <w:r w:rsidR="00C832E5">
        <w:rPr>
          <w:rFonts w:ascii="Times New Roman" w:hAnsi="Times New Roman"/>
          <w:sz w:val="28"/>
          <w:szCs w:val="28"/>
        </w:rPr>
        <w:t>ых</w:t>
      </w:r>
      <w:r w:rsidR="00C832E5" w:rsidRPr="00C832E5">
        <w:rPr>
          <w:rFonts w:ascii="Times New Roman" w:hAnsi="Times New Roman"/>
          <w:sz w:val="28"/>
          <w:szCs w:val="28"/>
        </w:rPr>
        <w:t xml:space="preserve"> образовани</w:t>
      </w:r>
      <w:r w:rsidR="00C832E5">
        <w:rPr>
          <w:rFonts w:ascii="Times New Roman" w:hAnsi="Times New Roman"/>
          <w:sz w:val="28"/>
          <w:szCs w:val="28"/>
        </w:rPr>
        <w:t>й</w:t>
      </w:r>
      <w:r w:rsidR="00C832E5" w:rsidRPr="00C832E5">
        <w:rPr>
          <w:rFonts w:ascii="Times New Roman" w:hAnsi="Times New Roman"/>
          <w:sz w:val="28"/>
          <w:szCs w:val="28"/>
        </w:rPr>
        <w:t xml:space="preserve"> </w:t>
      </w:r>
      <w:r w:rsidR="00C832E5">
        <w:rPr>
          <w:rFonts w:ascii="Times New Roman" w:hAnsi="Times New Roman"/>
          <w:sz w:val="28"/>
          <w:szCs w:val="28"/>
        </w:rPr>
        <w:t xml:space="preserve">и выписками из бюджета </w:t>
      </w:r>
      <w:r w:rsidR="003110C4">
        <w:rPr>
          <w:rFonts w:ascii="Times New Roman" w:hAnsi="Times New Roman"/>
          <w:sz w:val="28"/>
          <w:szCs w:val="28"/>
        </w:rPr>
        <w:t>о</w:t>
      </w:r>
      <w:proofErr w:type="gramEnd"/>
      <w:r w:rsidR="003110C4">
        <w:rPr>
          <w:rFonts w:ascii="Times New Roman" w:hAnsi="Times New Roman"/>
          <w:sz w:val="28"/>
          <w:szCs w:val="28"/>
        </w:rPr>
        <w:t xml:space="preserve"> </w:t>
      </w:r>
      <w:r w:rsidR="00C832E5">
        <w:rPr>
          <w:rFonts w:ascii="Times New Roman" w:hAnsi="Times New Roman"/>
          <w:sz w:val="28"/>
          <w:szCs w:val="28"/>
        </w:rPr>
        <w:t xml:space="preserve"> </w:t>
      </w:r>
      <w:r w:rsidR="00C832E5" w:rsidRPr="00C832E5">
        <w:rPr>
          <w:rFonts w:ascii="Times New Roman" w:hAnsi="Times New Roman"/>
          <w:sz w:val="28"/>
          <w:szCs w:val="28"/>
        </w:rPr>
        <w:t xml:space="preserve">наличие утвержденных </w:t>
      </w:r>
      <w:r w:rsidR="003110C4" w:rsidRPr="00C832E5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3110C4">
        <w:rPr>
          <w:rFonts w:ascii="Times New Roman" w:hAnsi="Times New Roman"/>
          <w:sz w:val="28"/>
          <w:szCs w:val="28"/>
        </w:rPr>
        <w:t xml:space="preserve"> </w:t>
      </w:r>
      <w:r w:rsidR="00C832E5" w:rsidRPr="00C832E5">
        <w:rPr>
          <w:rFonts w:ascii="Times New Roman" w:hAnsi="Times New Roman"/>
          <w:sz w:val="28"/>
          <w:szCs w:val="28"/>
        </w:rPr>
        <w:t>в бюджет</w:t>
      </w:r>
      <w:r w:rsidR="00C832E5">
        <w:rPr>
          <w:rFonts w:ascii="Times New Roman" w:hAnsi="Times New Roman"/>
          <w:sz w:val="28"/>
          <w:szCs w:val="28"/>
        </w:rPr>
        <w:t xml:space="preserve">ах </w:t>
      </w:r>
      <w:r w:rsidR="00C832E5" w:rsidRPr="00C832E5">
        <w:rPr>
          <w:rFonts w:ascii="Times New Roman" w:hAnsi="Times New Roman"/>
          <w:sz w:val="28"/>
          <w:szCs w:val="28"/>
        </w:rPr>
        <w:t>муниципальн</w:t>
      </w:r>
      <w:r w:rsidR="00C832E5">
        <w:rPr>
          <w:rFonts w:ascii="Times New Roman" w:hAnsi="Times New Roman"/>
          <w:sz w:val="28"/>
          <w:szCs w:val="28"/>
        </w:rPr>
        <w:t>ых</w:t>
      </w:r>
      <w:r w:rsidR="00C832E5" w:rsidRPr="00C832E5">
        <w:rPr>
          <w:rFonts w:ascii="Times New Roman" w:hAnsi="Times New Roman"/>
          <w:sz w:val="28"/>
          <w:szCs w:val="28"/>
        </w:rPr>
        <w:t xml:space="preserve"> образовани</w:t>
      </w:r>
      <w:r w:rsidR="00C832E5">
        <w:rPr>
          <w:rFonts w:ascii="Times New Roman" w:hAnsi="Times New Roman"/>
          <w:sz w:val="28"/>
          <w:szCs w:val="28"/>
        </w:rPr>
        <w:t>й</w:t>
      </w:r>
      <w:r w:rsidR="003110C4">
        <w:rPr>
          <w:rFonts w:ascii="Times New Roman" w:hAnsi="Times New Roman"/>
          <w:sz w:val="28"/>
          <w:szCs w:val="28"/>
        </w:rPr>
        <w:t xml:space="preserve"> на указанные цели</w:t>
      </w:r>
      <w:r w:rsidR="00C832E5">
        <w:rPr>
          <w:rFonts w:ascii="Times New Roman" w:hAnsi="Times New Roman"/>
          <w:sz w:val="28"/>
          <w:szCs w:val="28"/>
        </w:rPr>
        <w:t>.</w:t>
      </w:r>
    </w:p>
    <w:p w:rsidR="00DF35B9" w:rsidRDefault="00DF35B9" w:rsidP="00DF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35B9" w:rsidRDefault="00DF35B9">
      <w:pPr>
        <w:rPr>
          <w:rFonts w:ascii="Times New Roman" w:hAnsi="Times New Roman" w:cs="Times New Roman"/>
          <w:sz w:val="24"/>
          <w:szCs w:val="24"/>
        </w:rPr>
        <w:sectPr w:rsidR="00DF35B9" w:rsidSect="00B8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86F" w:rsidRDefault="00601AFB" w:rsidP="006A3DE3">
      <w:pPr>
        <w:widowControl w:val="0"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BE76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086F" w:rsidRDefault="00601AFB" w:rsidP="006A3DE3">
      <w:pPr>
        <w:widowControl w:val="0"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BE7633">
        <w:rPr>
          <w:rFonts w:ascii="Times New Roman" w:hAnsi="Times New Roman" w:cs="Times New Roman"/>
          <w:sz w:val="24"/>
          <w:szCs w:val="24"/>
        </w:rPr>
        <w:t xml:space="preserve">к </w:t>
      </w:r>
      <w:r w:rsidR="003B6C38" w:rsidRPr="00BE7633">
        <w:rPr>
          <w:rFonts w:ascii="Times New Roman" w:hAnsi="Times New Roman" w:cs="Times New Roman"/>
          <w:sz w:val="24"/>
          <w:szCs w:val="24"/>
        </w:rPr>
        <w:t>постановлени</w:t>
      </w:r>
      <w:r w:rsidRPr="00BE7633">
        <w:rPr>
          <w:rFonts w:ascii="Times New Roman" w:hAnsi="Times New Roman" w:cs="Times New Roman"/>
          <w:sz w:val="24"/>
          <w:szCs w:val="24"/>
        </w:rPr>
        <w:t>ю</w:t>
      </w:r>
      <w:r w:rsidR="003B6C38" w:rsidRPr="00BE7633">
        <w:rPr>
          <w:rFonts w:ascii="Times New Roman" w:hAnsi="Times New Roman" w:cs="Times New Roman"/>
          <w:sz w:val="24"/>
          <w:szCs w:val="24"/>
        </w:rPr>
        <w:t xml:space="preserve"> Правительства</w:t>
      </w:r>
    </w:p>
    <w:p w:rsidR="003B6C38" w:rsidRPr="00BE7633" w:rsidRDefault="003B6C38" w:rsidP="006A3DE3">
      <w:pPr>
        <w:widowControl w:val="0"/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BE763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B6C38" w:rsidRDefault="003B6C38" w:rsidP="006A3DE3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BE7633">
        <w:rPr>
          <w:rFonts w:ascii="Times New Roman" w:hAnsi="Times New Roman" w:cs="Times New Roman"/>
          <w:sz w:val="24"/>
          <w:szCs w:val="24"/>
        </w:rPr>
        <w:t xml:space="preserve">от </w:t>
      </w:r>
      <w:r w:rsidR="00601AFB" w:rsidRPr="00BE7633">
        <w:rPr>
          <w:rFonts w:ascii="Times New Roman" w:hAnsi="Times New Roman" w:cs="Times New Roman"/>
          <w:sz w:val="24"/>
          <w:szCs w:val="24"/>
        </w:rPr>
        <w:t>«___»_______ 201_ г.</w:t>
      </w:r>
      <w:r w:rsidR="00BE7633">
        <w:rPr>
          <w:rFonts w:ascii="Times New Roman" w:hAnsi="Times New Roman" w:cs="Times New Roman"/>
          <w:sz w:val="24"/>
          <w:szCs w:val="24"/>
        </w:rPr>
        <w:br/>
        <w:t>№</w:t>
      </w:r>
      <w:r w:rsidRPr="00BE7633">
        <w:rPr>
          <w:rFonts w:ascii="Times New Roman" w:hAnsi="Times New Roman" w:cs="Times New Roman"/>
          <w:sz w:val="24"/>
          <w:szCs w:val="24"/>
        </w:rPr>
        <w:t xml:space="preserve"> </w:t>
      </w:r>
      <w:r w:rsidR="00601AFB" w:rsidRPr="00BE7633">
        <w:rPr>
          <w:rFonts w:ascii="Times New Roman" w:hAnsi="Times New Roman" w:cs="Times New Roman"/>
          <w:sz w:val="24"/>
          <w:szCs w:val="24"/>
        </w:rPr>
        <w:t>_________</w:t>
      </w:r>
      <w:r w:rsidR="00BE7633">
        <w:rPr>
          <w:rFonts w:ascii="Times New Roman" w:hAnsi="Times New Roman" w:cs="Times New Roman"/>
          <w:sz w:val="24"/>
          <w:szCs w:val="24"/>
        </w:rPr>
        <w:t>_____________</w:t>
      </w:r>
    </w:p>
    <w:p w:rsidR="00850E3E" w:rsidRDefault="00850E3E" w:rsidP="00352A1C">
      <w:pPr>
        <w:pStyle w:val="1"/>
        <w:spacing w:before="0" w:after="0"/>
        <w:rPr>
          <w:rFonts w:ascii="Times New Roman" w:hAnsi="Times New Roman" w:cs="Times New Roman"/>
        </w:rPr>
      </w:pPr>
    </w:p>
    <w:p w:rsidR="006A3DE3" w:rsidRPr="006A3DE3" w:rsidRDefault="00C867E9" w:rsidP="00352A1C">
      <w:pPr>
        <w:pStyle w:val="1"/>
        <w:spacing w:before="0" w:after="0"/>
        <w:rPr>
          <w:rFonts w:ascii="Times New Roman" w:hAnsi="Times New Roman" w:cs="Times New Roman"/>
        </w:rPr>
      </w:pPr>
      <w:r w:rsidRPr="006A3DE3">
        <w:rPr>
          <w:rFonts w:ascii="Times New Roman" w:hAnsi="Times New Roman" w:cs="Times New Roman"/>
        </w:rPr>
        <w:t>Распределение</w:t>
      </w:r>
      <w:r w:rsidRPr="006A3DE3">
        <w:rPr>
          <w:rFonts w:ascii="Times New Roman" w:hAnsi="Times New Roman" w:cs="Times New Roman"/>
        </w:rPr>
        <w:br/>
        <w:t xml:space="preserve">субсидий из </w:t>
      </w:r>
      <w:r w:rsidR="00850E3E">
        <w:rPr>
          <w:rFonts w:ascii="Times New Roman" w:hAnsi="Times New Roman" w:cs="Times New Roman"/>
        </w:rPr>
        <w:t xml:space="preserve">средств </w:t>
      </w:r>
      <w:r w:rsidRPr="006A3DE3">
        <w:rPr>
          <w:rFonts w:ascii="Times New Roman" w:hAnsi="Times New Roman" w:cs="Times New Roman"/>
        </w:rPr>
        <w:t xml:space="preserve">областного бюджета Ленинградской области бюджетам муниципальных образований Ленинградской области на </w:t>
      </w:r>
      <w:r w:rsidR="006A3DE3" w:rsidRPr="006A3DE3">
        <w:rPr>
          <w:rFonts w:ascii="Times New Roman" w:hAnsi="Times New Roman" w:cs="Times New Roman"/>
        </w:rPr>
        <w:t xml:space="preserve">реализацию мероприятий подпрограмм </w:t>
      </w:r>
      <w:r w:rsidR="00352A1C" w:rsidRPr="006A3DE3">
        <w:rPr>
          <w:rFonts w:ascii="Times New Roman" w:hAnsi="Times New Roman" w:cs="Times New Roman"/>
        </w:rPr>
        <w:t>«Молодежь Ленинградской области»</w:t>
      </w:r>
      <w:r w:rsidR="006A3DE3" w:rsidRPr="006A3DE3">
        <w:rPr>
          <w:rFonts w:ascii="Times New Roman" w:hAnsi="Times New Roman" w:cs="Times New Roman"/>
        </w:rPr>
        <w:t>, «Патриотическое воспитание «Область славы!», «Профилактика асоциального поведения в молодежной среде»</w:t>
      </w:r>
      <w:r w:rsidR="00352A1C" w:rsidRPr="006A3DE3">
        <w:rPr>
          <w:rFonts w:ascii="Times New Roman" w:hAnsi="Times New Roman" w:cs="Times New Roman"/>
        </w:rPr>
        <w:t xml:space="preserve"> го</w:t>
      </w:r>
      <w:r w:rsidR="006A3DE3" w:rsidRPr="006A3DE3">
        <w:rPr>
          <w:rFonts w:ascii="Times New Roman" w:hAnsi="Times New Roman" w:cs="Times New Roman"/>
        </w:rPr>
        <w:t>с</w:t>
      </w:r>
      <w:r w:rsidR="00352A1C" w:rsidRPr="006A3DE3">
        <w:rPr>
          <w:rFonts w:ascii="Times New Roman" w:hAnsi="Times New Roman" w:cs="Times New Roman"/>
        </w:rPr>
        <w:t>ударственной программы Ленинградской области</w:t>
      </w:r>
    </w:p>
    <w:p w:rsidR="00C867E9" w:rsidRPr="006A3DE3" w:rsidRDefault="00352A1C" w:rsidP="00352A1C">
      <w:pPr>
        <w:pStyle w:val="1"/>
        <w:spacing w:before="0" w:after="0"/>
        <w:rPr>
          <w:rFonts w:ascii="Times New Roman" w:hAnsi="Times New Roman" w:cs="Times New Roman"/>
        </w:rPr>
      </w:pPr>
      <w:r w:rsidRPr="006A3DE3">
        <w:rPr>
          <w:rFonts w:ascii="Times New Roman" w:hAnsi="Times New Roman" w:cs="Times New Roman"/>
        </w:rPr>
        <w:t>«Устойчивое общественное развитие в Ленинградской области»</w:t>
      </w:r>
      <w:r w:rsidR="006A3DE3" w:rsidRPr="006A3DE3">
        <w:rPr>
          <w:rFonts w:ascii="Times New Roman" w:hAnsi="Times New Roman" w:cs="Times New Roman"/>
        </w:rPr>
        <w:t xml:space="preserve"> </w:t>
      </w:r>
      <w:r w:rsidR="00C264F8" w:rsidRPr="006A3DE3">
        <w:rPr>
          <w:rFonts w:ascii="Times New Roman" w:hAnsi="Times New Roman" w:cs="Times New Roman"/>
        </w:rPr>
        <w:t>в 2016 году</w:t>
      </w:r>
    </w:p>
    <w:p w:rsidR="00A4620B" w:rsidRPr="00A4620B" w:rsidRDefault="00A4620B" w:rsidP="00A4620B"/>
    <w:tbl>
      <w:tblPr>
        <w:tblStyle w:val="a6"/>
        <w:tblW w:w="0" w:type="auto"/>
        <w:jc w:val="center"/>
        <w:tblInd w:w="-4582" w:type="dxa"/>
        <w:tblLayout w:type="fixed"/>
        <w:tblLook w:val="04A0" w:firstRow="1" w:lastRow="0" w:firstColumn="1" w:lastColumn="0" w:noHBand="0" w:noVBand="1"/>
      </w:tblPr>
      <w:tblGrid>
        <w:gridCol w:w="664"/>
        <w:gridCol w:w="3969"/>
        <w:gridCol w:w="3459"/>
        <w:gridCol w:w="2870"/>
        <w:gridCol w:w="3233"/>
      </w:tblGrid>
      <w:tr w:rsidR="00A4620B" w:rsidRPr="00F22AA0" w:rsidTr="006D3CA9">
        <w:trPr>
          <w:jc w:val="center"/>
        </w:trPr>
        <w:tc>
          <w:tcPr>
            <w:tcW w:w="664" w:type="dxa"/>
            <w:vMerge w:val="restart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562" w:type="dxa"/>
            <w:gridSpan w:val="3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субсидий, </w:t>
            </w:r>
            <w:r w:rsidR="00096699">
              <w:rPr>
                <w:rFonts w:ascii="Times New Roman" w:hAnsi="Times New Roman" w:cs="Times New Roman"/>
                <w:sz w:val="20"/>
                <w:szCs w:val="20"/>
              </w:rPr>
              <w:t xml:space="preserve">тысяч </w:t>
            </w: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4620B" w:rsidRPr="00F22AA0" w:rsidTr="006D3CA9">
        <w:trPr>
          <w:jc w:val="center"/>
        </w:trPr>
        <w:tc>
          <w:tcPr>
            <w:tcW w:w="664" w:type="dxa"/>
            <w:vMerge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A4620B" w:rsidRPr="00A4620B" w:rsidRDefault="00A4620B" w:rsidP="00A4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0B">
              <w:rPr>
                <w:rFonts w:ascii="Times New Roman" w:hAnsi="Times New Roman" w:cs="Times New Roman"/>
                <w:sz w:val="20"/>
                <w:szCs w:val="20"/>
              </w:rPr>
              <w:t>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в рамках подпрограммы «Молодежь Ленинградской области» государственной программы Ленинградской области «Устойчивое общественное развитие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2016 году</w:t>
            </w:r>
          </w:p>
        </w:tc>
        <w:tc>
          <w:tcPr>
            <w:tcW w:w="2870" w:type="dxa"/>
            <w:vAlign w:val="center"/>
          </w:tcPr>
          <w:p w:rsidR="00A4620B" w:rsidRPr="006D3CA9" w:rsidRDefault="00A4620B" w:rsidP="00A4620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3CA9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реализацию комплекса мер по сохранению исторической памяти» подпрограммы «Патриотического воспитания «Область славы!» государственной программы Ленинградской области</w:t>
            </w:r>
          </w:p>
          <w:p w:rsidR="00A4620B" w:rsidRPr="006D3CA9" w:rsidRDefault="00A4620B" w:rsidP="00A4620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3CA9">
              <w:rPr>
                <w:rFonts w:ascii="Times New Roman" w:hAnsi="Times New Roman" w:cs="Times New Roman"/>
                <w:b w:val="0"/>
                <w:sz w:val="20"/>
                <w:szCs w:val="20"/>
              </w:rPr>
              <w:t>«Устойчивое общественное развитие в Ленинградской области» в 2016 году</w:t>
            </w:r>
          </w:p>
          <w:p w:rsidR="00A4620B" w:rsidRPr="006D3CA9" w:rsidRDefault="00A4620B" w:rsidP="00A4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Align w:val="center"/>
          </w:tcPr>
          <w:p w:rsidR="00A4620B" w:rsidRPr="006D3CA9" w:rsidRDefault="00A4620B" w:rsidP="00A4620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3CA9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реализацию комплекса мер по профилактике правонарушений и рискованного поведения в молодежной среде подпрограммы «Профилактика асоциального поведения в молодежной среде» государственной программы Ленинградской области</w:t>
            </w:r>
          </w:p>
          <w:p w:rsidR="00A4620B" w:rsidRPr="006D3CA9" w:rsidRDefault="00A4620B" w:rsidP="00A4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A9">
              <w:rPr>
                <w:rFonts w:ascii="Times New Roman" w:hAnsi="Times New Roman" w:cs="Times New Roman"/>
                <w:sz w:val="20"/>
                <w:szCs w:val="20"/>
              </w:rPr>
              <w:t>«Устойчивое общественное развитие в Ленинградской области» в 2016 году</w:t>
            </w:r>
          </w:p>
        </w:tc>
      </w:tr>
      <w:tr w:rsidR="00A4620B" w:rsidRPr="00F22AA0" w:rsidTr="006D3CA9">
        <w:trPr>
          <w:jc w:val="center"/>
        </w:trPr>
        <w:tc>
          <w:tcPr>
            <w:tcW w:w="664" w:type="dxa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A4620B" w:rsidRPr="00F22AA0" w:rsidRDefault="00096699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2870" w:type="dxa"/>
            <w:vAlign w:val="center"/>
          </w:tcPr>
          <w:p w:rsidR="00A4620B" w:rsidRPr="00F22AA0" w:rsidRDefault="006A3DE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134,34</w:t>
            </w:r>
          </w:p>
        </w:tc>
        <w:tc>
          <w:tcPr>
            <w:tcW w:w="3233" w:type="dxa"/>
            <w:vAlign w:val="center"/>
          </w:tcPr>
          <w:p w:rsidR="00A4620B" w:rsidRPr="00F22AA0" w:rsidRDefault="006A3DE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A4620B" w:rsidRPr="00F22AA0" w:rsidTr="006D3CA9">
        <w:trPr>
          <w:jc w:val="center"/>
        </w:trPr>
        <w:tc>
          <w:tcPr>
            <w:tcW w:w="664" w:type="dxa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A4620B" w:rsidRPr="00F22AA0" w:rsidRDefault="00A4620B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A4620B" w:rsidRPr="00F22AA0" w:rsidRDefault="00096699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A4620B" w:rsidRPr="00F22AA0" w:rsidRDefault="006A3DE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135,89</w:t>
            </w:r>
          </w:p>
        </w:tc>
        <w:tc>
          <w:tcPr>
            <w:tcW w:w="3233" w:type="dxa"/>
            <w:vAlign w:val="center"/>
          </w:tcPr>
          <w:p w:rsidR="00A4620B" w:rsidRPr="00F22AA0" w:rsidRDefault="006A3DE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244,465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776,37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172,12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958,0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986,33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807,59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958,0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644,85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208,58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618,9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725,6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78,155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181,575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6A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198,57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F43A23" w:rsidRDefault="00F43A23" w:rsidP="000A5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Ивангород</w:t>
            </w:r>
          </w:p>
        </w:tc>
        <w:tc>
          <w:tcPr>
            <w:tcW w:w="3459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3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Новосельское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459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3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3459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3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79,935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8A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Сланцевск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Сосновоборский городской округ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1049,6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459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3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Тихвинское городское поселение</w:t>
            </w:r>
          </w:p>
        </w:tc>
        <w:tc>
          <w:tcPr>
            <w:tcW w:w="3459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  <w:tc>
          <w:tcPr>
            <w:tcW w:w="3233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F22A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59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345,29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85,18</w:t>
            </w:r>
          </w:p>
        </w:tc>
      </w:tr>
      <w:tr w:rsidR="00F43A23" w:rsidRPr="00F22AA0" w:rsidTr="006D3CA9">
        <w:trPr>
          <w:jc w:val="center"/>
        </w:trPr>
        <w:tc>
          <w:tcPr>
            <w:tcW w:w="664" w:type="dxa"/>
          </w:tcPr>
          <w:p w:rsidR="00F43A23" w:rsidRPr="00F22AA0" w:rsidRDefault="00F43A23" w:rsidP="00FA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Шлиссельбургское городское поселение</w:t>
            </w:r>
          </w:p>
        </w:tc>
        <w:tc>
          <w:tcPr>
            <w:tcW w:w="3459" w:type="dxa"/>
            <w:vAlign w:val="center"/>
          </w:tcPr>
          <w:p w:rsidR="00F43A23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870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3" w:type="dxa"/>
            <w:vAlign w:val="center"/>
          </w:tcPr>
          <w:p w:rsidR="00F43A23" w:rsidRPr="00F22AA0" w:rsidRDefault="00F43A23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6630" w:rsidRPr="00F22AA0" w:rsidTr="006D3CA9">
        <w:trPr>
          <w:jc w:val="center"/>
        </w:trPr>
        <w:tc>
          <w:tcPr>
            <w:tcW w:w="664" w:type="dxa"/>
          </w:tcPr>
          <w:p w:rsidR="00466630" w:rsidRPr="00F22AA0" w:rsidRDefault="00466630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6630" w:rsidRPr="00F22AA0" w:rsidRDefault="00466630" w:rsidP="007A0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AA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59" w:type="dxa"/>
            <w:vAlign w:val="center"/>
          </w:tcPr>
          <w:p w:rsidR="00466630" w:rsidRPr="00F22AA0" w:rsidRDefault="00466630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6 080,00</w:t>
            </w:r>
          </w:p>
        </w:tc>
        <w:tc>
          <w:tcPr>
            <w:tcW w:w="2870" w:type="dxa"/>
            <w:vAlign w:val="center"/>
          </w:tcPr>
          <w:p w:rsidR="00466630" w:rsidRPr="00F22AA0" w:rsidRDefault="00466630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3233" w:type="dxa"/>
            <w:vAlign w:val="center"/>
          </w:tcPr>
          <w:p w:rsidR="00466630" w:rsidRPr="00F22AA0" w:rsidRDefault="00466630" w:rsidP="007A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2 300,00</w:t>
            </w:r>
          </w:p>
        </w:tc>
      </w:tr>
    </w:tbl>
    <w:p w:rsidR="00A4620B" w:rsidRDefault="00A4620B" w:rsidP="00A4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4620B" w:rsidRDefault="00A4620B" w:rsidP="00A4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A4620B" w:rsidSect="00850E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D04"/>
    <w:multiLevelType w:val="multilevel"/>
    <w:tmpl w:val="404400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2074" w:hanging="13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EF7462"/>
    <w:multiLevelType w:val="multilevel"/>
    <w:tmpl w:val="53DCA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9A1660C"/>
    <w:multiLevelType w:val="hybridMultilevel"/>
    <w:tmpl w:val="33DA92E0"/>
    <w:lvl w:ilvl="0" w:tplc="7722F30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EA55A6"/>
    <w:multiLevelType w:val="hybridMultilevel"/>
    <w:tmpl w:val="877655CA"/>
    <w:lvl w:ilvl="0" w:tplc="4428370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F5244C"/>
    <w:multiLevelType w:val="multilevel"/>
    <w:tmpl w:val="8BC6B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CBA313E"/>
    <w:multiLevelType w:val="hybridMultilevel"/>
    <w:tmpl w:val="8E9A34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38"/>
    <w:rsid w:val="000157DF"/>
    <w:rsid w:val="000928A2"/>
    <w:rsid w:val="00096699"/>
    <w:rsid w:val="000A5B8C"/>
    <w:rsid w:val="000B51A4"/>
    <w:rsid w:val="000D1CD4"/>
    <w:rsid w:val="00120D7B"/>
    <w:rsid w:val="00157C51"/>
    <w:rsid w:val="00167F61"/>
    <w:rsid w:val="001B6CAA"/>
    <w:rsid w:val="00274CF0"/>
    <w:rsid w:val="00275211"/>
    <w:rsid w:val="002E3167"/>
    <w:rsid w:val="002F09C7"/>
    <w:rsid w:val="003110C4"/>
    <w:rsid w:val="00315573"/>
    <w:rsid w:val="00331BB2"/>
    <w:rsid w:val="00336FD4"/>
    <w:rsid w:val="00352A1C"/>
    <w:rsid w:val="003B34B2"/>
    <w:rsid w:val="003B375A"/>
    <w:rsid w:val="003B6C38"/>
    <w:rsid w:val="003C3A18"/>
    <w:rsid w:val="003E62CF"/>
    <w:rsid w:val="00411AA0"/>
    <w:rsid w:val="00466630"/>
    <w:rsid w:val="00503831"/>
    <w:rsid w:val="0053287E"/>
    <w:rsid w:val="00601AFB"/>
    <w:rsid w:val="00630751"/>
    <w:rsid w:val="0069189B"/>
    <w:rsid w:val="006A3DE3"/>
    <w:rsid w:val="006C7616"/>
    <w:rsid w:val="006D3CA9"/>
    <w:rsid w:val="00786EE8"/>
    <w:rsid w:val="00812CE7"/>
    <w:rsid w:val="00850E3E"/>
    <w:rsid w:val="008632E2"/>
    <w:rsid w:val="008A19C0"/>
    <w:rsid w:val="008A3740"/>
    <w:rsid w:val="009666D4"/>
    <w:rsid w:val="009B637A"/>
    <w:rsid w:val="00A4620B"/>
    <w:rsid w:val="00A47E6A"/>
    <w:rsid w:val="00A804E6"/>
    <w:rsid w:val="00AA4264"/>
    <w:rsid w:val="00AD0772"/>
    <w:rsid w:val="00AF42EC"/>
    <w:rsid w:val="00B313C3"/>
    <w:rsid w:val="00B4086F"/>
    <w:rsid w:val="00B5612A"/>
    <w:rsid w:val="00B833B5"/>
    <w:rsid w:val="00BE4C52"/>
    <w:rsid w:val="00BE7633"/>
    <w:rsid w:val="00C13484"/>
    <w:rsid w:val="00C264F8"/>
    <w:rsid w:val="00C73EC3"/>
    <w:rsid w:val="00C832E5"/>
    <w:rsid w:val="00C867E9"/>
    <w:rsid w:val="00D358E5"/>
    <w:rsid w:val="00D456FF"/>
    <w:rsid w:val="00DF35B9"/>
    <w:rsid w:val="00E03E3C"/>
    <w:rsid w:val="00E5200C"/>
    <w:rsid w:val="00E62D9B"/>
    <w:rsid w:val="00F22AA0"/>
    <w:rsid w:val="00F43A23"/>
    <w:rsid w:val="00F534F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67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6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1AA0"/>
    <w:pPr>
      <w:ind w:left="720"/>
      <w:contextualSpacing/>
    </w:pPr>
  </w:style>
  <w:style w:type="paragraph" w:customStyle="1" w:styleId="ConsPlusNormal">
    <w:name w:val="ConsPlusNormal"/>
    <w:rsid w:val="00DF3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67E9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C8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67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6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1AA0"/>
    <w:pPr>
      <w:ind w:left="720"/>
      <w:contextualSpacing/>
    </w:pPr>
  </w:style>
  <w:style w:type="paragraph" w:customStyle="1" w:styleId="ConsPlusNormal">
    <w:name w:val="ConsPlusNormal"/>
    <w:rsid w:val="00DF3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67E9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C8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B302-AA81-4143-A771-3418BD1B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 Шиманова</dc:creator>
  <cp:lastModifiedBy>Михаил Александрович Соколов</cp:lastModifiedBy>
  <cp:revision>3</cp:revision>
  <cp:lastPrinted>2016-02-10T08:37:00Z</cp:lastPrinted>
  <dcterms:created xsi:type="dcterms:W3CDTF">2016-02-26T12:41:00Z</dcterms:created>
  <dcterms:modified xsi:type="dcterms:W3CDTF">2016-02-26T12:41:00Z</dcterms:modified>
</cp:coreProperties>
</file>