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C7" w:rsidRPr="003E5D0F" w:rsidRDefault="00F81CC7" w:rsidP="005719A2">
      <w:pPr>
        <w:rPr>
          <w:rFonts w:cs="Times New Roman"/>
          <w:b/>
        </w:rPr>
      </w:pPr>
      <w:bookmarkStart w:id="0" w:name="_GoBack"/>
      <w:bookmarkEnd w:id="0"/>
    </w:p>
    <w:p w:rsidR="00F57052" w:rsidRPr="003E5D0F" w:rsidRDefault="00F57052" w:rsidP="00F57052">
      <w:pPr>
        <w:jc w:val="center"/>
        <w:rPr>
          <w:rFonts w:cs="Times New Roman"/>
          <w:b/>
        </w:rPr>
      </w:pPr>
      <w:r w:rsidRPr="003E5D0F">
        <w:rPr>
          <w:rFonts w:cs="Times New Roman"/>
          <w:b/>
        </w:rPr>
        <w:t>Заседание Правительства Ленинградской области</w:t>
      </w:r>
    </w:p>
    <w:p w:rsidR="00F57052" w:rsidRPr="003E5D0F" w:rsidRDefault="00F57052" w:rsidP="00F57052">
      <w:pPr>
        <w:jc w:val="center"/>
        <w:rPr>
          <w:rFonts w:cs="Times New Roman"/>
          <w:b/>
        </w:rPr>
      </w:pPr>
      <w:r w:rsidRPr="003E5D0F">
        <w:rPr>
          <w:rFonts w:cs="Times New Roman"/>
          <w:b/>
        </w:rPr>
        <w:t>(с использованием системы видео-конференц-связи)</w:t>
      </w:r>
    </w:p>
    <w:p w:rsidR="00F57052" w:rsidRPr="003E5D0F" w:rsidRDefault="00F57052" w:rsidP="00F57052">
      <w:pPr>
        <w:jc w:val="center"/>
        <w:rPr>
          <w:rFonts w:cs="Times New Roman"/>
          <w:b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6062"/>
        <w:gridCol w:w="4252"/>
      </w:tblGrid>
      <w:tr w:rsidR="00F57052" w:rsidRPr="003E5D0F" w:rsidTr="005071C3">
        <w:trPr>
          <w:trHeight w:val="697"/>
        </w:trPr>
        <w:tc>
          <w:tcPr>
            <w:tcW w:w="6062" w:type="dxa"/>
            <w:shd w:val="clear" w:color="auto" w:fill="auto"/>
          </w:tcPr>
          <w:p w:rsidR="00F57052" w:rsidRPr="003E5D0F" w:rsidRDefault="00F57052" w:rsidP="005071C3">
            <w:pPr>
              <w:keepNext/>
              <w:keepLines/>
              <w:tabs>
                <w:tab w:val="left" w:pos="2327"/>
              </w:tabs>
              <w:rPr>
                <w:rFonts w:cs="Times New Roman"/>
                <w:b/>
                <w:highlight w:val="yellow"/>
              </w:rPr>
            </w:pPr>
          </w:p>
        </w:tc>
        <w:tc>
          <w:tcPr>
            <w:tcW w:w="4252" w:type="dxa"/>
            <w:shd w:val="clear" w:color="auto" w:fill="auto"/>
          </w:tcPr>
          <w:p w:rsidR="00F57052" w:rsidRPr="003E5D0F" w:rsidRDefault="00F57052" w:rsidP="005071C3">
            <w:pPr>
              <w:keepNext/>
              <w:keepLines/>
              <w:tabs>
                <w:tab w:val="left" w:pos="3060"/>
              </w:tabs>
              <w:jc w:val="right"/>
              <w:rPr>
                <w:rFonts w:cs="Times New Roman"/>
                <w:b/>
                <w:bCs/>
              </w:rPr>
            </w:pPr>
            <w:r w:rsidRPr="003E5D0F">
              <w:rPr>
                <w:rFonts w:cs="Times New Roman"/>
                <w:b/>
                <w:bCs/>
              </w:rPr>
              <w:t>26 февраля 2026 года</w:t>
            </w:r>
          </w:p>
          <w:p w:rsidR="00F57052" w:rsidRPr="003E5D0F" w:rsidRDefault="00F57052" w:rsidP="005071C3">
            <w:pPr>
              <w:keepNext/>
              <w:keepLines/>
              <w:jc w:val="right"/>
              <w:rPr>
                <w:rFonts w:cs="Times New Roman"/>
                <w:b/>
              </w:rPr>
            </w:pPr>
            <w:r w:rsidRPr="003E5D0F">
              <w:rPr>
                <w:rFonts w:cs="Times New Roman"/>
                <w:b/>
                <w:bCs/>
              </w:rPr>
              <w:t>11.30</w:t>
            </w:r>
          </w:p>
        </w:tc>
      </w:tr>
    </w:tbl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</w:p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  <w:r w:rsidRPr="003E5D0F">
        <w:rPr>
          <w:rFonts w:cs="Times New Roman"/>
          <w:b/>
        </w:rPr>
        <w:t>1. Информация об оценке результативности деятельности глав администраций муниципальных районов, муниципального и городского округов Ленинградской области «Рейтинг 47» за 2025 год</w:t>
      </w:r>
    </w:p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085"/>
        <w:gridCol w:w="7229"/>
      </w:tblGrid>
      <w:tr w:rsidR="00F57052" w:rsidRPr="003E5D0F" w:rsidTr="005071C3">
        <w:tc>
          <w:tcPr>
            <w:tcW w:w="3085" w:type="dxa"/>
          </w:tcPr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>Григорьева</w:t>
            </w:r>
          </w:p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>Марина Андреевна</w:t>
            </w:r>
          </w:p>
        </w:tc>
        <w:tc>
          <w:tcPr>
            <w:tcW w:w="7229" w:type="dxa"/>
          </w:tcPr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 xml:space="preserve">- председатель комитета по местному самоуправлению, межнациональным и межконфессиональным отношениям </w:t>
            </w:r>
          </w:p>
        </w:tc>
      </w:tr>
    </w:tbl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</w:p>
    <w:p w:rsidR="00F57052" w:rsidRPr="003E5D0F" w:rsidRDefault="00F57052" w:rsidP="00F57052">
      <w:pPr>
        <w:ind w:firstLine="709"/>
        <w:jc w:val="both"/>
        <w:rPr>
          <w:rFonts w:cs="Times New Roman"/>
        </w:rPr>
      </w:pPr>
      <w:r w:rsidRPr="003E5D0F">
        <w:rPr>
          <w:rFonts w:cs="Times New Roman"/>
        </w:rPr>
        <w:t xml:space="preserve">Предметом оценки «Рейтинг 47» являются результаты деятельности глав администраций муниципальных районов, муниципального и городского округов Ленинградской области и возглавляемых ими администраций в семи сферах: </w:t>
      </w:r>
    </w:p>
    <w:p w:rsidR="00F57052" w:rsidRPr="003E5D0F" w:rsidRDefault="00F57052" w:rsidP="00F57052">
      <w:pPr>
        <w:ind w:firstLine="709"/>
        <w:jc w:val="both"/>
        <w:rPr>
          <w:rFonts w:cs="Times New Roman"/>
        </w:rPr>
      </w:pPr>
      <w:r w:rsidRPr="003E5D0F">
        <w:rPr>
          <w:rFonts w:cs="Times New Roman"/>
        </w:rPr>
        <w:t xml:space="preserve">- «административное управление»; </w:t>
      </w:r>
    </w:p>
    <w:p w:rsidR="00F57052" w:rsidRPr="003E5D0F" w:rsidRDefault="00F57052" w:rsidP="00F57052">
      <w:pPr>
        <w:ind w:firstLine="709"/>
        <w:jc w:val="both"/>
        <w:rPr>
          <w:rFonts w:cs="Times New Roman"/>
        </w:rPr>
      </w:pPr>
      <w:r w:rsidRPr="003E5D0F">
        <w:rPr>
          <w:rFonts w:cs="Times New Roman"/>
        </w:rPr>
        <w:t xml:space="preserve">- «управление муниципальными земельными ресурсами и муниципальным имуществом»; </w:t>
      </w:r>
    </w:p>
    <w:p w:rsidR="00F57052" w:rsidRPr="003E5D0F" w:rsidRDefault="00F57052" w:rsidP="00F57052">
      <w:pPr>
        <w:ind w:firstLine="709"/>
        <w:jc w:val="both"/>
        <w:rPr>
          <w:rFonts w:cs="Times New Roman"/>
        </w:rPr>
      </w:pPr>
      <w:r w:rsidRPr="003E5D0F">
        <w:rPr>
          <w:rFonts w:cs="Times New Roman"/>
        </w:rPr>
        <w:t xml:space="preserve">- «экономика и финансы»; </w:t>
      </w:r>
    </w:p>
    <w:p w:rsidR="00F57052" w:rsidRPr="003E5D0F" w:rsidRDefault="00F57052" w:rsidP="00F57052">
      <w:pPr>
        <w:ind w:firstLine="709"/>
        <w:jc w:val="both"/>
        <w:rPr>
          <w:rFonts w:cs="Times New Roman"/>
        </w:rPr>
      </w:pPr>
      <w:r w:rsidRPr="003E5D0F">
        <w:rPr>
          <w:rFonts w:cs="Times New Roman"/>
        </w:rPr>
        <w:t xml:space="preserve">- «социальная сфера»; </w:t>
      </w:r>
    </w:p>
    <w:p w:rsidR="00F57052" w:rsidRPr="003E5D0F" w:rsidRDefault="00F57052" w:rsidP="00F57052">
      <w:pPr>
        <w:ind w:firstLine="709"/>
        <w:jc w:val="both"/>
        <w:rPr>
          <w:rFonts w:cs="Times New Roman"/>
        </w:rPr>
      </w:pPr>
      <w:r w:rsidRPr="003E5D0F">
        <w:rPr>
          <w:rFonts w:cs="Times New Roman"/>
        </w:rPr>
        <w:t xml:space="preserve">- «здоровье и безопасность»; </w:t>
      </w:r>
    </w:p>
    <w:p w:rsidR="00F57052" w:rsidRPr="003E5D0F" w:rsidRDefault="00F57052" w:rsidP="00F57052">
      <w:pPr>
        <w:ind w:firstLine="709"/>
        <w:jc w:val="both"/>
        <w:rPr>
          <w:rFonts w:cs="Times New Roman"/>
        </w:rPr>
      </w:pPr>
      <w:r w:rsidRPr="003E5D0F">
        <w:rPr>
          <w:rFonts w:cs="Times New Roman"/>
        </w:rPr>
        <w:t xml:space="preserve">- «жилищно-коммунальное хозяйство»; - «комфортная городская среда». </w:t>
      </w:r>
    </w:p>
    <w:p w:rsidR="00F57052" w:rsidRPr="003E5D0F" w:rsidRDefault="00F57052" w:rsidP="00F57052">
      <w:pPr>
        <w:ind w:firstLine="709"/>
        <w:jc w:val="both"/>
        <w:rPr>
          <w:rFonts w:cs="Times New Roman"/>
        </w:rPr>
      </w:pPr>
    </w:p>
    <w:p w:rsidR="00F57052" w:rsidRPr="003E5D0F" w:rsidRDefault="00F57052" w:rsidP="00F57052">
      <w:pPr>
        <w:ind w:firstLine="709"/>
        <w:jc w:val="both"/>
        <w:rPr>
          <w:rFonts w:cs="Times New Roman"/>
        </w:rPr>
      </w:pPr>
      <w:r w:rsidRPr="003E5D0F">
        <w:rPr>
          <w:rFonts w:cs="Times New Roman"/>
        </w:rPr>
        <w:t>Результативность деятельности глав администраций муниципальных районов, муниципального и городского округов Ленинградской области определяется с использованием балльной системы оценки: муниципальному району (муниципальному и городскому округам) по каждому из показателей присваивается от 0 до 4 баллов в зависимости от достигнутых целевых значений.</w:t>
      </w:r>
    </w:p>
    <w:p w:rsidR="00F57052" w:rsidRPr="003E5D0F" w:rsidRDefault="00F57052" w:rsidP="00F57052">
      <w:pPr>
        <w:ind w:firstLine="709"/>
        <w:jc w:val="both"/>
        <w:rPr>
          <w:rFonts w:cs="Times New Roman"/>
        </w:rPr>
      </w:pPr>
      <w:r w:rsidRPr="003E5D0F">
        <w:rPr>
          <w:rFonts w:cs="Times New Roman"/>
        </w:rPr>
        <w:t>Комитетом по местному самоуправлению, межнациональным и межконфессиональным отношениям на основании данных, представляемых органами исполнительной власти, проводится ранжирование муниципальных районов (муниципального и городского округов) Ленинградской области в порядке убывания в зависимости от суммы баллов, набранных по всем показателям.</w:t>
      </w:r>
    </w:p>
    <w:p w:rsidR="00F57052" w:rsidRPr="003E5D0F" w:rsidRDefault="00F57052" w:rsidP="00F57052">
      <w:pPr>
        <w:ind w:firstLine="709"/>
        <w:jc w:val="both"/>
        <w:rPr>
          <w:rFonts w:cs="Times New Roman"/>
        </w:rPr>
      </w:pPr>
      <w:r w:rsidRPr="003E5D0F">
        <w:rPr>
          <w:rFonts w:cs="Times New Roman"/>
        </w:rPr>
        <w:t>По результатам ранжирования, в соответствии с нормативными правовыми актами Ленинградской области, первым шести муниципальным образованиям, достигшим в 2025 году наилучших значений по показателям «Рейтинга 47», в зависимости от набранных баллов будут предоставлены дотации из областного бюджета на общую сумму 975 тыс. рублей.</w:t>
      </w:r>
    </w:p>
    <w:p w:rsidR="00F57052" w:rsidRPr="003E5D0F" w:rsidRDefault="00F57052" w:rsidP="00F57052">
      <w:pPr>
        <w:ind w:firstLine="709"/>
        <w:jc w:val="both"/>
        <w:rPr>
          <w:rFonts w:cs="Times New Roman"/>
        </w:rPr>
      </w:pPr>
    </w:p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</w:p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</w:p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</w:p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</w:p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</w:p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</w:p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  <w:r w:rsidRPr="003E5D0F">
        <w:rPr>
          <w:rFonts w:cs="Times New Roman"/>
          <w:b/>
        </w:rPr>
        <w:t xml:space="preserve">2. Информация о реализации в 2025 году мероприятий федерального проекта «Производительность труда» национального проекта «Эффективная </w:t>
      </w:r>
      <w:r w:rsidRPr="003E5D0F">
        <w:rPr>
          <w:rFonts w:cs="Times New Roman"/>
          <w:b/>
        </w:rPr>
        <w:br/>
        <w:t>и конкурентная экономика» в учреждениях культуры Ленинградской области</w:t>
      </w:r>
    </w:p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085"/>
        <w:gridCol w:w="7229"/>
      </w:tblGrid>
      <w:tr w:rsidR="00F57052" w:rsidRPr="003E5D0F" w:rsidTr="005071C3">
        <w:tc>
          <w:tcPr>
            <w:tcW w:w="3085" w:type="dxa"/>
            <w:shd w:val="clear" w:color="auto" w:fill="auto"/>
          </w:tcPr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>Мельникова</w:t>
            </w:r>
          </w:p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>Ольга Львовна</w:t>
            </w:r>
          </w:p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>-</w:t>
            </w:r>
            <w:r w:rsidRPr="003E5D0F">
              <w:rPr>
                <w:rFonts w:cs="Times New Roman"/>
                <w:lang w:val="en-US"/>
              </w:rPr>
              <w:t> </w:t>
            </w:r>
            <w:r w:rsidRPr="003E5D0F">
              <w:rPr>
                <w:rFonts w:cs="Times New Roman"/>
              </w:rPr>
              <w:t xml:space="preserve">председатель комитета по культуре и туризму </w:t>
            </w:r>
          </w:p>
        </w:tc>
      </w:tr>
      <w:tr w:rsidR="00F57052" w:rsidRPr="003E5D0F" w:rsidTr="005071C3">
        <w:tc>
          <w:tcPr>
            <w:tcW w:w="3085" w:type="dxa"/>
            <w:shd w:val="clear" w:color="auto" w:fill="auto"/>
          </w:tcPr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>Носов</w:t>
            </w:r>
          </w:p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 xml:space="preserve">Михаил Игоревич </w:t>
            </w:r>
          </w:p>
        </w:tc>
        <w:tc>
          <w:tcPr>
            <w:tcW w:w="7229" w:type="dxa"/>
            <w:shd w:val="clear" w:color="auto" w:fill="auto"/>
          </w:tcPr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 xml:space="preserve">- глава администрации </w:t>
            </w:r>
            <w:proofErr w:type="spellStart"/>
            <w:r w:rsidRPr="003E5D0F">
              <w:rPr>
                <w:rFonts w:cs="Times New Roman"/>
              </w:rPr>
              <w:t>Тосненского</w:t>
            </w:r>
            <w:proofErr w:type="spellEnd"/>
            <w:r w:rsidRPr="003E5D0F">
              <w:rPr>
                <w:rFonts w:cs="Times New Roman"/>
              </w:rPr>
              <w:t xml:space="preserve"> муниципального района</w:t>
            </w:r>
          </w:p>
        </w:tc>
      </w:tr>
    </w:tbl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</w:p>
    <w:p w:rsidR="006F49A4" w:rsidRPr="006F49A4" w:rsidRDefault="006F49A4" w:rsidP="006F4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3E5D0F">
        <w:rPr>
          <w:rFonts w:eastAsia="Times New Roman" w:cs="Times New Roman"/>
          <w:b/>
          <w:bCs/>
          <w:color w:val="auto"/>
          <w:bdr w:val="none" w:sz="0" w:space="0" w:color="auto"/>
        </w:rPr>
        <w:t>Ленинградская область — первый регион России, внедривший бережливые технологии в сферу культуры в рамках федерального проекта «Производительность труда».</w:t>
      </w:r>
    </w:p>
    <w:p w:rsidR="006F49A4" w:rsidRPr="006F49A4" w:rsidRDefault="006F49A4" w:rsidP="006F4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6F49A4">
        <w:rPr>
          <w:rFonts w:eastAsia="Times New Roman" w:cs="Times New Roman"/>
          <w:color w:val="auto"/>
          <w:bdr w:val="none" w:sz="0" w:space="0" w:color="auto"/>
        </w:rPr>
        <w:t>В 2025 году к проекту подключились учреждения культуры: цель — к 2030 году охватить инструментами повышения производительности труда 100% государственных и муниципальных учреждений социальной сферы.</w:t>
      </w:r>
    </w:p>
    <w:p w:rsidR="006F49A4" w:rsidRPr="006F49A4" w:rsidRDefault="006F49A4" w:rsidP="006F4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6F49A4">
        <w:rPr>
          <w:rFonts w:eastAsia="Times New Roman" w:cs="Times New Roman"/>
          <w:color w:val="auto"/>
          <w:bdr w:val="none" w:sz="0" w:space="0" w:color="auto"/>
        </w:rPr>
        <w:t>Кураторы проекта в регионе: комитет по труду и занятости, комитет по культуре и туризму. Работа ведётся совместно с Федеральным центром компетенций, Отраслевым центром компетенций Минкультуры России и региональными структурами.</w:t>
      </w:r>
    </w:p>
    <w:p w:rsidR="006F49A4" w:rsidRPr="006F49A4" w:rsidRDefault="006F49A4" w:rsidP="006F4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6F49A4">
        <w:rPr>
          <w:rFonts w:eastAsia="Times New Roman" w:cs="Times New Roman"/>
          <w:color w:val="auto"/>
          <w:bdr w:val="none" w:sz="0" w:space="0" w:color="auto"/>
        </w:rPr>
        <w:t>В 2024 году на базе Гатчинского городского Дома культуры разработано «коробочное» решение «Повышение эффективности процесса продвижения концертных мероприятий в культурно-досуговых учреждениях». Оно тиражируется по всей стране.</w:t>
      </w:r>
    </w:p>
    <w:p w:rsidR="006F49A4" w:rsidRPr="003E5D0F" w:rsidRDefault="006F49A4" w:rsidP="006F4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6F49A4">
        <w:rPr>
          <w:rFonts w:eastAsia="Times New Roman" w:cs="Times New Roman"/>
          <w:color w:val="auto"/>
          <w:bdr w:val="none" w:sz="0" w:space="0" w:color="auto"/>
        </w:rPr>
        <w:t>В 2025 году в Ленинградской области «коробочные» решения внедрили 10 учреждений культуры:</w:t>
      </w:r>
    </w:p>
    <w:p w:rsidR="006F49A4" w:rsidRPr="003E5D0F" w:rsidRDefault="006F49A4" w:rsidP="006F4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6F49A4">
        <w:rPr>
          <w:rFonts w:eastAsia="Times New Roman" w:cs="Times New Roman"/>
          <w:color w:val="auto"/>
          <w:bdr w:val="none" w:sz="0" w:space="0" w:color="auto"/>
        </w:rPr>
        <w:t>— 6 домов культуры (решение по продвижению мероприятий)</w:t>
      </w:r>
      <w:r w:rsidRPr="003E5D0F">
        <w:rPr>
          <w:rFonts w:eastAsia="Times New Roman" w:cs="Times New Roman"/>
          <w:color w:val="auto"/>
          <w:bdr w:val="none" w:sz="0" w:space="0" w:color="auto"/>
        </w:rPr>
        <w:t>;</w:t>
      </w:r>
    </w:p>
    <w:p w:rsidR="006F49A4" w:rsidRPr="006F49A4" w:rsidRDefault="006F49A4" w:rsidP="006F4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6F49A4">
        <w:rPr>
          <w:rFonts w:eastAsia="Times New Roman" w:cs="Times New Roman"/>
          <w:color w:val="auto"/>
          <w:bdr w:val="none" w:sz="0" w:space="0" w:color="auto"/>
        </w:rPr>
        <w:t>— 4 библиотеки (решение «Организация процесса формирования библиотечного фонда», разработанное в Республике Башкортостан).</w:t>
      </w:r>
    </w:p>
    <w:p w:rsidR="006F49A4" w:rsidRPr="006F49A4" w:rsidRDefault="006F49A4" w:rsidP="006F4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rPr>
          <w:rFonts w:eastAsia="Times New Roman" w:cs="Times New Roman"/>
          <w:color w:val="auto"/>
          <w:bdr w:val="none" w:sz="0" w:space="0" w:color="auto"/>
        </w:rPr>
      </w:pPr>
      <w:r w:rsidRPr="003E5D0F">
        <w:rPr>
          <w:rFonts w:eastAsia="Times New Roman" w:cs="Times New Roman"/>
          <w:b/>
          <w:bCs/>
          <w:color w:val="auto"/>
          <w:bdr w:val="none" w:sz="0" w:space="0" w:color="auto"/>
        </w:rPr>
        <w:t>Результаты внедрения:</w:t>
      </w:r>
      <w:r w:rsidRPr="006F49A4">
        <w:rPr>
          <w:rFonts w:eastAsia="Times New Roman" w:cs="Times New Roman"/>
          <w:color w:val="auto"/>
          <w:bdr w:val="none" w:sz="0" w:space="0" w:color="auto"/>
        </w:rPr>
        <w:br/>
        <w:t>— повышение информированности населения о мероприятиях;</w:t>
      </w:r>
      <w:r w:rsidRPr="006F49A4">
        <w:rPr>
          <w:rFonts w:eastAsia="Times New Roman" w:cs="Times New Roman"/>
          <w:color w:val="auto"/>
          <w:bdr w:val="none" w:sz="0" w:space="0" w:color="auto"/>
        </w:rPr>
        <w:br/>
        <w:t>— развитие каналов продвижения;</w:t>
      </w:r>
      <w:r w:rsidRPr="006F49A4">
        <w:rPr>
          <w:rFonts w:eastAsia="Times New Roman" w:cs="Times New Roman"/>
          <w:color w:val="auto"/>
          <w:bdr w:val="none" w:sz="0" w:space="0" w:color="auto"/>
        </w:rPr>
        <w:br/>
        <w:t>— оптимизация организационных процессов;</w:t>
      </w:r>
      <w:r w:rsidRPr="006F49A4">
        <w:rPr>
          <w:rFonts w:eastAsia="Times New Roman" w:cs="Times New Roman"/>
          <w:color w:val="auto"/>
          <w:bdr w:val="none" w:sz="0" w:space="0" w:color="auto"/>
        </w:rPr>
        <w:br/>
        <w:t>— создание комфортного пространства для посетителей и сотрудников;</w:t>
      </w:r>
      <w:r w:rsidRPr="006F49A4">
        <w:rPr>
          <w:rFonts w:eastAsia="Times New Roman" w:cs="Times New Roman"/>
          <w:color w:val="auto"/>
          <w:bdr w:val="none" w:sz="0" w:space="0" w:color="auto"/>
        </w:rPr>
        <w:br/>
        <w:t>— усовершенствование системы комплектования библиотечных фондов.</w:t>
      </w:r>
    </w:p>
    <w:p w:rsidR="006F49A4" w:rsidRPr="006F49A4" w:rsidRDefault="006F49A4" w:rsidP="006F4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00" w:afterAutospacing="1"/>
        <w:rPr>
          <w:rFonts w:eastAsia="Times New Roman" w:cs="Times New Roman"/>
          <w:color w:val="auto"/>
          <w:bdr w:val="none" w:sz="0" w:space="0" w:color="auto"/>
        </w:rPr>
      </w:pPr>
      <w:r w:rsidRPr="003E5D0F">
        <w:rPr>
          <w:rFonts w:eastAsia="Times New Roman" w:cs="Times New Roman"/>
          <w:b/>
          <w:bCs/>
          <w:color w:val="auto"/>
          <w:bdr w:val="none" w:sz="0" w:space="0" w:color="auto"/>
        </w:rPr>
        <w:t>План на 2026 год:</w:t>
      </w:r>
      <w:r w:rsidRPr="006F49A4">
        <w:rPr>
          <w:rFonts w:eastAsia="Times New Roman" w:cs="Times New Roman"/>
          <w:color w:val="auto"/>
          <w:bdr w:val="none" w:sz="0" w:space="0" w:color="auto"/>
        </w:rPr>
        <w:t> тиражирование лучших практик бережливого производства ещё в 7 учреждениях культуры Ленинградской области.</w:t>
      </w:r>
    </w:p>
    <w:p w:rsidR="006F49A4" w:rsidRPr="003E5D0F" w:rsidRDefault="006F49A4" w:rsidP="00F57052">
      <w:pPr>
        <w:ind w:firstLine="709"/>
        <w:jc w:val="both"/>
        <w:rPr>
          <w:rFonts w:cs="Times New Roman"/>
          <w:b/>
        </w:rPr>
      </w:pPr>
    </w:p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</w:p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  <w:r w:rsidRPr="003E5D0F">
        <w:rPr>
          <w:rFonts w:cs="Times New Roman"/>
          <w:b/>
        </w:rPr>
        <w:t>3. Информация о проведении Всероссийского опроса работодателей</w:t>
      </w:r>
    </w:p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085"/>
        <w:gridCol w:w="7229"/>
      </w:tblGrid>
      <w:tr w:rsidR="00F57052" w:rsidRPr="003E5D0F" w:rsidTr="005071C3">
        <w:tc>
          <w:tcPr>
            <w:tcW w:w="3085" w:type="dxa"/>
            <w:shd w:val="clear" w:color="auto" w:fill="auto"/>
          </w:tcPr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>Косарева</w:t>
            </w:r>
          </w:p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>Юлия Викторовна</w:t>
            </w:r>
          </w:p>
        </w:tc>
        <w:tc>
          <w:tcPr>
            <w:tcW w:w="7229" w:type="dxa"/>
            <w:shd w:val="clear" w:color="auto" w:fill="auto"/>
          </w:tcPr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 xml:space="preserve">- председатель комитета по труду и занятости населения </w:t>
            </w:r>
          </w:p>
        </w:tc>
      </w:tr>
    </w:tbl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</w:p>
    <w:p w:rsidR="006F49A4" w:rsidRPr="006F49A4" w:rsidRDefault="006F49A4" w:rsidP="006F4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/>
        <w:rPr>
          <w:rFonts w:eastAsia="Times New Roman" w:cs="Times New Roman"/>
          <w:color w:val="0F1115"/>
          <w:bdr w:val="none" w:sz="0" w:space="0" w:color="auto"/>
        </w:rPr>
      </w:pP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Всероссийский опрос работодателей пройдет в Ленинградской области с 1 марта по 30 апреля 2026 года.</w:t>
      </w:r>
      <w:r w:rsidRPr="006F49A4">
        <w:rPr>
          <w:rFonts w:eastAsia="Times New Roman" w:cs="Times New Roman"/>
          <w:color w:val="0F1115"/>
          <w:bdr w:val="none" w:sz="0" w:space="0" w:color="auto"/>
        </w:rPr>
        <w:t> Цель — сформировать прогноз потребности экономики в кадрах на 2027–2033 годы.</w:t>
      </w:r>
    </w:p>
    <w:p w:rsidR="006F49A4" w:rsidRPr="006F49A4" w:rsidRDefault="006F49A4" w:rsidP="006F4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/>
        <w:rPr>
          <w:rFonts w:eastAsia="Times New Roman" w:cs="Times New Roman"/>
          <w:color w:val="0F1115"/>
          <w:bdr w:val="none" w:sz="0" w:space="0" w:color="auto"/>
        </w:rPr>
      </w:pPr>
      <w:r w:rsidRPr="006F49A4">
        <w:rPr>
          <w:rFonts w:eastAsia="Times New Roman" w:cs="Times New Roman"/>
          <w:color w:val="0F1115"/>
          <w:bdr w:val="none" w:sz="0" w:space="0" w:color="auto"/>
        </w:rPr>
        <w:t>Опрос проводится по поручению Президента России. На его основе Минтруд России определит, сколько работников, каких профессий и в каких отраслях не хватит регионам в ближайшие семь лет.</w:t>
      </w:r>
    </w:p>
    <w:p w:rsidR="006F49A4" w:rsidRPr="006F49A4" w:rsidRDefault="006F49A4" w:rsidP="006F4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/>
        <w:rPr>
          <w:rFonts w:eastAsia="Times New Roman" w:cs="Times New Roman"/>
          <w:color w:val="0F1115"/>
          <w:bdr w:val="none" w:sz="0" w:space="0" w:color="auto"/>
        </w:rPr>
      </w:pPr>
      <w:r w:rsidRPr="006F49A4">
        <w:rPr>
          <w:rFonts w:eastAsia="Times New Roman" w:cs="Times New Roman"/>
          <w:color w:val="0F1115"/>
          <w:bdr w:val="none" w:sz="0" w:space="0" w:color="auto"/>
        </w:rPr>
        <w:t>В 2025 году Ленинградская область вошла в топ</w:t>
      </w:r>
      <w:r w:rsidRPr="006F49A4">
        <w:rPr>
          <w:rFonts w:eastAsia="Times New Roman" w:cs="Times New Roman"/>
          <w:color w:val="0F1115"/>
          <w:bdr w:val="none" w:sz="0" w:space="0" w:color="auto"/>
        </w:rPr>
        <w:noBreakHyphen/>
        <w:t>8 регионов по количеству опрошенных работодателей: участие приняли </w:t>
      </w: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3 591 организация</w:t>
      </w:r>
      <w:r w:rsidRPr="006F49A4">
        <w:rPr>
          <w:rFonts w:eastAsia="Times New Roman" w:cs="Times New Roman"/>
          <w:color w:val="0F1115"/>
          <w:bdr w:val="none" w:sz="0" w:space="0" w:color="auto"/>
        </w:rPr>
        <w:t>.</w:t>
      </w:r>
    </w:p>
    <w:p w:rsidR="006F49A4" w:rsidRPr="006F49A4" w:rsidRDefault="006F49A4" w:rsidP="006F4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/>
        <w:rPr>
          <w:rFonts w:eastAsia="Times New Roman" w:cs="Times New Roman"/>
          <w:color w:val="0F1115"/>
          <w:bdr w:val="none" w:sz="0" w:space="0" w:color="auto"/>
        </w:rPr>
      </w:pP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 xml:space="preserve">Что </w:t>
      </w:r>
      <w:proofErr w:type="gramStart"/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изменится</w:t>
      </w:r>
      <w:proofErr w:type="gramEnd"/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 xml:space="preserve"> в 2026 году</w:t>
      </w:r>
      <w:r w:rsidRPr="006F49A4">
        <w:rPr>
          <w:rFonts w:eastAsia="Times New Roman" w:cs="Times New Roman"/>
          <w:color w:val="0F1115"/>
          <w:bdr w:val="none" w:sz="0" w:space="0" w:color="auto"/>
        </w:rPr>
        <w:br/>
        <w:t>Опрос впервые пройдет на Единой цифровой платформе «Работа России». Для участия работодателям необходимо:</w:t>
      </w:r>
      <w:r w:rsidRPr="006F49A4">
        <w:rPr>
          <w:rFonts w:eastAsia="Times New Roman" w:cs="Times New Roman"/>
          <w:color w:val="0F1115"/>
          <w:bdr w:val="none" w:sz="0" w:space="0" w:color="auto"/>
        </w:rPr>
        <w:br/>
        <w:t>— иметь подтвержденную учетную запись на «</w:t>
      </w:r>
      <w:proofErr w:type="spellStart"/>
      <w:r w:rsidRPr="006F49A4">
        <w:rPr>
          <w:rFonts w:eastAsia="Times New Roman" w:cs="Times New Roman"/>
          <w:color w:val="0F1115"/>
          <w:bdr w:val="none" w:sz="0" w:space="0" w:color="auto"/>
        </w:rPr>
        <w:t>Госуслугах</w:t>
      </w:r>
      <w:proofErr w:type="spellEnd"/>
      <w:r w:rsidRPr="006F49A4">
        <w:rPr>
          <w:rFonts w:eastAsia="Times New Roman" w:cs="Times New Roman"/>
          <w:color w:val="0F1115"/>
          <w:bdr w:val="none" w:sz="0" w:space="0" w:color="auto"/>
        </w:rPr>
        <w:t>»;</w:t>
      </w:r>
      <w:r w:rsidRPr="006F49A4">
        <w:rPr>
          <w:rFonts w:eastAsia="Times New Roman" w:cs="Times New Roman"/>
          <w:color w:val="0F1115"/>
          <w:bdr w:val="none" w:sz="0" w:space="0" w:color="auto"/>
        </w:rPr>
        <w:br/>
        <w:t>— оформить усиленные квалифицированные электронные подписи на руководителя и уполномоченного представителя (в аккредитованном удостоверяющем центре или МФЦ).</w:t>
      </w:r>
    </w:p>
    <w:p w:rsidR="006F49A4" w:rsidRPr="006F49A4" w:rsidRDefault="006F49A4" w:rsidP="006F4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/>
        <w:rPr>
          <w:rFonts w:eastAsia="Times New Roman" w:cs="Times New Roman"/>
          <w:color w:val="0F1115"/>
          <w:bdr w:val="none" w:sz="0" w:space="0" w:color="auto"/>
        </w:rPr>
      </w:pP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Координация</w:t>
      </w:r>
      <w:r w:rsidRPr="006F49A4">
        <w:rPr>
          <w:rFonts w:eastAsia="Times New Roman" w:cs="Times New Roman"/>
          <w:color w:val="0F1115"/>
          <w:bdr w:val="none" w:sz="0" w:space="0" w:color="auto"/>
        </w:rPr>
        <w:br/>
        <w:t>Координатор — комитет по труду и занятости населения.</w:t>
      </w:r>
    </w:p>
    <w:p w:rsidR="006F49A4" w:rsidRPr="006F49A4" w:rsidRDefault="006F49A4" w:rsidP="006F4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100" w:afterAutospacing="1"/>
        <w:rPr>
          <w:rFonts w:eastAsia="Times New Roman" w:cs="Times New Roman"/>
          <w:color w:val="0F1115"/>
          <w:bdr w:val="none" w:sz="0" w:space="0" w:color="auto"/>
        </w:rPr>
      </w:pPr>
      <w:r w:rsidRPr="003E5D0F">
        <w:rPr>
          <w:rFonts w:eastAsia="Times New Roman" w:cs="Times New Roman"/>
          <w:color w:val="0F1115"/>
          <w:bdr w:val="none" w:sz="0" w:space="0" w:color="auto"/>
        </w:rPr>
        <w:t>Т</w:t>
      </w:r>
      <w:r w:rsidRPr="006F49A4">
        <w:rPr>
          <w:rFonts w:eastAsia="Times New Roman" w:cs="Times New Roman"/>
          <w:color w:val="0F1115"/>
          <w:bdr w:val="none" w:sz="0" w:space="0" w:color="auto"/>
        </w:rPr>
        <w:t>ехническую помощь по работе на платформе окажут кадровые консультанты в центрах занятости.</w:t>
      </w:r>
    </w:p>
    <w:p w:rsidR="006F49A4" w:rsidRPr="003E5D0F" w:rsidRDefault="006F49A4" w:rsidP="00F57052">
      <w:pPr>
        <w:ind w:firstLine="709"/>
        <w:jc w:val="both"/>
        <w:rPr>
          <w:rFonts w:cs="Times New Roman"/>
          <w:b/>
        </w:rPr>
      </w:pPr>
    </w:p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</w:p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  <w:r w:rsidRPr="003E5D0F">
        <w:rPr>
          <w:rFonts w:cs="Times New Roman"/>
          <w:b/>
        </w:rPr>
        <w:t>4. Информация об итогах рейтинга деловой активности организаций, образующих инфраструктуру поддержки субъектов малого и среднего предпринимательства Ленинградской области, за 2025 год</w:t>
      </w:r>
    </w:p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085"/>
        <w:gridCol w:w="7229"/>
      </w:tblGrid>
      <w:tr w:rsidR="00F57052" w:rsidRPr="003E5D0F" w:rsidTr="005071C3">
        <w:tc>
          <w:tcPr>
            <w:tcW w:w="3085" w:type="dxa"/>
            <w:shd w:val="clear" w:color="auto" w:fill="auto"/>
          </w:tcPr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>Нерушай</w:t>
            </w:r>
          </w:p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>Светлана Ивановна</w:t>
            </w:r>
          </w:p>
        </w:tc>
        <w:tc>
          <w:tcPr>
            <w:tcW w:w="7229" w:type="dxa"/>
            <w:shd w:val="clear" w:color="auto" w:fill="auto"/>
          </w:tcPr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>- председатель комитета по развитию малого, среднего бизнеса и потребительского рынка</w:t>
            </w:r>
          </w:p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</w:p>
        </w:tc>
      </w:tr>
      <w:tr w:rsidR="00F57052" w:rsidRPr="003E5D0F" w:rsidTr="005071C3">
        <w:tc>
          <w:tcPr>
            <w:tcW w:w="3085" w:type="dxa"/>
            <w:shd w:val="clear" w:color="auto" w:fill="auto"/>
          </w:tcPr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>Соклаков</w:t>
            </w:r>
          </w:p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>Александр Николаевич</w:t>
            </w:r>
          </w:p>
        </w:tc>
        <w:tc>
          <w:tcPr>
            <w:tcW w:w="7229" w:type="dxa"/>
            <w:shd w:val="clear" w:color="auto" w:fill="auto"/>
          </w:tcPr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>- глава администрации Приозерского муниципального района</w:t>
            </w:r>
          </w:p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</w:p>
        </w:tc>
      </w:tr>
      <w:tr w:rsidR="00F57052" w:rsidRPr="003E5D0F" w:rsidTr="005071C3">
        <w:tc>
          <w:tcPr>
            <w:tcW w:w="3085" w:type="dxa"/>
            <w:shd w:val="clear" w:color="auto" w:fill="auto"/>
          </w:tcPr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proofErr w:type="spellStart"/>
            <w:r w:rsidRPr="003E5D0F">
              <w:rPr>
                <w:rFonts w:cs="Times New Roman"/>
              </w:rPr>
              <w:t>Брицун</w:t>
            </w:r>
            <w:proofErr w:type="spellEnd"/>
          </w:p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>Алексей Викторович</w:t>
            </w:r>
          </w:p>
        </w:tc>
        <w:tc>
          <w:tcPr>
            <w:tcW w:w="7229" w:type="dxa"/>
            <w:shd w:val="clear" w:color="auto" w:fill="auto"/>
          </w:tcPr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>- глава администрации Тихвинского муниципального района</w:t>
            </w:r>
          </w:p>
        </w:tc>
      </w:tr>
    </w:tbl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</w:p>
    <w:p w:rsidR="00F57052" w:rsidRPr="003E5D0F" w:rsidRDefault="00F57052" w:rsidP="006F49A4">
      <w:pPr>
        <w:jc w:val="both"/>
        <w:rPr>
          <w:rFonts w:cs="Times New Roman"/>
          <w:b/>
        </w:rPr>
      </w:pPr>
    </w:p>
    <w:p w:rsidR="006F49A4" w:rsidRPr="003E5D0F" w:rsidRDefault="006F49A4" w:rsidP="006F49A4">
      <w:pPr>
        <w:jc w:val="both"/>
        <w:rPr>
          <w:rFonts w:cs="Times New Roman"/>
          <w:b/>
        </w:rPr>
      </w:pPr>
    </w:p>
    <w:p w:rsidR="006F49A4" w:rsidRPr="006F49A4" w:rsidRDefault="006F49A4" w:rsidP="006F4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/>
        <w:rPr>
          <w:rFonts w:eastAsia="Times New Roman" w:cs="Times New Roman"/>
          <w:color w:val="0F1115"/>
          <w:bdr w:val="none" w:sz="0" w:space="0" w:color="auto"/>
        </w:rPr>
      </w:pPr>
      <w:r w:rsidRPr="006F49A4">
        <w:rPr>
          <w:rFonts w:eastAsia="Times New Roman" w:cs="Times New Roman"/>
          <w:color w:val="0F1115"/>
          <w:bdr w:val="none" w:sz="0" w:space="0" w:color="auto"/>
        </w:rPr>
        <w:t xml:space="preserve">Комитет по развитию малого, среднего бизнеса и потребительского рынка подвел итоги ежегодного интегрального </w:t>
      </w:r>
      <w:proofErr w:type="gramStart"/>
      <w:r w:rsidRPr="006F49A4">
        <w:rPr>
          <w:rFonts w:eastAsia="Times New Roman" w:cs="Times New Roman"/>
          <w:color w:val="0F1115"/>
          <w:bdr w:val="none" w:sz="0" w:space="0" w:color="auto"/>
        </w:rPr>
        <w:t>рейтинга деловой активности организаций инфраструктуры поддержки субъектов малого</w:t>
      </w:r>
      <w:proofErr w:type="gramEnd"/>
      <w:r w:rsidRPr="006F49A4">
        <w:rPr>
          <w:rFonts w:eastAsia="Times New Roman" w:cs="Times New Roman"/>
          <w:color w:val="0F1115"/>
          <w:bdr w:val="none" w:sz="0" w:space="0" w:color="auto"/>
        </w:rPr>
        <w:t xml:space="preserve"> и среднего предпринимательства (ОИП). Показатели рейтинга учитываются при оценке </w:t>
      </w:r>
      <w:proofErr w:type="gramStart"/>
      <w:r w:rsidRPr="006F49A4">
        <w:rPr>
          <w:rFonts w:eastAsia="Times New Roman" w:cs="Times New Roman"/>
          <w:color w:val="0F1115"/>
          <w:bdr w:val="none" w:sz="0" w:space="0" w:color="auto"/>
        </w:rPr>
        <w:t>эффективности работы глав администраций муниципальных образований</w:t>
      </w:r>
      <w:proofErr w:type="gramEnd"/>
      <w:r w:rsidRPr="006F49A4">
        <w:rPr>
          <w:rFonts w:eastAsia="Times New Roman" w:cs="Times New Roman"/>
          <w:color w:val="0F1115"/>
          <w:bdr w:val="none" w:sz="0" w:space="0" w:color="auto"/>
        </w:rPr>
        <w:t xml:space="preserve"> в рамках «Рейтинга 47».</w:t>
      </w:r>
    </w:p>
    <w:p w:rsidR="006F49A4" w:rsidRPr="006F49A4" w:rsidRDefault="006F49A4" w:rsidP="006F4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/>
        <w:rPr>
          <w:rFonts w:eastAsia="Times New Roman" w:cs="Times New Roman"/>
          <w:color w:val="0F1115"/>
          <w:bdr w:val="none" w:sz="0" w:space="0" w:color="auto"/>
        </w:rPr>
      </w:pPr>
      <w:r w:rsidRPr="006F49A4">
        <w:rPr>
          <w:rFonts w:eastAsia="Times New Roman" w:cs="Times New Roman"/>
          <w:color w:val="0F1115"/>
          <w:bdr w:val="none" w:sz="0" w:space="0" w:color="auto"/>
        </w:rPr>
        <w:t>В Ленинградской области действуют </w:t>
      </w: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25 ОИП</w:t>
      </w:r>
      <w:r w:rsidRPr="006F49A4">
        <w:rPr>
          <w:rFonts w:eastAsia="Times New Roman" w:cs="Times New Roman"/>
          <w:color w:val="0F1115"/>
          <w:bdr w:val="none" w:sz="0" w:space="0" w:color="auto"/>
        </w:rPr>
        <w:t xml:space="preserve">: 5 </w:t>
      </w:r>
      <w:proofErr w:type="gramStart"/>
      <w:r w:rsidRPr="006F49A4">
        <w:rPr>
          <w:rFonts w:eastAsia="Times New Roman" w:cs="Times New Roman"/>
          <w:color w:val="0F1115"/>
          <w:bdr w:val="none" w:sz="0" w:space="0" w:color="auto"/>
        </w:rPr>
        <w:t>региональных</w:t>
      </w:r>
      <w:proofErr w:type="gramEnd"/>
      <w:r w:rsidRPr="006F49A4">
        <w:rPr>
          <w:rFonts w:eastAsia="Times New Roman" w:cs="Times New Roman"/>
          <w:color w:val="0F1115"/>
          <w:bdr w:val="none" w:sz="0" w:space="0" w:color="auto"/>
        </w:rPr>
        <w:t xml:space="preserve"> и 20 муниципальных. Они обеспечивают поддержку предпринимателей во всех муниципальных районах, городском и муниципальном округах.</w:t>
      </w:r>
    </w:p>
    <w:p w:rsidR="006F49A4" w:rsidRPr="003E5D0F" w:rsidRDefault="006F49A4" w:rsidP="006F49A4">
      <w:pPr>
        <w:jc w:val="both"/>
        <w:rPr>
          <w:rFonts w:cs="Times New Roman"/>
          <w:b/>
        </w:rPr>
      </w:pPr>
    </w:p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  <w:r w:rsidRPr="003E5D0F">
        <w:rPr>
          <w:rFonts w:cs="Times New Roman"/>
          <w:b/>
        </w:rPr>
        <w:t>5. Информация об инфраструктурных преобразованиях в системе образования Ленинградской области в 2026 году</w:t>
      </w:r>
    </w:p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085"/>
        <w:gridCol w:w="7229"/>
      </w:tblGrid>
      <w:tr w:rsidR="00F57052" w:rsidRPr="003E5D0F" w:rsidTr="005071C3">
        <w:tc>
          <w:tcPr>
            <w:tcW w:w="3085" w:type="dxa"/>
            <w:shd w:val="clear" w:color="auto" w:fill="auto"/>
          </w:tcPr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>Горшков</w:t>
            </w:r>
          </w:p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>Антон Александрович</w:t>
            </w:r>
          </w:p>
        </w:tc>
        <w:tc>
          <w:tcPr>
            <w:tcW w:w="7229" w:type="dxa"/>
            <w:shd w:val="clear" w:color="auto" w:fill="auto"/>
          </w:tcPr>
          <w:p w:rsidR="00F57052" w:rsidRPr="003E5D0F" w:rsidRDefault="00F57052" w:rsidP="005071C3">
            <w:pPr>
              <w:jc w:val="both"/>
              <w:rPr>
                <w:rFonts w:cs="Times New Roman"/>
              </w:rPr>
            </w:pPr>
            <w:r w:rsidRPr="003E5D0F">
              <w:rPr>
                <w:rFonts w:cs="Times New Roman"/>
              </w:rPr>
              <w:t xml:space="preserve">- первый заместитель председателя комитета общего </w:t>
            </w:r>
            <w:r w:rsidRPr="003E5D0F">
              <w:rPr>
                <w:rFonts w:cs="Times New Roman"/>
              </w:rPr>
              <w:br/>
              <w:t xml:space="preserve">и профессионального образования </w:t>
            </w:r>
          </w:p>
        </w:tc>
      </w:tr>
    </w:tbl>
    <w:p w:rsidR="00F57052" w:rsidRPr="003E5D0F" w:rsidRDefault="00F57052" w:rsidP="00F57052">
      <w:pPr>
        <w:ind w:firstLine="709"/>
        <w:jc w:val="both"/>
        <w:rPr>
          <w:rFonts w:cs="Times New Roman"/>
          <w:b/>
        </w:rPr>
      </w:pPr>
    </w:p>
    <w:p w:rsidR="00543398" w:rsidRPr="00543398" w:rsidRDefault="00543398" w:rsidP="005433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/>
        <w:rPr>
          <w:rFonts w:eastAsia="Times New Roman" w:cs="Times New Roman"/>
          <w:color w:val="0F1115"/>
          <w:bdr w:val="none" w:sz="0" w:space="0" w:color="auto"/>
        </w:rPr>
      </w:pP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Образование Ленинградской области: ключевые итоги 2025 года</w:t>
      </w:r>
    </w:p>
    <w:p w:rsidR="00543398" w:rsidRPr="00543398" w:rsidRDefault="00543398" w:rsidP="005433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/>
        <w:rPr>
          <w:rFonts w:eastAsia="Times New Roman" w:cs="Times New Roman"/>
          <w:color w:val="0F1115"/>
          <w:bdr w:val="none" w:sz="0" w:space="0" w:color="auto"/>
        </w:rPr>
      </w:pP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Строительство</w:t>
      </w:r>
      <w:proofErr w:type="gramStart"/>
      <w:r w:rsidRPr="00543398">
        <w:rPr>
          <w:rFonts w:eastAsia="Times New Roman" w:cs="Times New Roman"/>
          <w:color w:val="0F1115"/>
          <w:bdr w:val="none" w:sz="0" w:space="0" w:color="auto"/>
        </w:rPr>
        <w:br/>
        <w:t>В</w:t>
      </w:r>
      <w:proofErr w:type="gramEnd"/>
      <w:r w:rsidRPr="00543398">
        <w:rPr>
          <w:rFonts w:eastAsia="Times New Roman" w:cs="Times New Roman"/>
          <w:color w:val="0F1115"/>
          <w:bdr w:val="none" w:sz="0" w:space="0" w:color="auto"/>
        </w:rPr>
        <w:t xml:space="preserve"> 2025 году в Ленинградской области введено в эксплуатацию </w:t>
      </w: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7 новых школ</w:t>
      </w:r>
      <w:r w:rsidRPr="00543398">
        <w:rPr>
          <w:rFonts w:eastAsia="Times New Roman" w:cs="Times New Roman"/>
          <w:color w:val="0F1115"/>
          <w:bdr w:val="none" w:sz="0" w:space="0" w:color="auto"/>
        </w:rPr>
        <w:t> на 6 109 мест и </w:t>
      </w: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8 детских садов</w:t>
      </w:r>
      <w:r w:rsidRPr="00543398">
        <w:rPr>
          <w:rFonts w:eastAsia="Times New Roman" w:cs="Times New Roman"/>
          <w:color w:val="0F1115"/>
          <w:bdr w:val="none" w:sz="0" w:space="0" w:color="auto"/>
        </w:rPr>
        <w:t> на 2 107 мест. Ещё </w:t>
      </w: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2 школы</w:t>
      </w:r>
      <w:r w:rsidRPr="00543398">
        <w:rPr>
          <w:rFonts w:eastAsia="Times New Roman" w:cs="Times New Roman"/>
          <w:color w:val="0F1115"/>
          <w:bdr w:val="none" w:sz="0" w:space="0" w:color="auto"/>
        </w:rPr>
        <w:t> (Бугры, Новоселье) и </w:t>
      </w: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5 детских садов</w:t>
      </w:r>
      <w:r w:rsidRPr="00543398">
        <w:rPr>
          <w:rFonts w:eastAsia="Times New Roman" w:cs="Times New Roman"/>
          <w:color w:val="0F1115"/>
          <w:bdr w:val="none" w:sz="0" w:space="0" w:color="auto"/>
        </w:rPr>
        <w:t> (</w:t>
      </w:r>
      <w:proofErr w:type="spellStart"/>
      <w:r w:rsidRPr="00543398">
        <w:rPr>
          <w:rFonts w:eastAsia="Times New Roman" w:cs="Times New Roman"/>
          <w:color w:val="0F1115"/>
          <w:bdr w:val="none" w:sz="0" w:space="0" w:color="auto"/>
        </w:rPr>
        <w:t>Ковалево</w:t>
      </w:r>
      <w:proofErr w:type="spellEnd"/>
      <w:r w:rsidRPr="00543398">
        <w:rPr>
          <w:rFonts w:eastAsia="Times New Roman" w:cs="Times New Roman"/>
          <w:color w:val="0F1115"/>
          <w:bdr w:val="none" w:sz="0" w:space="0" w:color="auto"/>
        </w:rPr>
        <w:t xml:space="preserve">, </w:t>
      </w:r>
      <w:proofErr w:type="spellStart"/>
      <w:r w:rsidRPr="00543398">
        <w:rPr>
          <w:rFonts w:eastAsia="Times New Roman" w:cs="Times New Roman"/>
          <w:color w:val="0F1115"/>
          <w:bdr w:val="none" w:sz="0" w:space="0" w:color="auto"/>
        </w:rPr>
        <w:t>Кудрово</w:t>
      </w:r>
      <w:proofErr w:type="spellEnd"/>
      <w:r w:rsidRPr="00543398">
        <w:rPr>
          <w:rFonts w:eastAsia="Times New Roman" w:cs="Times New Roman"/>
          <w:color w:val="0F1115"/>
          <w:bdr w:val="none" w:sz="0" w:space="0" w:color="auto"/>
        </w:rPr>
        <w:t xml:space="preserve">, Бугры, </w:t>
      </w:r>
      <w:proofErr w:type="spellStart"/>
      <w:r w:rsidRPr="00543398">
        <w:rPr>
          <w:rFonts w:eastAsia="Times New Roman" w:cs="Times New Roman"/>
          <w:color w:val="0F1115"/>
          <w:bdr w:val="none" w:sz="0" w:space="0" w:color="auto"/>
        </w:rPr>
        <w:t>Мурино</w:t>
      </w:r>
      <w:proofErr w:type="spellEnd"/>
      <w:r w:rsidRPr="00543398">
        <w:rPr>
          <w:rFonts w:eastAsia="Times New Roman" w:cs="Times New Roman"/>
          <w:color w:val="0F1115"/>
          <w:bdr w:val="none" w:sz="0" w:space="0" w:color="auto"/>
        </w:rPr>
        <w:t xml:space="preserve">, Всеволожск), построенные в 2025 году, откроются в 2026-м. В январе 2026 года уже введены два детских сада в </w:t>
      </w:r>
      <w:proofErr w:type="spellStart"/>
      <w:r w:rsidRPr="00543398">
        <w:rPr>
          <w:rFonts w:eastAsia="Times New Roman" w:cs="Times New Roman"/>
          <w:color w:val="0F1115"/>
          <w:bdr w:val="none" w:sz="0" w:space="0" w:color="auto"/>
        </w:rPr>
        <w:t>Агалатово</w:t>
      </w:r>
      <w:proofErr w:type="spellEnd"/>
      <w:r w:rsidRPr="00543398">
        <w:rPr>
          <w:rFonts w:eastAsia="Times New Roman" w:cs="Times New Roman"/>
          <w:color w:val="0F1115"/>
          <w:bdr w:val="none" w:sz="0" w:space="0" w:color="auto"/>
        </w:rPr>
        <w:t xml:space="preserve"> и </w:t>
      </w:r>
      <w:proofErr w:type="spellStart"/>
      <w:r w:rsidRPr="00543398">
        <w:rPr>
          <w:rFonts w:eastAsia="Times New Roman" w:cs="Times New Roman"/>
          <w:color w:val="0F1115"/>
          <w:bdr w:val="none" w:sz="0" w:space="0" w:color="auto"/>
        </w:rPr>
        <w:t>Кудрово</w:t>
      </w:r>
      <w:proofErr w:type="spellEnd"/>
      <w:r w:rsidRPr="00543398">
        <w:rPr>
          <w:rFonts w:eastAsia="Times New Roman" w:cs="Times New Roman"/>
          <w:color w:val="0F1115"/>
          <w:bdr w:val="none" w:sz="0" w:space="0" w:color="auto"/>
        </w:rPr>
        <w:t>.</w:t>
      </w:r>
    </w:p>
    <w:p w:rsidR="00543398" w:rsidRPr="00543398" w:rsidRDefault="00543398" w:rsidP="005433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/>
        <w:rPr>
          <w:rFonts w:eastAsia="Times New Roman" w:cs="Times New Roman"/>
          <w:color w:val="0F1115"/>
          <w:bdr w:val="none" w:sz="0" w:space="0" w:color="auto"/>
        </w:rPr>
      </w:pPr>
      <w:r w:rsidRPr="00543398">
        <w:rPr>
          <w:rFonts w:eastAsia="Times New Roman" w:cs="Times New Roman"/>
          <w:color w:val="0F1115"/>
          <w:bdr w:val="none" w:sz="0" w:space="0" w:color="auto"/>
        </w:rPr>
        <w:t>На 2026 год запланирован ввод </w:t>
      </w: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3 школ</w:t>
      </w:r>
      <w:r w:rsidRPr="00543398">
        <w:rPr>
          <w:rFonts w:eastAsia="Times New Roman" w:cs="Times New Roman"/>
          <w:color w:val="0F1115"/>
          <w:bdr w:val="none" w:sz="0" w:space="0" w:color="auto"/>
        </w:rPr>
        <w:t xml:space="preserve"> (Янино-1, </w:t>
      </w:r>
      <w:proofErr w:type="spellStart"/>
      <w:r w:rsidRPr="00543398">
        <w:rPr>
          <w:rFonts w:eastAsia="Times New Roman" w:cs="Times New Roman"/>
          <w:color w:val="0F1115"/>
          <w:bdr w:val="none" w:sz="0" w:space="0" w:color="auto"/>
        </w:rPr>
        <w:t>Ковалево</w:t>
      </w:r>
      <w:proofErr w:type="spellEnd"/>
      <w:r w:rsidRPr="00543398">
        <w:rPr>
          <w:rFonts w:eastAsia="Times New Roman" w:cs="Times New Roman"/>
          <w:color w:val="0F1115"/>
          <w:bdr w:val="none" w:sz="0" w:space="0" w:color="auto"/>
        </w:rPr>
        <w:t>, Новоселье) и </w:t>
      </w: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9 детских садов</w:t>
      </w:r>
      <w:r w:rsidRPr="00543398">
        <w:rPr>
          <w:rFonts w:eastAsia="Times New Roman" w:cs="Times New Roman"/>
          <w:color w:val="0F1115"/>
          <w:bdr w:val="none" w:sz="0" w:space="0" w:color="auto"/>
        </w:rPr>
        <w:t xml:space="preserve"> (в </w:t>
      </w:r>
      <w:proofErr w:type="spellStart"/>
      <w:r w:rsidRPr="00543398">
        <w:rPr>
          <w:rFonts w:eastAsia="Times New Roman" w:cs="Times New Roman"/>
          <w:color w:val="0F1115"/>
          <w:bdr w:val="none" w:sz="0" w:space="0" w:color="auto"/>
        </w:rPr>
        <w:t>Новогорелово</w:t>
      </w:r>
      <w:proofErr w:type="spellEnd"/>
      <w:r w:rsidRPr="00543398">
        <w:rPr>
          <w:rFonts w:eastAsia="Times New Roman" w:cs="Times New Roman"/>
          <w:color w:val="0F1115"/>
          <w:bdr w:val="none" w:sz="0" w:space="0" w:color="auto"/>
        </w:rPr>
        <w:t xml:space="preserve">, </w:t>
      </w:r>
      <w:proofErr w:type="spellStart"/>
      <w:r w:rsidRPr="00543398">
        <w:rPr>
          <w:rFonts w:eastAsia="Times New Roman" w:cs="Times New Roman"/>
          <w:color w:val="0F1115"/>
          <w:bdr w:val="none" w:sz="0" w:space="0" w:color="auto"/>
        </w:rPr>
        <w:t>Мурино</w:t>
      </w:r>
      <w:proofErr w:type="spellEnd"/>
      <w:r w:rsidRPr="00543398">
        <w:rPr>
          <w:rFonts w:eastAsia="Times New Roman" w:cs="Times New Roman"/>
          <w:color w:val="0F1115"/>
          <w:bdr w:val="none" w:sz="0" w:space="0" w:color="auto"/>
        </w:rPr>
        <w:t>, Янино-1, Новосаратовке, им. Свердлова, Сертолово, Буграх).</w:t>
      </w:r>
    </w:p>
    <w:p w:rsidR="0057141E" w:rsidRDefault="00543398" w:rsidP="005433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/>
        <w:rPr>
          <w:rFonts w:eastAsia="Times New Roman" w:cs="Times New Roman"/>
          <w:color w:val="0F1115"/>
          <w:bdr w:val="none" w:sz="0" w:space="0" w:color="auto"/>
        </w:rPr>
      </w:pP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Модернизация и реновация</w:t>
      </w:r>
      <w:proofErr w:type="gramStart"/>
      <w:r w:rsidRPr="00543398">
        <w:rPr>
          <w:rFonts w:eastAsia="Times New Roman" w:cs="Times New Roman"/>
          <w:color w:val="0F1115"/>
          <w:bdr w:val="none" w:sz="0" w:space="0" w:color="auto"/>
        </w:rPr>
        <w:br/>
        <w:t>К</w:t>
      </w:r>
      <w:proofErr w:type="gramEnd"/>
      <w:r w:rsidRPr="00543398">
        <w:rPr>
          <w:rFonts w:eastAsia="Times New Roman" w:cs="Times New Roman"/>
          <w:color w:val="0F1115"/>
          <w:bdr w:val="none" w:sz="0" w:space="0" w:color="auto"/>
        </w:rPr>
        <w:t>апитально отремонтированы </w:t>
      </w: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11 школ</w:t>
      </w:r>
      <w:r w:rsidRPr="00543398">
        <w:rPr>
          <w:rFonts w:eastAsia="Times New Roman" w:cs="Times New Roman"/>
          <w:color w:val="0F1115"/>
          <w:bdr w:val="none" w:sz="0" w:space="0" w:color="auto"/>
        </w:rPr>
        <w:t xml:space="preserve">. </w:t>
      </w:r>
    </w:p>
    <w:p w:rsidR="00543398" w:rsidRPr="00543398" w:rsidRDefault="00543398" w:rsidP="005433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/>
        <w:rPr>
          <w:rFonts w:eastAsia="Times New Roman" w:cs="Times New Roman"/>
          <w:color w:val="0F1115"/>
          <w:bdr w:val="none" w:sz="0" w:space="0" w:color="auto"/>
        </w:rPr>
      </w:pPr>
      <w:r w:rsidRPr="00543398">
        <w:rPr>
          <w:rFonts w:eastAsia="Times New Roman" w:cs="Times New Roman"/>
          <w:color w:val="0F1115"/>
          <w:bdr w:val="none" w:sz="0" w:space="0" w:color="auto"/>
        </w:rPr>
        <w:t>Завершена реновация четырёх образовательных организаций.</w:t>
      </w:r>
    </w:p>
    <w:p w:rsidR="00543398" w:rsidRPr="00543398" w:rsidRDefault="00543398" w:rsidP="005433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/>
        <w:rPr>
          <w:rFonts w:eastAsia="Times New Roman" w:cs="Times New Roman"/>
          <w:color w:val="0F1115"/>
          <w:bdr w:val="none" w:sz="0" w:space="0" w:color="auto"/>
        </w:rPr>
      </w:pP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Оснащение</w:t>
      </w:r>
      <w:r w:rsidRPr="00543398">
        <w:rPr>
          <w:rFonts w:eastAsia="Times New Roman" w:cs="Times New Roman"/>
          <w:color w:val="0F1115"/>
          <w:bdr w:val="none" w:sz="0" w:space="0" w:color="auto"/>
        </w:rPr>
        <w:br/>
        <w:t>По федеральной программе </w:t>
      </w: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193 школы</w:t>
      </w:r>
      <w:r w:rsidRPr="00543398">
        <w:rPr>
          <w:rFonts w:eastAsia="Times New Roman" w:cs="Times New Roman"/>
          <w:color w:val="0F1115"/>
          <w:bdr w:val="none" w:sz="0" w:space="0" w:color="auto"/>
        </w:rPr>
        <w:t xml:space="preserve"> получили современное оборудование для кабинетов ОБЗР и «Труд (Технология)» на сумму 48,3 </w:t>
      </w:r>
      <w:proofErr w:type="gramStart"/>
      <w:r w:rsidRPr="00543398">
        <w:rPr>
          <w:rFonts w:eastAsia="Times New Roman" w:cs="Times New Roman"/>
          <w:color w:val="0F1115"/>
          <w:bdr w:val="none" w:sz="0" w:space="0" w:color="auto"/>
        </w:rPr>
        <w:t>млн</w:t>
      </w:r>
      <w:proofErr w:type="gramEnd"/>
      <w:r w:rsidRPr="00543398">
        <w:rPr>
          <w:rFonts w:eastAsia="Times New Roman" w:cs="Times New Roman"/>
          <w:color w:val="0F1115"/>
          <w:bdr w:val="none" w:sz="0" w:space="0" w:color="auto"/>
        </w:rPr>
        <w:t xml:space="preserve"> рублей. Созданы региональные ресурсно-методические центры по этим предметам (23,1 </w:t>
      </w:r>
      <w:proofErr w:type="gramStart"/>
      <w:r w:rsidRPr="00543398">
        <w:rPr>
          <w:rFonts w:eastAsia="Times New Roman" w:cs="Times New Roman"/>
          <w:color w:val="0F1115"/>
          <w:bdr w:val="none" w:sz="0" w:space="0" w:color="auto"/>
        </w:rPr>
        <w:t>млн</w:t>
      </w:r>
      <w:proofErr w:type="gramEnd"/>
      <w:r w:rsidRPr="00543398">
        <w:rPr>
          <w:rFonts w:eastAsia="Times New Roman" w:cs="Times New Roman"/>
          <w:color w:val="0F1115"/>
          <w:bdr w:val="none" w:sz="0" w:space="0" w:color="auto"/>
        </w:rPr>
        <w:t xml:space="preserve"> рублей).</w:t>
      </w:r>
    </w:p>
    <w:p w:rsidR="00543398" w:rsidRPr="00543398" w:rsidRDefault="00543398" w:rsidP="005433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/>
        <w:rPr>
          <w:rFonts w:eastAsia="Times New Roman" w:cs="Times New Roman"/>
          <w:color w:val="0F1115"/>
          <w:bdr w:val="none" w:sz="0" w:space="0" w:color="auto"/>
        </w:rPr>
      </w:pPr>
      <w:r w:rsidRPr="00543398">
        <w:rPr>
          <w:rFonts w:eastAsia="Times New Roman" w:cs="Times New Roman"/>
          <w:color w:val="0F1115"/>
          <w:bdr w:val="none" w:sz="0" w:space="0" w:color="auto"/>
        </w:rPr>
        <w:t>Обновлена материально-техническая база столовых и пищеблоков в </w:t>
      </w: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12 школах</w:t>
      </w:r>
      <w:r w:rsidRPr="00543398">
        <w:rPr>
          <w:rFonts w:eastAsia="Times New Roman" w:cs="Times New Roman"/>
          <w:color w:val="0F1115"/>
          <w:bdr w:val="none" w:sz="0" w:space="0" w:color="auto"/>
        </w:rPr>
        <w:t>, проведён капремонт </w:t>
      </w: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12 пришкольных спортивных площадок</w:t>
      </w:r>
      <w:r w:rsidRPr="00543398">
        <w:rPr>
          <w:rFonts w:eastAsia="Times New Roman" w:cs="Times New Roman"/>
          <w:color w:val="0F1115"/>
          <w:bdr w:val="none" w:sz="0" w:space="0" w:color="auto"/>
        </w:rPr>
        <w:t>.</w:t>
      </w:r>
    </w:p>
    <w:p w:rsidR="00543398" w:rsidRPr="00543398" w:rsidRDefault="00543398" w:rsidP="005433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/>
        <w:rPr>
          <w:rFonts w:eastAsia="Times New Roman" w:cs="Times New Roman"/>
          <w:color w:val="0F1115"/>
          <w:bdr w:val="none" w:sz="0" w:space="0" w:color="auto"/>
        </w:rPr>
      </w:pP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Профильное образование</w:t>
      </w:r>
      <w:r w:rsidRPr="00543398">
        <w:rPr>
          <w:rFonts w:eastAsia="Times New Roman" w:cs="Times New Roman"/>
          <w:color w:val="0F1115"/>
          <w:bdr w:val="none" w:sz="0" w:space="0" w:color="auto"/>
        </w:rPr>
        <w:br/>
        <w:t>Действуют </w:t>
      </w: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4 инженерных класса</w:t>
      </w:r>
      <w:r w:rsidRPr="00543398">
        <w:rPr>
          <w:rFonts w:eastAsia="Times New Roman" w:cs="Times New Roman"/>
          <w:color w:val="0F1115"/>
          <w:bdr w:val="none" w:sz="0" w:space="0" w:color="auto"/>
        </w:rPr>
        <w:t xml:space="preserve"> судостроительной направленности, в 2026 году </w:t>
      </w:r>
      <w:r w:rsidRPr="00543398">
        <w:rPr>
          <w:rFonts w:eastAsia="Times New Roman" w:cs="Times New Roman"/>
          <w:color w:val="0F1115"/>
          <w:bdr w:val="none" w:sz="0" w:space="0" w:color="auto"/>
        </w:rPr>
        <w:lastRenderedPageBreak/>
        <w:t>откроется пятый. </w:t>
      </w: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10 школ</w:t>
      </w:r>
      <w:r w:rsidRPr="00543398">
        <w:rPr>
          <w:rFonts w:eastAsia="Times New Roman" w:cs="Times New Roman"/>
          <w:color w:val="0F1115"/>
          <w:bdr w:val="none" w:sz="0" w:space="0" w:color="auto"/>
        </w:rPr>
        <w:t xml:space="preserve"> получили гранты Губернатора по 10 </w:t>
      </w:r>
      <w:proofErr w:type="gramStart"/>
      <w:r w:rsidRPr="00543398">
        <w:rPr>
          <w:rFonts w:eastAsia="Times New Roman" w:cs="Times New Roman"/>
          <w:color w:val="0F1115"/>
          <w:bdr w:val="none" w:sz="0" w:space="0" w:color="auto"/>
        </w:rPr>
        <w:t>млн</w:t>
      </w:r>
      <w:proofErr w:type="gramEnd"/>
      <w:r w:rsidRPr="00543398">
        <w:rPr>
          <w:rFonts w:eastAsia="Times New Roman" w:cs="Times New Roman"/>
          <w:color w:val="0F1115"/>
          <w:bdr w:val="none" w:sz="0" w:space="0" w:color="auto"/>
        </w:rPr>
        <w:t xml:space="preserve"> рублей на развитие профильных предпрофессиональных классов.</w:t>
      </w:r>
    </w:p>
    <w:p w:rsidR="00543398" w:rsidRPr="00543398" w:rsidRDefault="00543398" w:rsidP="005433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/>
        <w:rPr>
          <w:rFonts w:eastAsia="Times New Roman" w:cs="Times New Roman"/>
          <w:color w:val="0F1115"/>
          <w:bdr w:val="none" w:sz="0" w:space="0" w:color="auto"/>
        </w:rPr>
      </w:pP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Профессиональное образование</w:t>
      </w:r>
      <w:r w:rsidRPr="00543398">
        <w:rPr>
          <w:rFonts w:eastAsia="Times New Roman" w:cs="Times New Roman"/>
          <w:color w:val="0F1115"/>
          <w:bdr w:val="none" w:sz="0" w:space="0" w:color="auto"/>
        </w:rPr>
        <w:br/>
        <w:t>Открыты </w:t>
      </w: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 xml:space="preserve">первые 4 </w:t>
      </w:r>
      <w:proofErr w:type="spellStart"/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ПРОФцеха</w:t>
      </w:r>
      <w:proofErr w:type="spellEnd"/>
      <w:r w:rsidRPr="00543398">
        <w:rPr>
          <w:rFonts w:eastAsia="Times New Roman" w:cs="Times New Roman"/>
          <w:color w:val="0F1115"/>
          <w:bdr w:val="none" w:sz="0" w:space="0" w:color="auto"/>
        </w:rPr>
        <w:t> — учебно-производственные комплексы на базе колледжей (студенческое кафе, столярная мастерская, линия розлива воды, металлообработка, ветеринарный кабинет).</w:t>
      </w:r>
    </w:p>
    <w:p w:rsidR="00543398" w:rsidRPr="00543398" w:rsidRDefault="00543398" w:rsidP="005433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/>
        <w:rPr>
          <w:rFonts w:eastAsia="Times New Roman" w:cs="Times New Roman"/>
          <w:color w:val="0F1115"/>
          <w:bdr w:val="none" w:sz="0" w:space="0" w:color="auto"/>
        </w:rPr>
      </w:pPr>
      <w:r w:rsidRPr="00543398">
        <w:rPr>
          <w:rFonts w:eastAsia="Times New Roman" w:cs="Times New Roman"/>
          <w:color w:val="0F1115"/>
          <w:bdr w:val="none" w:sz="0" w:space="0" w:color="auto"/>
        </w:rPr>
        <w:t>В двух кластерах федерального проекта «</w:t>
      </w:r>
      <w:proofErr w:type="spellStart"/>
      <w:r w:rsidRPr="00543398">
        <w:rPr>
          <w:rFonts w:eastAsia="Times New Roman" w:cs="Times New Roman"/>
          <w:color w:val="0F1115"/>
          <w:bdr w:val="none" w:sz="0" w:space="0" w:color="auto"/>
        </w:rPr>
        <w:t>Профессионалитет</w:t>
      </w:r>
      <w:proofErr w:type="spellEnd"/>
      <w:r w:rsidRPr="00543398">
        <w:rPr>
          <w:rFonts w:eastAsia="Times New Roman" w:cs="Times New Roman"/>
          <w:color w:val="0F1115"/>
          <w:bdr w:val="none" w:sz="0" w:space="0" w:color="auto"/>
        </w:rPr>
        <w:t xml:space="preserve">» (химическая отрасль, искусство и креативная индустрия) обучаются более 1 000 студентов. </w:t>
      </w:r>
      <w:proofErr w:type="gramStart"/>
      <w:r w:rsidRPr="00543398">
        <w:rPr>
          <w:rFonts w:eastAsia="Times New Roman" w:cs="Times New Roman"/>
          <w:color w:val="0F1115"/>
          <w:bdr w:val="none" w:sz="0" w:space="0" w:color="auto"/>
        </w:rPr>
        <w:t>Первый выпуск составил </w:t>
      </w: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214 человек</w:t>
      </w:r>
      <w:r w:rsidRPr="00543398">
        <w:rPr>
          <w:rFonts w:eastAsia="Times New Roman" w:cs="Times New Roman"/>
          <w:color w:val="0F1115"/>
          <w:bdr w:val="none" w:sz="0" w:space="0" w:color="auto"/>
        </w:rPr>
        <w:t>, из них </w:t>
      </w: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90% трудоустроены</w:t>
      </w:r>
      <w:r w:rsidRPr="00543398">
        <w:rPr>
          <w:rFonts w:eastAsia="Times New Roman" w:cs="Times New Roman"/>
          <w:color w:val="0F1115"/>
          <w:bdr w:val="none" w:sz="0" w:space="0" w:color="auto"/>
        </w:rPr>
        <w:t>.</w:t>
      </w:r>
      <w:proofErr w:type="gramEnd"/>
    </w:p>
    <w:p w:rsidR="00543398" w:rsidRPr="00543398" w:rsidRDefault="00543398" w:rsidP="005433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/>
        <w:rPr>
          <w:rFonts w:eastAsia="Times New Roman" w:cs="Times New Roman"/>
          <w:color w:val="0F1115"/>
          <w:bdr w:val="none" w:sz="0" w:space="0" w:color="auto"/>
        </w:rPr>
      </w:pPr>
      <w:r w:rsidRPr="00543398">
        <w:rPr>
          <w:rFonts w:eastAsia="Times New Roman" w:cs="Times New Roman"/>
          <w:color w:val="0F1115"/>
          <w:bdr w:val="none" w:sz="0" w:space="0" w:color="auto"/>
        </w:rPr>
        <w:t>В рамках регионального проекта «</w:t>
      </w:r>
      <w:proofErr w:type="spellStart"/>
      <w:r w:rsidRPr="00543398">
        <w:rPr>
          <w:rFonts w:eastAsia="Times New Roman" w:cs="Times New Roman"/>
          <w:color w:val="0F1115"/>
          <w:bdr w:val="none" w:sz="0" w:space="0" w:color="auto"/>
        </w:rPr>
        <w:t>Профессионалитет</w:t>
      </w:r>
      <w:proofErr w:type="spellEnd"/>
      <w:r w:rsidRPr="00543398">
        <w:rPr>
          <w:rFonts w:eastAsia="Times New Roman" w:cs="Times New Roman"/>
          <w:color w:val="0F1115"/>
          <w:bdr w:val="none" w:sz="0" w:space="0" w:color="auto"/>
        </w:rPr>
        <w:t>. Регион 47» создано </w:t>
      </w: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7 кластеров</w:t>
      </w:r>
      <w:r w:rsidRPr="00543398">
        <w:rPr>
          <w:rFonts w:eastAsia="Times New Roman" w:cs="Times New Roman"/>
          <w:color w:val="0F1115"/>
          <w:bdr w:val="none" w:sz="0" w:space="0" w:color="auto"/>
        </w:rPr>
        <w:t xml:space="preserve"> (сельское хозяйство, машиностроение, судостроение, ТЭК). На их развитие направлено 100 </w:t>
      </w:r>
      <w:proofErr w:type="gramStart"/>
      <w:r w:rsidRPr="00543398">
        <w:rPr>
          <w:rFonts w:eastAsia="Times New Roman" w:cs="Times New Roman"/>
          <w:color w:val="0F1115"/>
          <w:bdr w:val="none" w:sz="0" w:space="0" w:color="auto"/>
        </w:rPr>
        <w:t>млн</w:t>
      </w:r>
      <w:proofErr w:type="gramEnd"/>
      <w:r w:rsidRPr="00543398">
        <w:rPr>
          <w:rFonts w:eastAsia="Times New Roman" w:cs="Times New Roman"/>
          <w:color w:val="0F1115"/>
          <w:bdr w:val="none" w:sz="0" w:space="0" w:color="auto"/>
        </w:rPr>
        <w:t xml:space="preserve"> рублей, оснащены 19 лабораторий и мастерских, закуплено более 1 500 единиц оборудования и мебели. Обучаются более 1 000 студентов.</w:t>
      </w:r>
    </w:p>
    <w:p w:rsidR="00543398" w:rsidRPr="00543398" w:rsidRDefault="00543398" w:rsidP="005433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100" w:afterAutospacing="1"/>
        <w:rPr>
          <w:rFonts w:eastAsia="Times New Roman" w:cs="Times New Roman"/>
          <w:color w:val="0F1115"/>
          <w:bdr w:val="none" w:sz="0" w:space="0" w:color="auto"/>
        </w:rPr>
      </w:pP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Патриотическое воспитание</w:t>
      </w:r>
      <w:r w:rsidRPr="00543398">
        <w:rPr>
          <w:rFonts w:eastAsia="Times New Roman" w:cs="Times New Roman"/>
          <w:color w:val="0F1115"/>
          <w:bdr w:val="none" w:sz="0" w:space="0" w:color="auto"/>
        </w:rPr>
        <w:br/>
        <w:t>Учебно-методический центр «Авангард_47» провёл </w:t>
      </w:r>
      <w:r w:rsidRPr="003E5D0F">
        <w:rPr>
          <w:rFonts w:eastAsia="Times New Roman" w:cs="Times New Roman"/>
          <w:b/>
          <w:bCs/>
          <w:color w:val="0F1115"/>
          <w:bdr w:val="none" w:sz="0" w:space="0" w:color="auto"/>
        </w:rPr>
        <w:t>12 смен</w:t>
      </w:r>
      <w:r w:rsidRPr="00543398">
        <w:rPr>
          <w:rFonts w:eastAsia="Times New Roman" w:cs="Times New Roman"/>
          <w:color w:val="0F1115"/>
          <w:bdr w:val="none" w:sz="0" w:space="0" w:color="auto"/>
        </w:rPr>
        <w:t> </w:t>
      </w:r>
      <w:proofErr w:type="gramStart"/>
      <w:r w:rsidRPr="00543398">
        <w:rPr>
          <w:rFonts w:eastAsia="Times New Roman" w:cs="Times New Roman"/>
          <w:color w:val="0F1115"/>
          <w:bdr w:val="none" w:sz="0" w:space="0" w:color="auto"/>
        </w:rPr>
        <w:t>для</w:t>
      </w:r>
      <w:proofErr w:type="gramEnd"/>
      <w:r w:rsidRPr="00543398">
        <w:rPr>
          <w:rFonts w:eastAsia="Times New Roman" w:cs="Times New Roman"/>
          <w:color w:val="0F1115"/>
          <w:bdr w:val="none" w:sz="0" w:space="0" w:color="auto"/>
        </w:rPr>
        <w:t xml:space="preserve"> более </w:t>
      </w:r>
      <w:proofErr w:type="gramStart"/>
      <w:r w:rsidRPr="00543398">
        <w:rPr>
          <w:rFonts w:eastAsia="Times New Roman" w:cs="Times New Roman"/>
          <w:color w:val="0F1115"/>
          <w:bdr w:val="none" w:sz="0" w:space="0" w:color="auto"/>
        </w:rPr>
        <w:t>чем</w:t>
      </w:r>
      <w:proofErr w:type="gramEnd"/>
      <w:r w:rsidRPr="00543398">
        <w:rPr>
          <w:rFonts w:eastAsia="Times New Roman" w:cs="Times New Roman"/>
          <w:color w:val="0F1115"/>
          <w:bdr w:val="none" w:sz="0" w:space="0" w:color="auto"/>
        </w:rPr>
        <w:t xml:space="preserve"> 540 десятиклассников, запущен проект «Код кадета».</w:t>
      </w:r>
    </w:p>
    <w:p w:rsidR="006F49A4" w:rsidRPr="003E5D0F" w:rsidRDefault="006F49A4" w:rsidP="00F57052">
      <w:pPr>
        <w:ind w:firstLine="709"/>
        <w:jc w:val="both"/>
        <w:rPr>
          <w:rFonts w:cs="Times New Roman"/>
          <w:b/>
        </w:rPr>
      </w:pPr>
    </w:p>
    <w:sectPr w:rsidR="006F49A4" w:rsidRPr="003E5D0F">
      <w:headerReference w:type="default" r:id="rId9"/>
      <w:pgSz w:w="11900" w:h="16840"/>
      <w:pgMar w:top="284" w:right="849" w:bottom="284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007" w:rsidRDefault="00E81007">
      <w:r>
        <w:separator/>
      </w:r>
    </w:p>
  </w:endnote>
  <w:endnote w:type="continuationSeparator" w:id="0">
    <w:p w:rsidR="00E81007" w:rsidRDefault="00E8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007" w:rsidRDefault="00E81007">
      <w:r>
        <w:separator/>
      </w:r>
    </w:p>
  </w:footnote>
  <w:footnote w:type="continuationSeparator" w:id="0">
    <w:p w:rsidR="00E81007" w:rsidRDefault="00E81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BCD" w:rsidRDefault="00292D1B">
    <w:pPr>
      <w:tabs>
        <w:tab w:val="center" w:pos="4677"/>
        <w:tab w:val="right" w:pos="9355"/>
      </w:tabs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ПРЕСС-СЛУЖБА ГУБЕРНАТОРА И ПРАВИТЕЛЬСТВА </w:t>
    </w:r>
  </w:p>
  <w:p w:rsidR="00BA0BCD" w:rsidRDefault="00292D1B">
    <w:pPr>
      <w:tabs>
        <w:tab w:val="center" w:pos="4677"/>
        <w:tab w:val="right" w:pos="9355"/>
      </w:tabs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ЛЕНИНГРАДСКОЙ ОБЛАСТИ</w:t>
    </w:r>
  </w:p>
  <w:p w:rsidR="00BA0BCD" w:rsidRDefault="00292D1B">
    <w:pPr>
      <w:pBdr>
        <w:bottom w:val="single" w:sz="4" w:space="0" w:color="000000"/>
      </w:pBdr>
      <w:tabs>
        <w:tab w:val="center" w:pos="4677"/>
        <w:tab w:val="right" w:pos="9355"/>
      </w:tabs>
      <w:jc w:val="center"/>
    </w:pPr>
    <w:proofErr w:type="gramStart"/>
    <w:r>
      <w:rPr>
        <w:b/>
        <w:bCs/>
        <w:sz w:val="24"/>
        <w:szCs w:val="24"/>
      </w:rPr>
      <w:t>Суворовский</w:t>
    </w:r>
    <w:proofErr w:type="gramEnd"/>
    <w:r>
      <w:rPr>
        <w:b/>
        <w:bCs/>
        <w:sz w:val="24"/>
        <w:szCs w:val="24"/>
      </w:rPr>
      <w:t xml:space="preserve"> пр., 67, к.26, тел.:539-41-89, www.lenobl.ru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604F"/>
    <w:multiLevelType w:val="hybridMultilevel"/>
    <w:tmpl w:val="085CF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E5622"/>
    <w:multiLevelType w:val="hybridMultilevel"/>
    <w:tmpl w:val="171E5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32C77"/>
    <w:multiLevelType w:val="hybridMultilevel"/>
    <w:tmpl w:val="387AF6A4"/>
    <w:lvl w:ilvl="0" w:tplc="EF483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41920"/>
    <w:multiLevelType w:val="multilevel"/>
    <w:tmpl w:val="4AF2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710FF8"/>
    <w:multiLevelType w:val="hybridMultilevel"/>
    <w:tmpl w:val="7A9C44B2"/>
    <w:lvl w:ilvl="0" w:tplc="EF483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F2FF3"/>
    <w:multiLevelType w:val="hybridMultilevel"/>
    <w:tmpl w:val="4D565FF0"/>
    <w:lvl w:ilvl="0" w:tplc="04524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21FEF"/>
    <w:multiLevelType w:val="hybridMultilevel"/>
    <w:tmpl w:val="85C65B4A"/>
    <w:lvl w:ilvl="0" w:tplc="EF483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56275"/>
    <w:multiLevelType w:val="hybridMultilevel"/>
    <w:tmpl w:val="E4B22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62D0A"/>
    <w:multiLevelType w:val="hybridMultilevel"/>
    <w:tmpl w:val="073C0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33640"/>
    <w:multiLevelType w:val="multilevel"/>
    <w:tmpl w:val="DD76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5D3878"/>
    <w:multiLevelType w:val="multilevel"/>
    <w:tmpl w:val="CAF8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11">
    <w:nsid w:val="34305386"/>
    <w:multiLevelType w:val="multilevel"/>
    <w:tmpl w:val="193C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0A1D1C"/>
    <w:multiLevelType w:val="hybridMultilevel"/>
    <w:tmpl w:val="CB086C42"/>
    <w:lvl w:ilvl="0" w:tplc="EF483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F20CF8"/>
    <w:multiLevelType w:val="multilevel"/>
    <w:tmpl w:val="5D3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B53E4C"/>
    <w:multiLevelType w:val="hybridMultilevel"/>
    <w:tmpl w:val="56B6EBA8"/>
    <w:lvl w:ilvl="0" w:tplc="497EC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A0202"/>
    <w:multiLevelType w:val="hybridMultilevel"/>
    <w:tmpl w:val="19A8C0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80A2EB3"/>
    <w:multiLevelType w:val="hybridMultilevel"/>
    <w:tmpl w:val="828E27BE"/>
    <w:lvl w:ilvl="0" w:tplc="EF483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28769E"/>
    <w:multiLevelType w:val="hybridMultilevel"/>
    <w:tmpl w:val="C06EEB84"/>
    <w:lvl w:ilvl="0" w:tplc="EF483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276E43"/>
    <w:multiLevelType w:val="multilevel"/>
    <w:tmpl w:val="9432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A06A1C"/>
    <w:multiLevelType w:val="hybridMultilevel"/>
    <w:tmpl w:val="FDECF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556999"/>
    <w:multiLevelType w:val="hybridMultilevel"/>
    <w:tmpl w:val="8DE03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6B448C"/>
    <w:multiLevelType w:val="hybridMultilevel"/>
    <w:tmpl w:val="FE0A5654"/>
    <w:lvl w:ilvl="0" w:tplc="8A8EE7FA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A141E97"/>
    <w:multiLevelType w:val="hybridMultilevel"/>
    <w:tmpl w:val="748A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831C75"/>
    <w:multiLevelType w:val="hybridMultilevel"/>
    <w:tmpl w:val="C3647F10"/>
    <w:lvl w:ilvl="0" w:tplc="EF483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562A83"/>
    <w:multiLevelType w:val="hybridMultilevel"/>
    <w:tmpl w:val="4DDAF6EC"/>
    <w:lvl w:ilvl="0" w:tplc="83A25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4"/>
  </w:num>
  <w:num w:numId="4">
    <w:abstractNumId w:val="14"/>
  </w:num>
  <w:num w:numId="5">
    <w:abstractNumId w:val="23"/>
  </w:num>
  <w:num w:numId="6">
    <w:abstractNumId w:val="1"/>
  </w:num>
  <w:num w:numId="7">
    <w:abstractNumId w:val="6"/>
  </w:num>
  <w:num w:numId="8">
    <w:abstractNumId w:val="16"/>
  </w:num>
  <w:num w:numId="9">
    <w:abstractNumId w:val="22"/>
  </w:num>
  <w:num w:numId="10">
    <w:abstractNumId w:val="0"/>
  </w:num>
  <w:num w:numId="11">
    <w:abstractNumId w:val="2"/>
  </w:num>
  <w:num w:numId="12">
    <w:abstractNumId w:val="7"/>
  </w:num>
  <w:num w:numId="13">
    <w:abstractNumId w:val="17"/>
  </w:num>
  <w:num w:numId="14">
    <w:abstractNumId w:val="8"/>
  </w:num>
  <w:num w:numId="15">
    <w:abstractNumId w:val="4"/>
  </w:num>
  <w:num w:numId="16">
    <w:abstractNumId w:val="19"/>
  </w:num>
  <w:num w:numId="17">
    <w:abstractNumId w:val="12"/>
  </w:num>
  <w:num w:numId="18">
    <w:abstractNumId w:val="21"/>
  </w:num>
  <w:num w:numId="19">
    <w:abstractNumId w:val="5"/>
  </w:num>
  <w:num w:numId="20">
    <w:abstractNumId w:val="20"/>
  </w:num>
  <w:num w:numId="21">
    <w:abstractNumId w:val="15"/>
  </w:num>
  <w:num w:numId="22">
    <w:abstractNumId w:val="18"/>
  </w:num>
  <w:num w:numId="23">
    <w:abstractNumId w:val="3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A0BCD"/>
    <w:rsid w:val="00007356"/>
    <w:rsid w:val="000211DE"/>
    <w:rsid w:val="000252EC"/>
    <w:rsid w:val="0004601D"/>
    <w:rsid w:val="00055612"/>
    <w:rsid w:val="0006405D"/>
    <w:rsid w:val="000A7FF2"/>
    <w:rsid w:val="000B3C1C"/>
    <w:rsid w:val="000D2B2C"/>
    <w:rsid w:val="000F0CBD"/>
    <w:rsid w:val="00133050"/>
    <w:rsid w:val="00161EBE"/>
    <w:rsid w:val="0016500B"/>
    <w:rsid w:val="00183242"/>
    <w:rsid w:val="001A57BE"/>
    <w:rsid w:val="001B083C"/>
    <w:rsid w:val="002044C1"/>
    <w:rsid w:val="00240267"/>
    <w:rsid w:val="00252863"/>
    <w:rsid w:val="002815A7"/>
    <w:rsid w:val="00286937"/>
    <w:rsid w:val="00292D1B"/>
    <w:rsid w:val="002B1FCA"/>
    <w:rsid w:val="002C02A5"/>
    <w:rsid w:val="002C35BF"/>
    <w:rsid w:val="002E5652"/>
    <w:rsid w:val="002E72BD"/>
    <w:rsid w:val="003122A6"/>
    <w:rsid w:val="003435F8"/>
    <w:rsid w:val="00381E51"/>
    <w:rsid w:val="00383D90"/>
    <w:rsid w:val="003938A6"/>
    <w:rsid w:val="003A4CED"/>
    <w:rsid w:val="003A7443"/>
    <w:rsid w:val="003E5D0F"/>
    <w:rsid w:val="00457D2B"/>
    <w:rsid w:val="00484E2E"/>
    <w:rsid w:val="004B74F2"/>
    <w:rsid w:val="004F5543"/>
    <w:rsid w:val="005062DD"/>
    <w:rsid w:val="00520891"/>
    <w:rsid w:val="00543398"/>
    <w:rsid w:val="0055155B"/>
    <w:rsid w:val="0057141E"/>
    <w:rsid w:val="005719A2"/>
    <w:rsid w:val="005808C6"/>
    <w:rsid w:val="00592E3B"/>
    <w:rsid w:val="005E15FC"/>
    <w:rsid w:val="006017FD"/>
    <w:rsid w:val="00615777"/>
    <w:rsid w:val="00641E33"/>
    <w:rsid w:val="00646E55"/>
    <w:rsid w:val="006A153B"/>
    <w:rsid w:val="006C4BBC"/>
    <w:rsid w:val="006E5AC2"/>
    <w:rsid w:val="006F49A4"/>
    <w:rsid w:val="007A10DD"/>
    <w:rsid w:val="007A362D"/>
    <w:rsid w:val="00825331"/>
    <w:rsid w:val="00850028"/>
    <w:rsid w:val="008739C8"/>
    <w:rsid w:val="008B26FF"/>
    <w:rsid w:val="008D46E9"/>
    <w:rsid w:val="008E096D"/>
    <w:rsid w:val="008F25D0"/>
    <w:rsid w:val="00913D77"/>
    <w:rsid w:val="00986F93"/>
    <w:rsid w:val="00992178"/>
    <w:rsid w:val="00994EDE"/>
    <w:rsid w:val="009B0861"/>
    <w:rsid w:val="009C1CCB"/>
    <w:rsid w:val="00A54B36"/>
    <w:rsid w:val="00A63C16"/>
    <w:rsid w:val="00A80A9E"/>
    <w:rsid w:val="00A934C3"/>
    <w:rsid w:val="00AD71B6"/>
    <w:rsid w:val="00AF0691"/>
    <w:rsid w:val="00B11E68"/>
    <w:rsid w:val="00BA0BCD"/>
    <w:rsid w:val="00BB21F6"/>
    <w:rsid w:val="00BC79BB"/>
    <w:rsid w:val="00BE5D69"/>
    <w:rsid w:val="00C0033C"/>
    <w:rsid w:val="00D61361"/>
    <w:rsid w:val="00D62AA8"/>
    <w:rsid w:val="00D64764"/>
    <w:rsid w:val="00D96E5B"/>
    <w:rsid w:val="00DB61E1"/>
    <w:rsid w:val="00DD4AD2"/>
    <w:rsid w:val="00DE177E"/>
    <w:rsid w:val="00DF24BF"/>
    <w:rsid w:val="00E015E2"/>
    <w:rsid w:val="00E66B07"/>
    <w:rsid w:val="00E81007"/>
    <w:rsid w:val="00EC11B9"/>
    <w:rsid w:val="00EE679C"/>
    <w:rsid w:val="00EE68EA"/>
    <w:rsid w:val="00EF10A3"/>
    <w:rsid w:val="00F31D22"/>
    <w:rsid w:val="00F445AA"/>
    <w:rsid w:val="00F57052"/>
    <w:rsid w:val="00F81CC7"/>
    <w:rsid w:val="00FA24A1"/>
    <w:rsid w:val="00FC3BE2"/>
    <w:rsid w:val="00FD046A"/>
    <w:rsid w:val="00FD1B09"/>
    <w:rsid w:val="00FF3BB0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8"/>
      <w:szCs w:val="28"/>
      <w:u w:color="000000"/>
    </w:rPr>
  </w:style>
  <w:style w:type="paragraph" w:styleId="1">
    <w:name w:val="heading 1"/>
    <w:basedOn w:val="a"/>
    <w:link w:val="10"/>
    <w:uiPriority w:val="9"/>
    <w:qFormat/>
    <w:rsid w:val="006C4B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jc w:val="both"/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No Spacing"/>
    <w:uiPriority w:val="1"/>
    <w:qFormat/>
    <w:rPr>
      <w:rFonts w:ascii="Calibri" w:hAnsi="Calibri" w:cs="Arial Unicode MS"/>
      <w:color w:val="000000"/>
      <w:sz w:val="22"/>
      <w:szCs w:val="22"/>
      <w:u w:color="000000"/>
    </w:rPr>
  </w:style>
  <w:style w:type="paragraph" w:styleId="a9">
    <w:name w:val="List Paragraph"/>
    <w:aliases w:val="SL_Абзац списка,Bakin_Абзац списка"/>
    <w:basedOn w:val="a"/>
    <w:link w:val="aa"/>
    <w:uiPriority w:val="34"/>
    <w:qFormat/>
    <w:rsid w:val="003938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bdr w:val="none" w:sz="0" w:space="0" w:color="auto"/>
    </w:rPr>
  </w:style>
  <w:style w:type="character" w:customStyle="1" w:styleId="aa">
    <w:name w:val="Абзац списка Знак"/>
    <w:aliases w:val="SL_Абзац списка Знак,Bakin_Абзац списка Знак"/>
    <w:link w:val="a9"/>
    <w:uiPriority w:val="34"/>
    <w:qFormat/>
    <w:locked/>
    <w:rsid w:val="003938A6"/>
    <w:rPr>
      <w:rFonts w:ascii="Calibri" w:eastAsia="Times New Roman" w:hAnsi="Calibri"/>
      <w:sz w:val="22"/>
      <w:szCs w:val="22"/>
      <w:bdr w:val="none" w:sz="0" w:space="0" w:color="auto"/>
    </w:rPr>
  </w:style>
  <w:style w:type="character" w:customStyle="1" w:styleId="10">
    <w:name w:val="Заголовок 1 Знак"/>
    <w:basedOn w:val="a0"/>
    <w:link w:val="1"/>
    <w:uiPriority w:val="9"/>
    <w:rsid w:val="006C4BB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styleId="ab">
    <w:name w:val="Strong"/>
    <w:basedOn w:val="a0"/>
    <w:uiPriority w:val="22"/>
    <w:qFormat/>
    <w:rsid w:val="005808C6"/>
    <w:rPr>
      <w:b/>
      <w:bCs/>
    </w:rPr>
  </w:style>
  <w:style w:type="paragraph" w:customStyle="1" w:styleId="ds-markdown-paragraph">
    <w:name w:val="ds-markdown-paragraph"/>
    <w:basedOn w:val="a"/>
    <w:rsid w:val="009B08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styleId="ac">
    <w:name w:val="header"/>
    <w:basedOn w:val="a"/>
    <w:link w:val="ad"/>
    <w:uiPriority w:val="99"/>
    <w:unhideWhenUsed/>
    <w:rsid w:val="00BE5D6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E5D69"/>
    <w:rPr>
      <w:rFonts w:cs="Arial Unicode MS"/>
      <w:color w:val="000000"/>
      <w:sz w:val="28"/>
      <w:szCs w:val="28"/>
      <w:u w:color="000000"/>
    </w:rPr>
  </w:style>
  <w:style w:type="paragraph" w:styleId="ae">
    <w:name w:val="footer"/>
    <w:basedOn w:val="a"/>
    <w:link w:val="af"/>
    <w:uiPriority w:val="99"/>
    <w:unhideWhenUsed/>
    <w:rsid w:val="00BE5D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E5D69"/>
    <w:rPr>
      <w:rFonts w:cs="Arial Unicode MS"/>
      <w:color w:val="000000"/>
      <w:sz w:val="28"/>
      <w:szCs w:val="2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8"/>
      <w:szCs w:val="28"/>
      <w:u w:color="000000"/>
    </w:rPr>
  </w:style>
  <w:style w:type="paragraph" w:styleId="1">
    <w:name w:val="heading 1"/>
    <w:basedOn w:val="a"/>
    <w:link w:val="10"/>
    <w:uiPriority w:val="9"/>
    <w:qFormat/>
    <w:rsid w:val="006C4B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jc w:val="both"/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No Spacing"/>
    <w:uiPriority w:val="1"/>
    <w:qFormat/>
    <w:rPr>
      <w:rFonts w:ascii="Calibri" w:hAnsi="Calibri" w:cs="Arial Unicode MS"/>
      <w:color w:val="000000"/>
      <w:sz w:val="22"/>
      <w:szCs w:val="22"/>
      <w:u w:color="000000"/>
    </w:rPr>
  </w:style>
  <w:style w:type="paragraph" w:styleId="a9">
    <w:name w:val="List Paragraph"/>
    <w:aliases w:val="SL_Абзац списка,Bakin_Абзац списка"/>
    <w:basedOn w:val="a"/>
    <w:link w:val="aa"/>
    <w:uiPriority w:val="34"/>
    <w:qFormat/>
    <w:rsid w:val="003938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bdr w:val="none" w:sz="0" w:space="0" w:color="auto"/>
    </w:rPr>
  </w:style>
  <w:style w:type="character" w:customStyle="1" w:styleId="aa">
    <w:name w:val="Абзац списка Знак"/>
    <w:aliases w:val="SL_Абзац списка Знак,Bakin_Абзац списка Знак"/>
    <w:link w:val="a9"/>
    <w:uiPriority w:val="34"/>
    <w:qFormat/>
    <w:locked/>
    <w:rsid w:val="003938A6"/>
    <w:rPr>
      <w:rFonts w:ascii="Calibri" w:eastAsia="Times New Roman" w:hAnsi="Calibri"/>
      <w:sz w:val="22"/>
      <w:szCs w:val="22"/>
      <w:bdr w:val="none" w:sz="0" w:space="0" w:color="auto"/>
    </w:rPr>
  </w:style>
  <w:style w:type="character" w:customStyle="1" w:styleId="10">
    <w:name w:val="Заголовок 1 Знак"/>
    <w:basedOn w:val="a0"/>
    <w:link w:val="1"/>
    <w:uiPriority w:val="9"/>
    <w:rsid w:val="006C4BB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styleId="ab">
    <w:name w:val="Strong"/>
    <w:basedOn w:val="a0"/>
    <w:uiPriority w:val="22"/>
    <w:qFormat/>
    <w:rsid w:val="005808C6"/>
    <w:rPr>
      <w:b/>
      <w:bCs/>
    </w:rPr>
  </w:style>
  <w:style w:type="paragraph" w:customStyle="1" w:styleId="ds-markdown-paragraph">
    <w:name w:val="ds-markdown-paragraph"/>
    <w:basedOn w:val="a"/>
    <w:rsid w:val="009B08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styleId="ac">
    <w:name w:val="header"/>
    <w:basedOn w:val="a"/>
    <w:link w:val="ad"/>
    <w:uiPriority w:val="99"/>
    <w:unhideWhenUsed/>
    <w:rsid w:val="00BE5D6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E5D69"/>
    <w:rPr>
      <w:rFonts w:cs="Arial Unicode MS"/>
      <w:color w:val="000000"/>
      <w:sz w:val="28"/>
      <w:szCs w:val="28"/>
      <w:u w:color="000000"/>
    </w:rPr>
  </w:style>
  <w:style w:type="paragraph" w:styleId="ae">
    <w:name w:val="footer"/>
    <w:basedOn w:val="a"/>
    <w:link w:val="af"/>
    <w:uiPriority w:val="99"/>
    <w:unhideWhenUsed/>
    <w:rsid w:val="00BE5D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E5D69"/>
    <w:rPr>
      <w:rFonts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76963-CFB3-48E4-A013-2B7C93B2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Буренина Светлана Владиславовна</dc:creator>
  <cp:lastModifiedBy>Ольга Валентиновна Головина</cp:lastModifiedBy>
  <cp:revision>2</cp:revision>
  <dcterms:created xsi:type="dcterms:W3CDTF">2026-02-25T08:05:00Z</dcterms:created>
  <dcterms:modified xsi:type="dcterms:W3CDTF">2026-02-25T08:05:00Z</dcterms:modified>
</cp:coreProperties>
</file>